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93495" w14:textId="7F89B9ED" w:rsidR="003D6913" w:rsidRPr="00831C12" w:rsidRDefault="003D6913" w:rsidP="00831C12">
      <w:pPr>
        <w:sectPr w:rsidR="003D6913" w:rsidRPr="00831C12" w:rsidSect="00DD6702">
          <w:headerReference w:type="even" r:id="rId11"/>
          <w:headerReference w:type="default" r:id="rId12"/>
          <w:footerReference w:type="even" r:id="rId13"/>
          <w:footerReference w:type="default" r:id="rId14"/>
          <w:headerReference w:type="first" r:id="rId15"/>
          <w:footerReference w:type="first" r:id="rId16"/>
          <w:pgSz w:w="11907" w:h="16840" w:code="9"/>
          <w:pgMar w:top="238" w:right="1418" w:bottom="1021" w:left="1418" w:header="0" w:footer="0" w:gutter="0"/>
          <w:pgNumType w:chapStyle="1"/>
          <w:cols w:space="720"/>
          <w:formProt w:val="0"/>
          <w:titlePg/>
          <w:docGrid w:linePitch="299"/>
        </w:sectPr>
      </w:pPr>
    </w:p>
    <w:p w14:paraId="746777F5" w14:textId="489E0358" w:rsidR="00473FD8" w:rsidRPr="00383BCD" w:rsidRDefault="0079482D" w:rsidP="00473FD8">
      <w:pPr>
        <w:ind w:firstLine="720"/>
        <w:rPr>
          <w:rFonts w:asciiTheme="minorHAnsi" w:hAnsiTheme="minorHAnsi" w:cstheme="minorHAnsi"/>
          <w:sz w:val="24"/>
          <w:szCs w:val="24"/>
        </w:rPr>
      </w:pPr>
      <w:r>
        <w:t>JOLENE WESCOMBE | PHD DEVELOPMENT STUDIES | MASSEY UNIVERSITY</w:t>
      </w:r>
    </w:p>
    <w:p w14:paraId="56731785" w14:textId="77777777" w:rsidR="00473FD8" w:rsidRPr="005C3AC0" w:rsidRDefault="00473FD8" w:rsidP="00473FD8">
      <w:pPr>
        <w:ind w:firstLine="720"/>
        <w:rPr>
          <w:rFonts w:asciiTheme="minorHAnsi" w:hAnsiTheme="minorHAnsi" w:cstheme="minorHAnsi"/>
          <w:sz w:val="24"/>
          <w:szCs w:val="24"/>
        </w:rPr>
      </w:pPr>
    </w:p>
    <w:p w14:paraId="0A012AA2" w14:textId="56BDFA29" w:rsidR="006859B9" w:rsidRPr="005C3AC0" w:rsidRDefault="00A155BC" w:rsidP="00591832">
      <w:pPr>
        <w:jc w:val="center"/>
        <w:rPr>
          <w:rFonts w:asciiTheme="minorHAnsi" w:hAnsiTheme="minorHAnsi" w:cstheme="minorHAnsi"/>
          <w:b/>
          <w:bCs/>
          <w:sz w:val="24"/>
          <w:szCs w:val="24"/>
        </w:rPr>
      </w:pPr>
      <w:r w:rsidRPr="005576D1">
        <w:rPr>
          <w:rFonts w:asciiTheme="minorHAnsi" w:hAnsiTheme="minorHAnsi" w:cstheme="minorHAnsi"/>
          <w:b/>
          <w:bCs/>
        </w:rPr>
        <w:t>Ethiopian midwives as agents of change</w:t>
      </w:r>
    </w:p>
    <w:p w14:paraId="2AF1ECAF" w14:textId="06246C80" w:rsidR="006859B9" w:rsidRPr="00473FD8" w:rsidRDefault="006859B9" w:rsidP="00473FD8">
      <w:pPr>
        <w:ind w:firstLine="720"/>
        <w:jc w:val="center"/>
        <w:rPr>
          <w:b/>
          <w:bCs/>
        </w:rPr>
      </w:pPr>
    </w:p>
    <w:tbl>
      <w:tblPr>
        <w:tblStyle w:val="TableGrid"/>
        <w:tblW w:w="11057" w:type="dxa"/>
        <w:tblInd w:w="-1139" w:type="dxa"/>
        <w:shd w:val="clear" w:color="auto" w:fill="D9D9D9" w:themeFill="background1" w:themeFillShade="D9"/>
        <w:tblLook w:val="04A0" w:firstRow="1" w:lastRow="0" w:firstColumn="1" w:lastColumn="0" w:noHBand="0" w:noVBand="1"/>
      </w:tblPr>
      <w:tblGrid>
        <w:gridCol w:w="11057"/>
      </w:tblGrid>
      <w:tr w:rsidR="006859B9" w:rsidRPr="00383BCD" w14:paraId="348A3D10" w14:textId="77777777" w:rsidTr="00F3682C">
        <w:tc>
          <w:tcPr>
            <w:tcW w:w="11057" w:type="dxa"/>
            <w:shd w:val="clear" w:color="auto" w:fill="D9D9D9" w:themeFill="background1" w:themeFillShade="D9"/>
          </w:tcPr>
          <w:p w14:paraId="76CCF46F" w14:textId="188F2285" w:rsidR="006859B9" w:rsidRDefault="006859B9" w:rsidP="006859B9">
            <w:pPr>
              <w:rPr>
                <w:rFonts w:asciiTheme="minorHAnsi" w:hAnsiTheme="minorHAnsi" w:cstheme="minorHAnsi"/>
                <w:szCs w:val="22"/>
              </w:rPr>
            </w:pPr>
            <w:r w:rsidRPr="00383BCD">
              <w:rPr>
                <w:rFonts w:asciiTheme="minorHAnsi" w:hAnsiTheme="minorHAnsi" w:cstheme="minorHAnsi"/>
                <w:b/>
                <w:color w:val="864EA8" w:themeColor="accent1" w:themeShade="BF"/>
                <w:sz w:val="24"/>
                <w:szCs w:val="24"/>
              </w:rPr>
              <w:t>Summary</w:t>
            </w:r>
            <w:r w:rsidRPr="00A62056">
              <w:rPr>
                <w:rFonts w:asciiTheme="minorHAnsi" w:hAnsiTheme="minorHAnsi" w:cstheme="minorHAnsi"/>
                <w:b/>
                <w:color w:val="864EA8" w:themeColor="accent1" w:themeShade="BF"/>
                <w:sz w:val="24"/>
                <w:szCs w:val="24"/>
              </w:rPr>
              <w:t>:</w:t>
            </w:r>
            <w:r w:rsidRPr="00A62056">
              <w:rPr>
                <w:rFonts w:asciiTheme="minorHAnsi" w:hAnsiTheme="minorHAnsi" w:cstheme="minorHAnsi"/>
                <w:b/>
                <w:color w:val="864EA8" w:themeColor="accent1" w:themeShade="BF"/>
              </w:rPr>
              <w:t xml:space="preserve"> </w:t>
            </w:r>
            <w:r w:rsidRPr="00A62056">
              <w:rPr>
                <w:rFonts w:asciiTheme="minorHAnsi" w:hAnsiTheme="minorHAnsi" w:cstheme="minorHAnsi"/>
                <w:color w:val="864EA8" w:themeColor="accent1" w:themeShade="BF"/>
                <w:szCs w:val="22"/>
              </w:rPr>
              <w:t xml:space="preserve"> </w:t>
            </w:r>
          </w:p>
          <w:p w14:paraId="7316172E" w14:textId="04BC229E" w:rsidR="00706C05" w:rsidRDefault="00706C05" w:rsidP="00282BE4">
            <w:pPr>
              <w:pStyle w:val="BulletPoints"/>
              <w:numPr>
                <w:ilvl w:val="0"/>
                <w:numId w:val="18"/>
              </w:numPr>
              <w:spacing w:after="0"/>
              <w:jc w:val="left"/>
              <w:rPr>
                <w:rFonts w:asciiTheme="minorHAnsi" w:hAnsiTheme="minorHAnsi" w:cstheme="minorHAnsi"/>
                <w:sz w:val="22"/>
                <w:szCs w:val="22"/>
                <w:lang w:eastAsia="en-NZ"/>
              </w:rPr>
            </w:pPr>
            <w:r>
              <w:rPr>
                <w:rFonts w:asciiTheme="minorHAnsi" w:hAnsiTheme="minorHAnsi" w:cstheme="minorHAnsi"/>
                <w:sz w:val="22"/>
                <w:szCs w:val="22"/>
                <w:lang w:eastAsia="en-NZ"/>
              </w:rPr>
              <w:t>Empowering midwifery practice is</w:t>
            </w:r>
            <w:r w:rsidR="00282BE4">
              <w:rPr>
                <w:rFonts w:asciiTheme="minorHAnsi" w:hAnsiTheme="minorHAnsi" w:cstheme="minorHAnsi"/>
                <w:sz w:val="22"/>
                <w:szCs w:val="22"/>
                <w:lang w:eastAsia="en-NZ"/>
              </w:rPr>
              <w:t xml:space="preserve"> </w:t>
            </w:r>
            <w:r w:rsidR="00AB62DE">
              <w:rPr>
                <w:rFonts w:asciiTheme="minorHAnsi" w:hAnsiTheme="minorHAnsi" w:cstheme="minorHAnsi"/>
                <w:sz w:val="22"/>
                <w:szCs w:val="22"/>
                <w:lang w:eastAsia="en-NZ"/>
              </w:rPr>
              <w:t xml:space="preserve">enacted through </w:t>
            </w:r>
            <w:r w:rsidR="0004049C">
              <w:rPr>
                <w:rFonts w:asciiTheme="minorHAnsi" w:hAnsiTheme="minorHAnsi" w:cstheme="minorHAnsi"/>
                <w:sz w:val="22"/>
                <w:szCs w:val="22"/>
                <w:lang w:eastAsia="en-NZ"/>
              </w:rPr>
              <w:t xml:space="preserve">familial-type </w:t>
            </w:r>
            <w:r w:rsidR="00A50D0B">
              <w:rPr>
                <w:rFonts w:asciiTheme="minorHAnsi" w:hAnsiTheme="minorHAnsi" w:cstheme="minorHAnsi"/>
                <w:sz w:val="22"/>
                <w:szCs w:val="22"/>
                <w:lang w:eastAsia="en-NZ"/>
              </w:rPr>
              <w:t>relation</w:t>
            </w:r>
            <w:r w:rsidR="00AB62DE">
              <w:rPr>
                <w:rFonts w:asciiTheme="minorHAnsi" w:hAnsiTheme="minorHAnsi" w:cstheme="minorHAnsi"/>
                <w:sz w:val="22"/>
                <w:szCs w:val="22"/>
                <w:lang w:eastAsia="en-NZ"/>
              </w:rPr>
              <w:t>ships</w:t>
            </w:r>
            <w:r w:rsidR="00A50D0B">
              <w:rPr>
                <w:rFonts w:asciiTheme="minorHAnsi" w:hAnsiTheme="minorHAnsi" w:cstheme="minorHAnsi"/>
                <w:sz w:val="22"/>
                <w:szCs w:val="22"/>
                <w:lang w:eastAsia="en-NZ"/>
              </w:rPr>
              <w:t xml:space="preserve"> embedded in local communities</w:t>
            </w:r>
            <w:r>
              <w:rPr>
                <w:rFonts w:asciiTheme="minorHAnsi" w:hAnsiTheme="minorHAnsi" w:cstheme="minorHAnsi"/>
                <w:sz w:val="22"/>
                <w:szCs w:val="22"/>
                <w:lang w:eastAsia="en-NZ"/>
              </w:rPr>
              <w:t>.</w:t>
            </w:r>
          </w:p>
          <w:p w14:paraId="31842E75" w14:textId="20C3F249" w:rsidR="00706C05" w:rsidRDefault="00941C43" w:rsidP="00282BE4">
            <w:pPr>
              <w:pStyle w:val="BulletPoints"/>
              <w:numPr>
                <w:ilvl w:val="0"/>
                <w:numId w:val="18"/>
              </w:numPr>
              <w:spacing w:after="0"/>
              <w:jc w:val="left"/>
              <w:rPr>
                <w:rFonts w:asciiTheme="minorHAnsi" w:hAnsiTheme="minorHAnsi" w:cstheme="minorHAnsi"/>
                <w:sz w:val="22"/>
                <w:szCs w:val="22"/>
                <w:lang w:eastAsia="en-NZ"/>
              </w:rPr>
            </w:pPr>
            <w:r>
              <w:rPr>
                <w:rFonts w:asciiTheme="minorHAnsi" w:hAnsiTheme="minorHAnsi" w:cstheme="minorHAnsi"/>
                <w:sz w:val="22"/>
                <w:szCs w:val="22"/>
                <w:lang w:eastAsia="en-NZ"/>
              </w:rPr>
              <w:t>Role modelling</w:t>
            </w:r>
            <w:r w:rsidR="00662565">
              <w:rPr>
                <w:rFonts w:asciiTheme="minorHAnsi" w:hAnsiTheme="minorHAnsi" w:cstheme="minorHAnsi"/>
                <w:sz w:val="22"/>
                <w:szCs w:val="22"/>
                <w:lang w:eastAsia="en-NZ"/>
              </w:rPr>
              <w:t xml:space="preserve"> is a powerful tool for e</w:t>
            </w:r>
            <w:r w:rsidR="00706C05">
              <w:rPr>
                <w:rFonts w:asciiTheme="minorHAnsi" w:hAnsiTheme="minorHAnsi" w:cstheme="minorHAnsi"/>
                <w:sz w:val="22"/>
                <w:szCs w:val="22"/>
                <w:lang w:eastAsia="en-NZ"/>
              </w:rPr>
              <w:t>mpowerment through</w:t>
            </w:r>
            <w:r w:rsidR="00E173EE">
              <w:rPr>
                <w:rFonts w:asciiTheme="minorHAnsi" w:hAnsiTheme="minorHAnsi" w:cstheme="minorHAnsi"/>
                <w:sz w:val="22"/>
                <w:szCs w:val="22"/>
                <w:lang w:eastAsia="en-NZ"/>
              </w:rPr>
              <w:t xml:space="preserve"> mentoring midwives in education and practice</w:t>
            </w:r>
            <w:r w:rsidR="00591AA2">
              <w:rPr>
                <w:rFonts w:asciiTheme="minorHAnsi" w:hAnsiTheme="minorHAnsi" w:cstheme="minorHAnsi"/>
                <w:sz w:val="22"/>
                <w:szCs w:val="22"/>
                <w:lang w:eastAsia="en-NZ"/>
              </w:rPr>
              <w:t>,</w:t>
            </w:r>
            <w:r w:rsidR="00CB4A0A">
              <w:rPr>
                <w:rFonts w:asciiTheme="minorHAnsi" w:hAnsiTheme="minorHAnsi" w:cstheme="minorHAnsi"/>
                <w:sz w:val="22"/>
                <w:szCs w:val="22"/>
                <w:lang w:eastAsia="en-NZ"/>
              </w:rPr>
              <w:t xml:space="preserve"> </w:t>
            </w:r>
            <w:r w:rsidR="00D96806">
              <w:rPr>
                <w:rFonts w:asciiTheme="minorHAnsi" w:hAnsiTheme="minorHAnsi" w:cstheme="minorHAnsi"/>
                <w:sz w:val="22"/>
                <w:szCs w:val="22"/>
                <w:lang w:eastAsia="en-NZ"/>
              </w:rPr>
              <w:t xml:space="preserve">midwives’ </w:t>
            </w:r>
            <w:r w:rsidR="00706C05">
              <w:rPr>
                <w:rFonts w:asciiTheme="minorHAnsi" w:hAnsiTheme="minorHAnsi" w:cstheme="minorHAnsi"/>
                <w:sz w:val="22"/>
                <w:szCs w:val="22"/>
                <w:lang w:eastAsia="en-NZ"/>
              </w:rPr>
              <w:t>peer-to-peer role modelling</w:t>
            </w:r>
            <w:r w:rsidR="00CB4A0A">
              <w:rPr>
                <w:rFonts w:asciiTheme="minorHAnsi" w:hAnsiTheme="minorHAnsi" w:cstheme="minorHAnsi"/>
                <w:sz w:val="22"/>
                <w:szCs w:val="22"/>
                <w:lang w:eastAsia="en-NZ"/>
              </w:rPr>
              <w:t>,</w:t>
            </w:r>
            <w:r w:rsidR="00706C05">
              <w:rPr>
                <w:rFonts w:asciiTheme="minorHAnsi" w:hAnsiTheme="minorHAnsi" w:cstheme="minorHAnsi"/>
                <w:sz w:val="22"/>
                <w:szCs w:val="22"/>
                <w:lang w:eastAsia="en-NZ"/>
              </w:rPr>
              <w:t xml:space="preserve"> and </w:t>
            </w:r>
            <w:r w:rsidR="00AA2906">
              <w:rPr>
                <w:rFonts w:asciiTheme="minorHAnsi" w:hAnsiTheme="minorHAnsi" w:cstheme="minorHAnsi"/>
                <w:sz w:val="22"/>
                <w:szCs w:val="22"/>
                <w:lang w:eastAsia="en-NZ"/>
              </w:rPr>
              <w:t>mobilising</w:t>
            </w:r>
            <w:r w:rsidR="00706C05">
              <w:rPr>
                <w:rFonts w:asciiTheme="minorHAnsi" w:hAnsiTheme="minorHAnsi" w:cstheme="minorHAnsi"/>
                <w:sz w:val="22"/>
                <w:szCs w:val="22"/>
                <w:lang w:eastAsia="en-NZ"/>
              </w:rPr>
              <w:t xml:space="preserve"> </w:t>
            </w:r>
            <w:r w:rsidR="004E433F">
              <w:rPr>
                <w:rFonts w:asciiTheme="minorHAnsi" w:hAnsiTheme="minorHAnsi" w:cstheme="minorHAnsi"/>
                <w:sz w:val="22"/>
                <w:szCs w:val="22"/>
                <w:lang w:eastAsia="en-NZ"/>
              </w:rPr>
              <w:t>women</w:t>
            </w:r>
            <w:r w:rsidR="00647A12">
              <w:rPr>
                <w:rFonts w:asciiTheme="minorHAnsi" w:hAnsiTheme="minorHAnsi" w:cstheme="minorHAnsi"/>
                <w:sz w:val="22"/>
                <w:szCs w:val="22"/>
                <w:lang w:eastAsia="en-NZ"/>
              </w:rPr>
              <w:t xml:space="preserve"> peer-to-peer</w:t>
            </w:r>
            <w:r w:rsidR="004E433F">
              <w:rPr>
                <w:rFonts w:asciiTheme="minorHAnsi" w:hAnsiTheme="minorHAnsi" w:cstheme="minorHAnsi"/>
                <w:sz w:val="22"/>
                <w:szCs w:val="22"/>
                <w:lang w:eastAsia="en-NZ"/>
              </w:rPr>
              <w:t xml:space="preserve"> </w:t>
            </w:r>
            <w:r w:rsidR="00647A12">
              <w:rPr>
                <w:rFonts w:asciiTheme="minorHAnsi" w:hAnsiTheme="minorHAnsi" w:cstheme="minorHAnsi"/>
                <w:sz w:val="22"/>
                <w:szCs w:val="22"/>
                <w:lang w:eastAsia="en-NZ"/>
              </w:rPr>
              <w:t>within</w:t>
            </w:r>
            <w:r w:rsidR="004E433F">
              <w:rPr>
                <w:rFonts w:asciiTheme="minorHAnsi" w:hAnsiTheme="minorHAnsi" w:cstheme="minorHAnsi"/>
                <w:sz w:val="22"/>
                <w:szCs w:val="22"/>
                <w:lang w:eastAsia="en-NZ"/>
              </w:rPr>
              <w:t xml:space="preserve"> </w:t>
            </w:r>
            <w:r w:rsidR="00706C05">
              <w:rPr>
                <w:rFonts w:asciiTheme="minorHAnsi" w:hAnsiTheme="minorHAnsi" w:cstheme="minorHAnsi"/>
                <w:sz w:val="22"/>
                <w:szCs w:val="22"/>
                <w:lang w:eastAsia="en-NZ"/>
              </w:rPr>
              <w:t>communit</w:t>
            </w:r>
            <w:r w:rsidR="00647A12">
              <w:rPr>
                <w:rFonts w:asciiTheme="minorHAnsi" w:hAnsiTheme="minorHAnsi" w:cstheme="minorHAnsi"/>
                <w:sz w:val="22"/>
                <w:szCs w:val="22"/>
                <w:lang w:eastAsia="en-NZ"/>
              </w:rPr>
              <w:t>ies</w:t>
            </w:r>
            <w:r w:rsidR="00706C05">
              <w:rPr>
                <w:rFonts w:asciiTheme="minorHAnsi" w:hAnsiTheme="minorHAnsi" w:cstheme="minorHAnsi"/>
                <w:sz w:val="22"/>
                <w:szCs w:val="22"/>
                <w:lang w:eastAsia="en-NZ"/>
              </w:rPr>
              <w:t>.</w:t>
            </w:r>
          </w:p>
          <w:p w14:paraId="36F703F7" w14:textId="74E86F08" w:rsidR="00706C05" w:rsidRDefault="00DE5B11" w:rsidP="00282BE4">
            <w:pPr>
              <w:pStyle w:val="BulletPoints"/>
              <w:numPr>
                <w:ilvl w:val="0"/>
                <w:numId w:val="18"/>
              </w:numPr>
              <w:spacing w:after="0"/>
              <w:jc w:val="left"/>
              <w:rPr>
                <w:rFonts w:asciiTheme="minorHAnsi" w:hAnsiTheme="minorHAnsi" w:cstheme="minorHAnsi"/>
                <w:iCs/>
                <w:sz w:val="22"/>
                <w:szCs w:val="22"/>
              </w:rPr>
            </w:pPr>
            <w:r>
              <w:rPr>
                <w:rFonts w:asciiTheme="minorHAnsi" w:hAnsiTheme="minorHAnsi" w:cstheme="minorHAnsi"/>
                <w:iCs/>
                <w:sz w:val="22"/>
                <w:szCs w:val="22"/>
              </w:rPr>
              <w:t>C</w:t>
            </w:r>
            <w:r w:rsidR="00706C05">
              <w:rPr>
                <w:rFonts w:asciiTheme="minorHAnsi" w:hAnsiTheme="minorHAnsi" w:cstheme="minorHAnsi"/>
                <w:iCs/>
                <w:sz w:val="22"/>
                <w:szCs w:val="22"/>
              </w:rPr>
              <w:t>ompassionate respectful care and “Mikirke”, a two-way mode</w:t>
            </w:r>
            <w:r w:rsidR="00282BE4">
              <w:rPr>
                <w:rFonts w:asciiTheme="minorHAnsi" w:hAnsiTheme="minorHAnsi" w:cstheme="minorHAnsi"/>
                <w:iCs/>
                <w:sz w:val="22"/>
                <w:szCs w:val="22"/>
              </w:rPr>
              <w:t>l</w:t>
            </w:r>
            <w:r w:rsidR="00706C05">
              <w:rPr>
                <w:rFonts w:asciiTheme="minorHAnsi" w:hAnsiTheme="minorHAnsi" w:cstheme="minorHAnsi"/>
                <w:iCs/>
                <w:sz w:val="22"/>
                <w:szCs w:val="22"/>
              </w:rPr>
              <w:t xml:space="preserve"> of communication and sharing</w:t>
            </w:r>
            <w:r>
              <w:rPr>
                <w:rFonts w:asciiTheme="minorHAnsi" w:hAnsiTheme="minorHAnsi" w:cstheme="minorHAnsi"/>
                <w:iCs/>
                <w:sz w:val="22"/>
                <w:szCs w:val="22"/>
              </w:rPr>
              <w:t>,</w:t>
            </w:r>
            <w:r w:rsidR="00941C43">
              <w:rPr>
                <w:rFonts w:asciiTheme="minorHAnsi" w:hAnsiTheme="minorHAnsi" w:cstheme="minorHAnsi"/>
                <w:iCs/>
                <w:sz w:val="22"/>
                <w:szCs w:val="22"/>
              </w:rPr>
              <w:t xml:space="preserve"> create woman-centred care</w:t>
            </w:r>
            <w:r w:rsidR="005C3AC0">
              <w:rPr>
                <w:rFonts w:asciiTheme="minorHAnsi" w:hAnsiTheme="minorHAnsi" w:cstheme="minorHAnsi"/>
                <w:iCs/>
                <w:sz w:val="22"/>
                <w:szCs w:val="22"/>
              </w:rPr>
              <w:t>.</w:t>
            </w:r>
          </w:p>
          <w:p w14:paraId="5CE5F224" w14:textId="77777777" w:rsidR="00E878ED" w:rsidRDefault="000A7794" w:rsidP="00282BE4">
            <w:pPr>
              <w:pStyle w:val="BulletPoints"/>
              <w:numPr>
                <w:ilvl w:val="0"/>
                <w:numId w:val="18"/>
              </w:numPr>
              <w:spacing w:after="0"/>
              <w:jc w:val="left"/>
              <w:rPr>
                <w:rFonts w:asciiTheme="minorHAnsi" w:hAnsiTheme="minorHAnsi" w:cstheme="minorHAnsi"/>
                <w:iCs/>
                <w:sz w:val="22"/>
                <w:szCs w:val="22"/>
              </w:rPr>
            </w:pPr>
            <w:r>
              <w:rPr>
                <w:rFonts w:asciiTheme="minorHAnsi" w:hAnsiTheme="minorHAnsi" w:cstheme="minorHAnsi"/>
                <w:iCs/>
                <w:sz w:val="22"/>
                <w:szCs w:val="22"/>
              </w:rPr>
              <w:t>Community trust is</w:t>
            </w:r>
            <w:r w:rsidR="00A367A0">
              <w:rPr>
                <w:rFonts w:asciiTheme="minorHAnsi" w:hAnsiTheme="minorHAnsi" w:cstheme="minorHAnsi"/>
                <w:iCs/>
                <w:sz w:val="22"/>
                <w:szCs w:val="22"/>
              </w:rPr>
              <w:t xml:space="preserve"> damaged by</w:t>
            </w:r>
            <w:r w:rsidR="00235426">
              <w:rPr>
                <w:rFonts w:asciiTheme="minorHAnsi" w:hAnsiTheme="minorHAnsi" w:cstheme="minorHAnsi"/>
                <w:iCs/>
                <w:sz w:val="22"/>
                <w:szCs w:val="22"/>
              </w:rPr>
              <w:t xml:space="preserve"> </w:t>
            </w:r>
            <w:r w:rsidR="00BD60A9">
              <w:rPr>
                <w:rFonts w:asciiTheme="minorHAnsi" w:hAnsiTheme="minorHAnsi" w:cstheme="minorHAnsi"/>
                <w:iCs/>
                <w:sz w:val="22"/>
                <w:szCs w:val="22"/>
              </w:rPr>
              <w:t>unreliable supplies of</w:t>
            </w:r>
            <w:r w:rsidR="00A367A0">
              <w:rPr>
                <w:rFonts w:asciiTheme="minorHAnsi" w:hAnsiTheme="minorHAnsi" w:cstheme="minorHAnsi"/>
                <w:iCs/>
                <w:sz w:val="22"/>
                <w:szCs w:val="22"/>
              </w:rPr>
              <w:t xml:space="preserve"> c</w:t>
            </w:r>
            <w:r w:rsidR="005730A2">
              <w:rPr>
                <w:rFonts w:asciiTheme="minorHAnsi" w:hAnsiTheme="minorHAnsi" w:cstheme="minorHAnsi"/>
                <w:iCs/>
                <w:sz w:val="22"/>
                <w:szCs w:val="22"/>
              </w:rPr>
              <w:t>ontraceptive choice</w:t>
            </w:r>
            <w:r w:rsidR="00BD60A9">
              <w:rPr>
                <w:rFonts w:asciiTheme="minorHAnsi" w:hAnsiTheme="minorHAnsi" w:cstheme="minorHAnsi"/>
                <w:iCs/>
                <w:sz w:val="22"/>
                <w:szCs w:val="22"/>
              </w:rPr>
              <w:t>s</w:t>
            </w:r>
            <w:r w:rsidR="00E878ED">
              <w:rPr>
                <w:rFonts w:asciiTheme="minorHAnsi" w:hAnsiTheme="minorHAnsi" w:cstheme="minorHAnsi"/>
                <w:iCs/>
                <w:sz w:val="22"/>
                <w:szCs w:val="22"/>
              </w:rPr>
              <w:t>.</w:t>
            </w:r>
          </w:p>
          <w:p w14:paraId="3D5FDCD1" w14:textId="2CBC3734" w:rsidR="00706C05" w:rsidRDefault="000D635F" w:rsidP="00282BE4">
            <w:pPr>
              <w:pStyle w:val="BulletPoints"/>
              <w:numPr>
                <w:ilvl w:val="0"/>
                <w:numId w:val="18"/>
              </w:numPr>
              <w:spacing w:after="0"/>
              <w:jc w:val="left"/>
              <w:rPr>
                <w:rFonts w:asciiTheme="minorHAnsi" w:hAnsiTheme="minorHAnsi" w:cstheme="minorHAnsi"/>
                <w:iCs/>
                <w:sz w:val="22"/>
                <w:szCs w:val="22"/>
              </w:rPr>
            </w:pPr>
            <w:r>
              <w:rPr>
                <w:rFonts w:asciiTheme="minorHAnsi" w:hAnsiTheme="minorHAnsi" w:cstheme="minorHAnsi"/>
                <w:iCs/>
                <w:sz w:val="22"/>
                <w:szCs w:val="22"/>
              </w:rPr>
              <w:t>Efforts</w:t>
            </w:r>
            <w:r w:rsidR="00E878ED">
              <w:rPr>
                <w:rFonts w:asciiTheme="minorHAnsi" w:hAnsiTheme="minorHAnsi" w:cstheme="minorHAnsi"/>
                <w:iCs/>
                <w:sz w:val="22"/>
                <w:szCs w:val="22"/>
              </w:rPr>
              <w:t xml:space="preserve"> to create</w:t>
            </w:r>
            <w:r w:rsidR="003E0817">
              <w:rPr>
                <w:rFonts w:asciiTheme="minorHAnsi" w:hAnsiTheme="minorHAnsi" w:cstheme="minorHAnsi"/>
                <w:iCs/>
                <w:sz w:val="22"/>
                <w:szCs w:val="22"/>
              </w:rPr>
              <w:t xml:space="preserve"> </w:t>
            </w:r>
            <w:r w:rsidR="00966B16">
              <w:rPr>
                <w:rFonts w:asciiTheme="minorHAnsi" w:hAnsiTheme="minorHAnsi" w:cstheme="minorHAnsi"/>
                <w:iCs/>
                <w:sz w:val="22"/>
                <w:szCs w:val="22"/>
              </w:rPr>
              <w:t xml:space="preserve">health professional and </w:t>
            </w:r>
            <w:r w:rsidR="00DE0206">
              <w:rPr>
                <w:rFonts w:asciiTheme="minorHAnsi" w:hAnsiTheme="minorHAnsi" w:cstheme="minorHAnsi"/>
                <w:iCs/>
                <w:sz w:val="22"/>
                <w:szCs w:val="22"/>
              </w:rPr>
              <w:t xml:space="preserve">community </w:t>
            </w:r>
            <w:r w:rsidR="003E0817">
              <w:rPr>
                <w:rFonts w:asciiTheme="minorHAnsi" w:hAnsiTheme="minorHAnsi" w:cstheme="minorHAnsi"/>
                <w:iCs/>
                <w:sz w:val="22"/>
                <w:szCs w:val="22"/>
              </w:rPr>
              <w:t xml:space="preserve">understanding of </w:t>
            </w:r>
            <w:r>
              <w:rPr>
                <w:rFonts w:asciiTheme="minorHAnsi" w:hAnsiTheme="minorHAnsi" w:cstheme="minorHAnsi"/>
                <w:iCs/>
                <w:sz w:val="22"/>
                <w:szCs w:val="22"/>
              </w:rPr>
              <w:t xml:space="preserve">the </w:t>
            </w:r>
            <w:r w:rsidR="003E0817">
              <w:rPr>
                <w:rFonts w:asciiTheme="minorHAnsi" w:hAnsiTheme="minorHAnsi" w:cstheme="minorHAnsi"/>
                <w:iCs/>
                <w:sz w:val="22"/>
                <w:szCs w:val="22"/>
              </w:rPr>
              <w:t>midwifery</w:t>
            </w:r>
            <w:r w:rsidR="00966B16">
              <w:rPr>
                <w:rFonts w:asciiTheme="minorHAnsi" w:hAnsiTheme="minorHAnsi" w:cstheme="minorHAnsi"/>
                <w:iCs/>
                <w:sz w:val="22"/>
                <w:szCs w:val="22"/>
              </w:rPr>
              <w:t xml:space="preserve"> scope of practice is essential to</w:t>
            </w:r>
            <w:r w:rsidR="00F343E8">
              <w:rPr>
                <w:rFonts w:asciiTheme="minorHAnsi" w:hAnsiTheme="minorHAnsi" w:cstheme="minorHAnsi"/>
                <w:iCs/>
                <w:sz w:val="22"/>
                <w:szCs w:val="22"/>
              </w:rPr>
              <w:t xml:space="preserve"> midwives’ empowerment</w:t>
            </w:r>
            <w:r w:rsidR="00706C05">
              <w:rPr>
                <w:rFonts w:asciiTheme="minorHAnsi" w:hAnsiTheme="minorHAnsi" w:cstheme="minorHAnsi"/>
                <w:iCs/>
                <w:sz w:val="22"/>
                <w:szCs w:val="22"/>
              </w:rPr>
              <w:t>.</w:t>
            </w:r>
          </w:p>
          <w:p w14:paraId="76D3C06E" w14:textId="6864B815" w:rsidR="006859B9" w:rsidRPr="00383BCD" w:rsidRDefault="006859B9" w:rsidP="00D20A20">
            <w:pPr>
              <w:rPr>
                <w:rFonts w:asciiTheme="minorHAnsi" w:hAnsiTheme="minorHAnsi" w:cstheme="minorHAnsi"/>
                <w:i/>
                <w:color w:val="800080"/>
              </w:rPr>
            </w:pPr>
          </w:p>
        </w:tc>
      </w:tr>
    </w:tbl>
    <w:p w14:paraId="37F934A6" w14:textId="256B9F4C" w:rsidR="00CF05B4" w:rsidRDefault="00CF05B4" w:rsidP="00CF05B4">
      <w:pPr>
        <w:rPr>
          <w:i/>
          <w:color w:val="800080"/>
        </w:rPr>
      </w:pPr>
    </w:p>
    <w:p w14:paraId="6574200D" w14:textId="77777777" w:rsidR="00831C12" w:rsidRDefault="00831C12" w:rsidP="00CF05B4">
      <w:pPr>
        <w:pStyle w:val="BulletPoints"/>
        <w:numPr>
          <w:ilvl w:val="0"/>
          <w:numId w:val="0"/>
        </w:numPr>
        <w:jc w:val="left"/>
        <w:rPr>
          <w:b/>
        </w:rPr>
        <w:sectPr w:rsidR="00831C12" w:rsidSect="00AA704D">
          <w:type w:val="continuous"/>
          <w:pgSz w:w="11907" w:h="16840" w:code="9"/>
          <w:pgMar w:top="1418" w:right="1418" w:bottom="1276" w:left="1418" w:header="135" w:footer="397" w:gutter="0"/>
          <w:pgNumType w:start="1"/>
          <w:cols w:space="720"/>
          <w:formProt w:val="0"/>
          <w:titlePg/>
          <w:docGrid w:linePitch="299"/>
        </w:sectPr>
      </w:pPr>
    </w:p>
    <w:tbl>
      <w:tblPr>
        <w:tblW w:w="5103" w:type="dxa"/>
        <w:tblLayout w:type="fixed"/>
        <w:tblLook w:val="0000" w:firstRow="0" w:lastRow="0" w:firstColumn="0" w:lastColumn="0" w:noHBand="0" w:noVBand="0"/>
      </w:tblPr>
      <w:tblGrid>
        <w:gridCol w:w="5103"/>
      </w:tblGrid>
      <w:tr w:rsidR="006344A5" w14:paraId="37F934B3" w14:textId="77777777" w:rsidTr="00831C12">
        <w:trPr>
          <w:trHeight w:val="80"/>
        </w:trPr>
        <w:tc>
          <w:tcPr>
            <w:tcW w:w="5103" w:type="dxa"/>
          </w:tcPr>
          <w:p w14:paraId="7B008ACA" w14:textId="77777777" w:rsidR="005623E3" w:rsidRPr="00383BCD" w:rsidRDefault="005623E3" w:rsidP="00E314B9">
            <w:pPr>
              <w:pStyle w:val="BulletPoints"/>
              <w:numPr>
                <w:ilvl w:val="0"/>
                <w:numId w:val="0"/>
              </w:numPr>
              <w:jc w:val="left"/>
              <w:rPr>
                <w:rFonts w:asciiTheme="minorHAnsi" w:hAnsiTheme="minorHAnsi" w:cstheme="minorHAnsi"/>
                <w:b/>
                <w:color w:val="864EA8" w:themeColor="accent1" w:themeShade="BF"/>
                <w:szCs w:val="24"/>
              </w:rPr>
            </w:pPr>
            <w:r w:rsidRPr="00383BCD">
              <w:rPr>
                <w:rFonts w:asciiTheme="minorHAnsi" w:hAnsiTheme="minorHAnsi" w:cstheme="minorHAnsi"/>
                <w:b/>
                <w:color w:val="864EA8" w:themeColor="accent1" w:themeShade="BF"/>
                <w:szCs w:val="24"/>
              </w:rPr>
              <w:t>What is the development issue?</w:t>
            </w:r>
          </w:p>
          <w:p w14:paraId="08DAA60E" w14:textId="34682E97" w:rsidR="00240D22" w:rsidRDefault="004B7D0D" w:rsidP="0075106D">
            <w:pPr>
              <w:rPr>
                <w:rFonts w:asciiTheme="minorHAnsi" w:hAnsiTheme="minorHAnsi" w:cstheme="minorHAnsi"/>
                <w:noProof/>
                <w:szCs w:val="22"/>
              </w:rPr>
            </w:pPr>
            <w:r w:rsidRPr="00240D22">
              <w:rPr>
                <w:rFonts w:asciiTheme="minorHAnsi" w:hAnsiTheme="minorHAnsi" w:cstheme="minorHAnsi"/>
                <w:b/>
                <w:bCs/>
                <w:szCs w:val="22"/>
              </w:rPr>
              <w:t xml:space="preserve">This research seeks to forefront </w:t>
            </w:r>
            <w:r w:rsidR="00A14A8C" w:rsidRPr="00240D22">
              <w:rPr>
                <w:rFonts w:asciiTheme="minorHAnsi" w:hAnsiTheme="minorHAnsi" w:cstheme="minorHAnsi"/>
                <w:b/>
                <w:bCs/>
              </w:rPr>
              <w:t>Ethiopian midwifery in informing maternity care that brings real</w:t>
            </w:r>
            <w:r w:rsidR="00EC02BB" w:rsidRPr="00240D22">
              <w:rPr>
                <w:rFonts w:asciiTheme="minorHAnsi" w:hAnsiTheme="minorHAnsi" w:cstheme="minorHAnsi"/>
                <w:b/>
                <w:bCs/>
              </w:rPr>
              <w:t xml:space="preserve"> community</w:t>
            </w:r>
            <w:r w:rsidR="00A14A8C" w:rsidRPr="00240D22">
              <w:rPr>
                <w:rFonts w:asciiTheme="minorHAnsi" w:hAnsiTheme="minorHAnsi" w:cstheme="minorHAnsi"/>
                <w:b/>
                <w:bCs/>
              </w:rPr>
              <w:t xml:space="preserve"> change in development settings.</w:t>
            </w:r>
            <w:r w:rsidR="00A14A8C" w:rsidRPr="00B058FB">
              <w:rPr>
                <w:rFonts w:cstheme="minorHAnsi"/>
              </w:rPr>
              <w:t xml:space="preserve"> </w:t>
            </w:r>
            <w:r w:rsidR="0046593F" w:rsidRPr="0046593F">
              <w:rPr>
                <w:rFonts w:asciiTheme="minorHAnsi" w:hAnsiTheme="minorHAnsi" w:cstheme="minorHAnsi"/>
                <w:szCs w:val="22"/>
              </w:rPr>
              <w:t xml:space="preserve">Midwives are central to the United Nations’ Agenda 2030 for Sustainable Development Goals (SDGs) 3 and 5 to reduce maternal mortality rates and empower women. </w:t>
            </w:r>
            <w:r w:rsidR="00240D22">
              <w:rPr>
                <w:rFonts w:asciiTheme="minorHAnsi" w:hAnsiTheme="minorHAnsi" w:cstheme="minorHAnsi"/>
                <w:szCs w:val="22"/>
              </w:rPr>
              <w:t>Yet, w</w:t>
            </w:r>
            <w:r w:rsidR="0046593F" w:rsidRPr="0046593F">
              <w:rPr>
                <w:rFonts w:asciiTheme="minorHAnsi" w:hAnsiTheme="minorHAnsi" w:cstheme="minorHAnsi"/>
                <w:szCs w:val="22"/>
              </w:rPr>
              <w:t>omen from Sub-Saharan Africa still account for 70% of all maternal deaths</w:t>
            </w:r>
            <w:r w:rsidR="0046593F" w:rsidRPr="0046593F">
              <w:rPr>
                <w:rFonts w:asciiTheme="minorHAnsi" w:hAnsiTheme="minorHAnsi" w:cstheme="minorHAnsi"/>
                <w:noProof/>
                <w:szCs w:val="22"/>
              </w:rPr>
              <w:t xml:space="preserve"> in 2020 (</w:t>
            </w:r>
            <w:r w:rsidR="006F15A2">
              <w:rPr>
                <w:rFonts w:asciiTheme="minorHAnsi" w:hAnsiTheme="minorHAnsi" w:cstheme="minorHAnsi"/>
                <w:noProof/>
                <w:szCs w:val="22"/>
              </w:rPr>
              <w:t>W</w:t>
            </w:r>
            <w:r w:rsidR="0046593F" w:rsidRPr="0046593F">
              <w:rPr>
                <w:rFonts w:asciiTheme="minorHAnsi" w:hAnsiTheme="minorHAnsi" w:cstheme="minorHAnsi"/>
                <w:noProof/>
                <w:szCs w:val="22"/>
              </w:rPr>
              <w:t xml:space="preserve">HO, 2023, p. xiv). </w:t>
            </w:r>
          </w:p>
          <w:p w14:paraId="5F017595" w14:textId="77777777" w:rsidR="00240D22" w:rsidRDefault="00240D22" w:rsidP="0075106D">
            <w:pPr>
              <w:rPr>
                <w:rFonts w:asciiTheme="minorHAnsi" w:hAnsiTheme="minorHAnsi" w:cstheme="minorHAnsi"/>
                <w:noProof/>
                <w:szCs w:val="22"/>
              </w:rPr>
            </w:pPr>
          </w:p>
          <w:p w14:paraId="09DFC559" w14:textId="0822A2B0" w:rsidR="003B1C89" w:rsidRDefault="0046593F" w:rsidP="00E314B9">
            <w:pPr>
              <w:rPr>
                <w:rFonts w:asciiTheme="minorHAnsi" w:hAnsiTheme="minorHAnsi" w:cstheme="minorHAnsi"/>
                <w:szCs w:val="22"/>
              </w:rPr>
            </w:pPr>
            <w:r w:rsidRPr="0046593F">
              <w:rPr>
                <w:rFonts w:asciiTheme="minorHAnsi" w:hAnsiTheme="minorHAnsi" w:cstheme="minorHAnsi"/>
                <w:szCs w:val="22"/>
              </w:rPr>
              <w:t>The</w:t>
            </w:r>
            <w:r w:rsidR="005576D1">
              <w:rPr>
                <w:rFonts w:asciiTheme="minorHAnsi" w:hAnsiTheme="minorHAnsi" w:cstheme="minorHAnsi"/>
                <w:szCs w:val="22"/>
              </w:rPr>
              <w:t xml:space="preserve"> Lancet series </w:t>
            </w:r>
            <w:r w:rsidR="005576D1" w:rsidRPr="0046593F">
              <w:rPr>
                <w:rFonts w:asciiTheme="minorHAnsi" w:hAnsiTheme="minorHAnsi" w:cstheme="minorHAnsi"/>
                <w:noProof/>
                <w:szCs w:val="22"/>
              </w:rPr>
              <w:t>(Renfrew, Downe, et al., 2014)</w:t>
            </w:r>
            <w:r w:rsidR="005576D1">
              <w:rPr>
                <w:rFonts w:asciiTheme="minorHAnsi" w:hAnsiTheme="minorHAnsi" w:cstheme="minorHAnsi"/>
                <w:noProof/>
                <w:szCs w:val="22"/>
              </w:rPr>
              <w:t xml:space="preserve"> </w:t>
            </w:r>
            <w:r w:rsidR="005576D1">
              <w:rPr>
                <w:rFonts w:asciiTheme="minorHAnsi" w:hAnsiTheme="minorHAnsi" w:cstheme="minorHAnsi"/>
                <w:szCs w:val="22"/>
              </w:rPr>
              <w:t>on midwifery care identified that</w:t>
            </w:r>
            <w:r w:rsidRPr="0046593F">
              <w:rPr>
                <w:rFonts w:asciiTheme="minorHAnsi" w:hAnsiTheme="minorHAnsi" w:cstheme="minorHAnsi"/>
                <w:szCs w:val="22"/>
              </w:rPr>
              <w:t xml:space="preserve"> rapid upscale of training and deployment of </w:t>
            </w:r>
            <w:r w:rsidR="00240D22">
              <w:rPr>
                <w:rFonts w:asciiTheme="minorHAnsi" w:hAnsiTheme="minorHAnsi" w:cstheme="minorHAnsi"/>
                <w:szCs w:val="22"/>
              </w:rPr>
              <w:t xml:space="preserve">qualified </w:t>
            </w:r>
            <w:r w:rsidRPr="0046593F">
              <w:rPr>
                <w:rFonts w:asciiTheme="minorHAnsi" w:hAnsiTheme="minorHAnsi" w:cstheme="minorHAnsi"/>
                <w:szCs w:val="22"/>
              </w:rPr>
              <w:t xml:space="preserve">midwives in low to middle-income countries has led to a decline in maternal mortality. Despite these achievements, it has become evident that </w:t>
            </w:r>
            <w:r w:rsidR="009C4571">
              <w:rPr>
                <w:rFonts w:asciiTheme="minorHAnsi" w:hAnsiTheme="minorHAnsi" w:cstheme="minorHAnsi"/>
                <w:szCs w:val="22"/>
              </w:rPr>
              <w:t>medical skills</w:t>
            </w:r>
            <w:r w:rsidRPr="0046593F">
              <w:rPr>
                <w:rFonts w:asciiTheme="minorHAnsi" w:hAnsiTheme="minorHAnsi" w:cstheme="minorHAnsi"/>
                <w:szCs w:val="22"/>
              </w:rPr>
              <w:t xml:space="preserve"> alone are not enough</w:t>
            </w:r>
            <w:r w:rsidR="007900AA">
              <w:rPr>
                <w:rFonts w:asciiTheme="minorHAnsi" w:hAnsiTheme="minorHAnsi" w:cstheme="minorHAnsi"/>
                <w:szCs w:val="22"/>
              </w:rPr>
              <w:t xml:space="preserve">. </w:t>
            </w:r>
            <w:r w:rsidRPr="0046593F">
              <w:rPr>
                <w:rFonts w:asciiTheme="minorHAnsi" w:hAnsiTheme="minorHAnsi" w:cstheme="minorHAnsi"/>
                <w:szCs w:val="22"/>
              </w:rPr>
              <w:t>An epidemic of disrespect and abuse towards women in childbirth and a demoralised workforce</w:t>
            </w:r>
            <w:r w:rsidR="00D95E4B" w:rsidRPr="0046593F">
              <w:rPr>
                <w:rFonts w:asciiTheme="minorHAnsi" w:hAnsiTheme="minorHAnsi" w:cstheme="minorHAnsi"/>
                <w:szCs w:val="22"/>
              </w:rPr>
              <w:t xml:space="preserve"> ha</w:t>
            </w:r>
            <w:r w:rsidR="00297FB4">
              <w:rPr>
                <w:rFonts w:asciiTheme="minorHAnsi" w:hAnsiTheme="minorHAnsi" w:cstheme="minorHAnsi"/>
                <w:szCs w:val="22"/>
              </w:rPr>
              <w:t>ve</w:t>
            </w:r>
            <w:r w:rsidR="00D95E4B" w:rsidRPr="0046593F">
              <w:rPr>
                <w:rFonts w:asciiTheme="minorHAnsi" w:hAnsiTheme="minorHAnsi" w:cstheme="minorHAnsi"/>
                <w:szCs w:val="22"/>
              </w:rPr>
              <w:t xml:space="preserve"> undermined the success of maternal health strategies</w:t>
            </w:r>
            <w:r w:rsidRPr="0046593F">
              <w:rPr>
                <w:rFonts w:asciiTheme="minorHAnsi" w:hAnsiTheme="minorHAnsi" w:cstheme="minorHAnsi"/>
                <w:szCs w:val="22"/>
              </w:rPr>
              <w:t>.</w:t>
            </w:r>
            <w:r w:rsidR="00FA466C" w:rsidRPr="00010080">
              <w:rPr>
                <w:rFonts w:asciiTheme="minorHAnsi" w:hAnsiTheme="minorHAnsi" w:cstheme="minorHAnsi"/>
                <w:szCs w:val="22"/>
              </w:rPr>
              <w:t xml:space="preserve"> Consequently, poor quality</w:t>
            </w:r>
            <w:r w:rsidR="00B55539">
              <w:rPr>
                <w:rFonts w:asciiTheme="minorHAnsi" w:hAnsiTheme="minorHAnsi" w:cstheme="minorHAnsi"/>
                <w:szCs w:val="22"/>
              </w:rPr>
              <w:t xml:space="preserve"> maternity</w:t>
            </w:r>
            <w:r w:rsidR="00FA466C" w:rsidRPr="00010080">
              <w:rPr>
                <w:rFonts w:asciiTheme="minorHAnsi" w:hAnsiTheme="minorHAnsi" w:cstheme="minorHAnsi"/>
                <w:szCs w:val="22"/>
              </w:rPr>
              <w:t xml:space="preserve"> care has now surpassed lack of access </w:t>
            </w:r>
            <w:r w:rsidR="00BA39B0">
              <w:rPr>
                <w:rFonts w:asciiTheme="minorHAnsi" w:hAnsiTheme="minorHAnsi" w:cstheme="minorHAnsi"/>
                <w:szCs w:val="22"/>
              </w:rPr>
              <w:t xml:space="preserve">to care </w:t>
            </w:r>
            <w:r w:rsidR="00FA466C" w:rsidRPr="00010080">
              <w:rPr>
                <w:rFonts w:asciiTheme="minorHAnsi" w:hAnsiTheme="minorHAnsi" w:cstheme="minorHAnsi"/>
                <w:szCs w:val="22"/>
              </w:rPr>
              <w:t xml:space="preserve">as the primary barrier to reducing maternal mortality rates </w:t>
            </w:r>
            <w:r w:rsidR="00FA466C" w:rsidRPr="00010080">
              <w:rPr>
                <w:rFonts w:asciiTheme="minorHAnsi" w:hAnsiTheme="minorHAnsi" w:cstheme="minorHAnsi"/>
                <w:noProof/>
                <w:szCs w:val="22"/>
              </w:rPr>
              <w:t>(</w:t>
            </w:r>
            <w:r w:rsidR="00FA466C" w:rsidRPr="005F47F9">
              <w:rPr>
                <w:rFonts w:asciiTheme="minorHAnsi" w:hAnsiTheme="minorHAnsi" w:cstheme="minorHAnsi"/>
                <w:noProof/>
                <w:szCs w:val="22"/>
              </w:rPr>
              <w:t>WHO, 2024)</w:t>
            </w:r>
            <w:r w:rsidR="00FA466C" w:rsidRPr="005F47F9">
              <w:rPr>
                <w:rFonts w:asciiTheme="minorHAnsi" w:hAnsiTheme="minorHAnsi" w:cstheme="minorHAnsi"/>
                <w:szCs w:val="22"/>
              </w:rPr>
              <w:t>.</w:t>
            </w:r>
            <w:r w:rsidR="00FA466C">
              <w:rPr>
                <w:rFonts w:asciiTheme="minorHAnsi" w:hAnsiTheme="minorHAnsi" w:cstheme="minorHAnsi"/>
                <w:szCs w:val="22"/>
              </w:rPr>
              <w:t xml:space="preserve"> </w:t>
            </w:r>
            <w:r w:rsidR="0062654F">
              <w:rPr>
                <w:rFonts w:asciiTheme="minorHAnsi" w:hAnsiTheme="minorHAnsi" w:cstheme="minorHAnsi"/>
                <w:szCs w:val="22"/>
              </w:rPr>
              <w:t xml:space="preserve">Centring </w:t>
            </w:r>
            <w:r w:rsidRPr="0046593F">
              <w:rPr>
                <w:rFonts w:asciiTheme="minorHAnsi" w:hAnsiTheme="minorHAnsi" w:cstheme="minorHAnsi"/>
                <w:szCs w:val="22"/>
              </w:rPr>
              <w:t>empower</w:t>
            </w:r>
            <w:r w:rsidR="0062654F">
              <w:rPr>
                <w:rFonts w:asciiTheme="minorHAnsi" w:hAnsiTheme="minorHAnsi" w:cstheme="minorHAnsi"/>
                <w:szCs w:val="22"/>
              </w:rPr>
              <w:t>ment</w:t>
            </w:r>
            <w:r w:rsidRPr="0046593F">
              <w:rPr>
                <w:rFonts w:asciiTheme="minorHAnsi" w:hAnsiTheme="minorHAnsi" w:cstheme="minorHAnsi"/>
                <w:szCs w:val="22"/>
              </w:rPr>
              <w:t xml:space="preserve"> </w:t>
            </w:r>
            <w:r w:rsidR="0062654F">
              <w:rPr>
                <w:rFonts w:asciiTheme="minorHAnsi" w:hAnsiTheme="minorHAnsi" w:cstheme="minorHAnsi"/>
                <w:szCs w:val="22"/>
              </w:rPr>
              <w:t xml:space="preserve">of </w:t>
            </w:r>
            <w:r w:rsidRPr="0046593F">
              <w:rPr>
                <w:rFonts w:asciiTheme="minorHAnsi" w:hAnsiTheme="minorHAnsi" w:cstheme="minorHAnsi"/>
                <w:szCs w:val="22"/>
              </w:rPr>
              <w:t xml:space="preserve">women and girls </w:t>
            </w:r>
            <w:r w:rsidR="001267C1">
              <w:rPr>
                <w:rFonts w:asciiTheme="minorHAnsi" w:hAnsiTheme="minorHAnsi" w:cstheme="minorHAnsi"/>
                <w:szCs w:val="22"/>
              </w:rPr>
              <w:t>is foundational to</w:t>
            </w:r>
            <w:r w:rsidR="001267C1" w:rsidRPr="0046593F">
              <w:rPr>
                <w:rFonts w:asciiTheme="minorHAnsi" w:hAnsiTheme="minorHAnsi" w:cstheme="minorHAnsi"/>
                <w:szCs w:val="22"/>
              </w:rPr>
              <w:t xml:space="preserve"> reduce maternal mortality</w:t>
            </w:r>
            <w:r w:rsidR="001267C1">
              <w:rPr>
                <w:rFonts w:asciiTheme="minorHAnsi" w:hAnsiTheme="minorHAnsi" w:cstheme="minorHAnsi"/>
                <w:szCs w:val="22"/>
              </w:rPr>
              <w:t>.</w:t>
            </w:r>
          </w:p>
          <w:p w14:paraId="4AB2DADC" w14:textId="77777777" w:rsidR="003B1C89" w:rsidRDefault="003B1C89" w:rsidP="00E314B9">
            <w:pPr>
              <w:rPr>
                <w:rFonts w:asciiTheme="minorHAnsi" w:hAnsiTheme="minorHAnsi" w:cstheme="minorHAnsi"/>
                <w:szCs w:val="22"/>
              </w:rPr>
            </w:pPr>
          </w:p>
          <w:p w14:paraId="009F5010" w14:textId="690DB203" w:rsidR="003B1C89" w:rsidRDefault="00010080" w:rsidP="00E314B9">
            <w:pPr>
              <w:rPr>
                <w:rFonts w:asciiTheme="minorHAnsi" w:hAnsiTheme="minorHAnsi" w:cstheme="minorHAnsi"/>
                <w:szCs w:val="22"/>
              </w:rPr>
            </w:pPr>
            <w:r w:rsidRPr="00010080">
              <w:rPr>
                <w:rFonts w:asciiTheme="minorHAnsi" w:hAnsiTheme="minorHAnsi" w:cstheme="minorHAnsi"/>
                <w:noProof/>
                <w:szCs w:val="22"/>
              </w:rPr>
              <w:t>Ethiopia’s women face profound geographical, structural, and sociocultural barriers to utitlising maternity care (Ayenew et al., 2021).</w:t>
            </w:r>
            <w:r w:rsidR="005B500E">
              <w:rPr>
                <w:rFonts w:asciiTheme="minorHAnsi" w:hAnsiTheme="minorHAnsi" w:cstheme="minorHAnsi"/>
                <w:noProof/>
                <w:szCs w:val="22"/>
              </w:rPr>
              <w:t xml:space="preserve"> </w:t>
            </w:r>
            <w:r w:rsidR="003B1C89">
              <w:rPr>
                <w:rFonts w:asciiTheme="minorHAnsi" w:hAnsiTheme="minorHAnsi" w:cstheme="minorHAnsi"/>
                <w:noProof/>
                <w:szCs w:val="22"/>
              </w:rPr>
              <w:t>Mounta</w:t>
            </w:r>
            <w:r w:rsidR="008125F6">
              <w:rPr>
                <w:rFonts w:asciiTheme="minorHAnsi" w:hAnsiTheme="minorHAnsi" w:cstheme="minorHAnsi"/>
                <w:noProof/>
                <w:szCs w:val="22"/>
              </w:rPr>
              <w:t>i</w:t>
            </w:r>
            <w:r w:rsidR="003B1C89">
              <w:rPr>
                <w:rFonts w:asciiTheme="minorHAnsi" w:hAnsiTheme="minorHAnsi" w:cstheme="minorHAnsi"/>
                <w:noProof/>
                <w:szCs w:val="22"/>
              </w:rPr>
              <w:t>nous terrain, lack of road</w:t>
            </w:r>
            <w:r w:rsidR="00C91D01">
              <w:rPr>
                <w:rFonts w:asciiTheme="minorHAnsi" w:hAnsiTheme="minorHAnsi" w:cstheme="minorHAnsi"/>
                <w:noProof/>
                <w:szCs w:val="22"/>
              </w:rPr>
              <w:t>ing</w:t>
            </w:r>
            <w:r w:rsidR="003B1C89">
              <w:rPr>
                <w:rFonts w:asciiTheme="minorHAnsi" w:hAnsiTheme="minorHAnsi" w:cstheme="minorHAnsi"/>
                <w:noProof/>
                <w:szCs w:val="22"/>
              </w:rPr>
              <w:t xml:space="preserve"> and transportation in rural areas, </w:t>
            </w:r>
            <w:r w:rsidR="008125F6">
              <w:rPr>
                <w:rFonts w:asciiTheme="minorHAnsi" w:hAnsiTheme="minorHAnsi" w:cstheme="minorHAnsi"/>
                <w:noProof/>
                <w:szCs w:val="22"/>
              </w:rPr>
              <w:t xml:space="preserve">and </w:t>
            </w:r>
            <w:r w:rsidR="00B55539">
              <w:rPr>
                <w:rFonts w:asciiTheme="minorHAnsi" w:hAnsiTheme="minorHAnsi" w:cstheme="minorHAnsi"/>
                <w:noProof/>
                <w:szCs w:val="22"/>
              </w:rPr>
              <w:t>cultural traditions</w:t>
            </w:r>
            <w:r w:rsidR="008125F6">
              <w:rPr>
                <w:rFonts w:asciiTheme="minorHAnsi" w:hAnsiTheme="minorHAnsi" w:cstheme="minorHAnsi"/>
                <w:noProof/>
                <w:szCs w:val="22"/>
              </w:rPr>
              <w:t xml:space="preserve"> contribute to </w:t>
            </w:r>
            <w:r w:rsidR="00C91D01">
              <w:rPr>
                <w:rFonts w:asciiTheme="minorHAnsi" w:hAnsiTheme="minorHAnsi" w:cstheme="minorHAnsi"/>
                <w:noProof/>
                <w:szCs w:val="22"/>
              </w:rPr>
              <w:t>46</w:t>
            </w:r>
            <w:r w:rsidR="00403D20">
              <w:rPr>
                <w:rFonts w:asciiTheme="minorHAnsi" w:hAnsiTheme="minorHAnsi" w:cstheme="minorHAnsi"/>
                <w:noProof/>
                <w:szCs w:val="22"/>
              </w:rPr>
              <w:t>% of rural women still giving birth unassisted by skilled birth attendants</w:t>
            </w:r>
            <w:r w:rsidR="00C91D01">
              <w:rPr>
                <w:rFonts w:asciiTheme="minorHAnsi" w:hAnsiTheme="minorHAnsi" w:cstheme="minorHAnsi"/>
                <w:noProof/>
                <w:szCs w:val="22"/>
              </w:rPr>
              <w:t xml:space="preserve"> (Melesse, et al., 2024)</w:t>
            </w:r>
            <w:r w:rsidR="00403D20">
              <w:rPr>
                <w:rFonts w:asciiTheme="minorHAnsi" w:hAnsiTheme="minorHAnsi" w:cstheme="minorHAnsi"/>
                <w:noProof/>
                <w:szCs w:val="22"/>
              </w:rPr>
              <w:t>.</w:t>
            </w:r>
          </w:p>
          <w:p w14:paraId="7AD9D1BF" w14:textId="77777777" w:rsidR="003B1C89" w:rsidRDefault="003B1C89" w:rsidP="00E314B9">
            <w:pPr>
              <w:rPr>
                <w:rFonts w:asciiTheme="minorHAnsi" w:hAnsiTheme="minorHAnsi" w:cstheme="minorHAnsi"/>
                <w:noProof/>
                <w:szCs w:val="22"/>
              </w:rPr>
            </w:pPr>
          </w:p>
          <w:p w14:paraId="74F136EB" w14:textId="206AA491" w:rsidR="00010080" w:rsidRDefault="00010080" w:rsidP="00E314B9">
            <w:pPr>
              <w:rPr>
                <w:rFonts w:asciiTheme="minorHAnsi" w:hAnsiTheme="minorHAnsi" w:cstheme="minorHAnsi"/>
                <w:szCs w:val="22"/>
              </w:rPr>
            </w:pPr>
            <w:r w:rsidRPr="00010080">
              <w:rPr>
                <w:rFonts w:asciiTheme="minorHAnsi" w:hAnsiTheme="minorHAnsi" w:cstheme="minorHAnsi"/>
                <w:szCs w:val="22"/>
              </w:rPr>
              <w:t>Ethiopia</w:t>
            </w:r>
            <w:r w:rsidR="005B500E">
              <w:rPr>
                <w:rFonts w:asciiTheme="minorHAnsi" w:hAnsiTheme="minorHAnsi" w:cstheme="minorHAnsi"/>
                <w:szCs w:val="22"/>
              </w:rPr>
              <w:t>’s frontline</w:t>
            </w:r>
            <w:r w:rsidRPr="00010080">
              <w:rPr>
                <w:rFonts w:asciiTheme="minorHAnsi" w:hAnsiTheme="minorHAnsi" w:cstheme="minorHAnsi"/>
                <w:szCs w:val="22"/>
              </w:rPr>
              <w:t xml:space="preserve"> workforce of both female and male midwives is at the core of the dramatic success in reducing maternal and neonatal mortality and morbidity </w:t>
            </w:r>
            <w:r w:rsidRPr="00010080">
              <w:rPr>
                <w:rFonts w:asciiTheme="minorHAnsi" w:hAnsiTheme="minorHAnsi" w:cstheme="minorHAnsi"/>
                <w:noProof/>
                <w:szCs w:val="22"/>
              </w:rPr>
              <w:t>(Ethiopian Ministry of Health, 2015)</w:t>
            </w:r>
            <w:r w:rsidRPr="00010080">
              <w:rPr>
                <w:rFonts w:asciiTheme="minorHAnsi" w:hAnsiTheme="minorHAnsi" w:cstheme="minorHAnsi"/>
                <w:szCs w:val="22"/>
              </w:rPr>
              <w:t xml:space="preserve">. However, </w:t>
            </w:r>
            <w:r w:rsidR="00D032FF">
              <w:rPr>
                <w:rFonts w:asciiTheme="minorHAnsi" w:hAnsiTheme="minorHAnsi" w:cstheme="minorHAnsi"/>
                <w:szCs w:val="22"/>
              </w:rPr>
              <w:t xml:space="preserve">midwives are demoralised by </w:t>
            </w:r>
            <w:r w:rsidRPr="00010080">
              <w:rPr>
                <w:rFonts w:asciiTheme="minorHAnsi" w:hAnsiTheme="minorHAnsi" w:cstheme="minorHAnsi"/>
                <w:szCs w:val="22"/>
              </w:rPr>
              <w:t xml:space="preserve">systemic underinvestment in physical and human resources </w:t>
            </w:r>
            <w:r w:rsidR="00D032FF">
              <w:rPr>
                <w:rFonts w:asciiTheme="minorHAnsi" w:hAnsiTheme="minorHAnsi" w:cstheme="minorHAnsi"/>
                <w:szCs w:val="22"/>
              </w:rPr>
              <w:t>which impede their</w:t>
            </w:r>
            <w:r w:rsidRPr="00010080">
              <w:rPr>
                <w:rFonts w:asciiTheme="minorHAnsi" w:hAnsiTheme="minorHAnsi" w:cstheme="minorHAnsi"/>
                <w:szCs w:val="22"/>
              </w:rPr>
              <w:t xml:space="preserve"> efforts to provide quality care</w:t>
            </w:r>
            <w:r w:rsidR="000031A4">
              <w:rPr>
                <w:rFonts w:asciiTheme="minorHAnsi" w:hAnsiTheme="minorHAnsi" w:cstheme="minorHAnsi"/>
                <w:szCs w:val="22"/>
              </w:rPr>
              <w:t>.</w:t>
            </w:r>
            <w:r w:rsidRPr="00010080">
              <w:rPr>
                <w:rFonts w:asciiTheme="minorHAnsi" w:hAnsiTheme="minorHAnsi" w:cstheme="minorHAnsi"/>
                <w:szCs w:val="22"/>
              </w:rPr>
              <w:t xml:space="preserve"> </w:t>
            </w:r>
            <w:r w:rsidR="008A206F">
              <w:rPr>
                <w:rFonts w:asciiTheme="minorHAnsi" w:hAnsiTheme="minorHAnsi" w:cstheme="minorHAnsi"/>
                <w:szCs w:val="22"/>
              </w:rPr>
              <w:t>R</w:t>
            </w:r>
            <w:r w:rsidRPr="00010080">
              <w:rPr>
                <w:rFonts w:asciiTheme="minorHAnsi" w:hAnsiTheme="minorHAnsi" w:cstheme="minorHAnsi"/>
                <w:szCs w:val="22"/>
              </w:rPr>
              <w:t>esources</w:t>
            </w:r>
            <w:r w:rsidR="008A206F">
              <w:rPr>
                <w:rFonts w:asciiTheme="minorHAnsi" w:hAnsiTheme="minorHAnsi" w:cstheme="minorHAnsi"/>
                <w:szCs w:val="22"/>
              </w:rPr>
              <w:t xml:space="preserve"> are</w:t>
            </w:r>
            <w:r w:rsidRPr="00010080">
              <w:rPr>
                <w:rFonts w:asciiTheme="minorHAnsi" w:hAnsiTheme="minorHAnsi" w:cstheme="minorHAnsi"/>
                <w:szCs w:val="22"/>
              </w:rPr>
              <w:t xml:space="preserve"> concentrated on medical aspects of care to the neglect of women’s psychosocial needs </w:t>
            </w:r>
            <w:r w:rsidRPr="00010080">
              <w:rPr>
                <w:rFonts w:asciiTheme="minorHAnsi" w:hAnsiTheme="minorHAnsi" w:cstheme="minorHAnsi"/>
                <w:noProof/>
                <w:szCs w:val="22"/>
              </w:rPr>
              <w:t>(Mordal et al., 2021)</w:t>
            </w:r>
            <w:r w:rsidRPr="00010080">
              <w:rPr>
                <w:rFonts w:asciiTheme="minorHAnsi" w:hAnsiTheme="minorHAnsi" w:cstheme="minorHAnsi"/>
                <w:szCs w:val="22"/>
              </w:rPr>
              <w:t xml:space="preserve">. Ethiopia has prioritised developing a patient-centred quality of care strategy </w:t>
            </w:r>
            <w:r w:rsidRPr="00010080">
              <w:rPr>
                <w:rFonts w:asciiTheme="minorHAnsi" w:hAnsiTheme="minorHAnsi" w:cstheme="minorHAnsi"/>
                <w:noProof/>
                <w:szCs w:val="22"/>
              </w:rPr>
              <w:t>(Ethiopian Ministry of Health, 2016)</w:t>
            </w:r>
            <w:r w:rsidR="00F25E95">
              <w:rPr>
                <w:rFonts w:asciiTheme="minorHAnsi" w:hAnsiTheme="minorHAnsi" w:cstheme="minorHAnsi"/>
                <w:szCs w:val="22"/>
              </w:rPr>
              <w:t xml:space="preserve"> that </w:t>
            </w:r>
            <w:r w:rsidR="00FB1112">
              <w:rPr>
                <w:rFonts w:asciiTheme="minorHAnsi" w:hAnsiTheme="minorHAnsi" w:cstheme="minorHAnsi"/>
              </w:rPr>
              <w:t xml:space="preserve">encompasses </w:t>
            </w:r>
            <w:r w:rsidR="0023780E" w:rsidRPr="007042AB">
              <w:rPr>
                <w:rFonts w:asciiTheme="minorHAnsi" w:hAnsiTheme="minorHAnsi" w:cstheme="minorHAnsi"/>
              </w:rPr>
              <w:t>system-wide action, cultural change and the agency of frontline professionals to empower those in their care</w:t>
            </w:r>
            <w:r w:rsidRPr="00010080">
              <w:rPr>
                <w:rFonts w:asciiTheme="minorHAnsi" w:hAnsiTheme="minorHAnsi" w:cstheme="minorHAnsi"/>
                <w:szCs w:val="22"/>
              </w:rPr>
              <w:t xml:space="preserve"> </w:t>
            </w:r>
            <w:r w:rsidRPr="00010080">
              <w:rPr>
                <w:rFonts w:asciiTheme="minorHAnsi" w:hAnsiTheme="minorHAnsi" w:cstheme="minorHAnsi"/>
                <w:noProof/>
                <w:szCs w:val="22"/>
              </w:rPr>
              <w:t>(Ethiopian Ministry of Health, 2015, p. 119)</w:t>
            </w:r>
            <w:r w:rsidRPr="00010080">
              <w:rPr>
                <w:rFonts w:asciiTheme="minorHAnsi" w:hAnsiTheme="minorHAnsi" w:cstheme="minorHAnsi"/>
                <w:szCs w:val="22"/>
              </w:rPr>
              <w:t xml:space="preserve">. With male midwives comprising a third of the Ethiopian workforce </w:t>
            </w:r>
            <w:r w:rsidRPr="00010080">
              <w:rPr>
                <w:rFonts w:asciiTheme="minorHAnsi" w:hAnsiTheme="minorHAnsi" w:cstheme="minorHAnsi"/>
                <w:noProof/>
                <w:szCs w:val="22"/>
                <w:lang w:eastAsia="en-NZ"/>
              </w:rPr>
              <w:t>(Ethiopian Midwives Association, 2020, p.</w:t>
            </w:r>
            <w:r w:rsidR="001171A9">
              <w:rPr>
                <w:rFonts w:asciiTheme="minorHAnsi" w:hAnsiTheme="minorHAnsi" w:cstheme="minorHAnsi"/>
                <w:noProof/>
                <w:szCs w:val="22"/>
                <w:lang w:eastAsia="en-NZ"/>
              </w:rPr>
              <w:t xml:space="preserve"> </w:t>
            </w:r>
            <w:r w:rsidRPr="00010080">
              <w:rPr>
                <w:rFonts w:asciiTheme="minorHAnsi" w:hAnsiTheme="minorHAnsi" w:cstheme="minorHAnsi"/>
                <w:noProof/>
                <w:szCs w:val="22"/>
                <w:lang w:eastAsia="en-NZ"/>
              </w:rPr>
              <w:t>1),</w:t>
            </w:r>
            <w:r w:rsidRPr="00010080">
              <w:rPr>
                <w:rFonts w:asciiTheme="minorHAnsi" w:hAnsiTheme="minorHAnsi" w:cstheme="minorHAnsi"/>
                <w:szCs w:val="22"/>
              </w:rPr>
              <w:t xml:space="preserve"> midwives</w:t>
            </w:r>
            <w:r w:rsidR="005E3FCC">
              <w:rPr>
                <w:rFonts w:asciiTheme="minorHAnsi" w:hAnsiTheme="minorHAnsi" w:cstheme="minorHAnsi"/>
                <w:szCs w:val="22"/>
              </w:rPr>
              <w:t>’ efforts</w:t>
            </w:r>
            <w:r w:rsidR="000E6F13">
              <w:rPr>
                <w:rFonts w:asciiTheme="minorHAnsi" w:hAnsiTheme="minorHAnsi" w:cstheme="minorHAnsi"/>
                <w:szCs w:val="22"/>
              </w:rPr>
              <w:t xml:space="preserve"> to</w:t>
            </w:r>
            <w:r w:rsidRPr="00010080">
              <w:rPr>
                <w:rFonts w:asciiTheme="minorHAnsi" w:hAnsiTheme="minorHAnsi" w:cstheme="minorHAnsi"/>
                <w:szCs w:val="22"/>
              </w:rPr>
              <w:t xml:space="preserve"> empower women </w:t>
            </w:r>
            <w:r w:rsidR="000E6F13">
              <w:rPr>
                <w:rFonts w:asciiTheme="minorHAnsi" w:hAnsiTheme="minorHAnsi" w:cstheme="minorHAnsi"/>
                <w:szCs w:val="22"/>
              </w:rPr>
              <w:t>are</w:t>
            </w:r>
            <w:r w:rsidRPr="00010080">
              <w:rPr>
                <w:rFonts w:asciiTheme="minorHAnsi" w:hAnsiTheme="minorHAnsi" w:cstheme="minorHAnsi"/>
                <w:szCs w:val="22"/>
              </w:rPr>
              <w:t xml:space="preserve"> posited in</w:t>
            </w:r>
            <w:r w:rsidR="00873365">
              <w:rPr>
                <w:rFonts w:asciiTheme="minorHAnsi" w:hAnsiTheme="minorHAnsi" w:cstheme="minorHAnsi"/>
                <w:szCs w:val="22"/>
              </w:rPr>
              <w:t xml:space="preserve"> </w:t>
            </w:r>
            <w:r w:rsidRPr="00010080">
              <w:rPr>
                <w:rFonts w:asciiTheme="minorHAnsi" w:hAnsiTheme="minorHAnsi" w:cstheme="minorHAnsi"/>
                <w:szCs w:val="22"/>
              </w:rPr>
              <w:t xml:space="preserve">complex gendered issues. </w:t>
            </w:r>
          </w:p>
          <w:p w14:paraId="62B959CE" w14:textId="77777777" w:rsidR="00C95725" w:rsidRDefault="00C95725" w:rsidP="00E314B9">
            <w:pPr>
              <w:rPr>
                <w:rFonts w:asciiTheme="minorHAnsi" w:hAnsiTheme="minorHAnsi" w:cstheme="minorHAnsi"/>
                <w:szCs w:val="22"/>
              </w:rPr>
            </w:pPr>
          </w:p>
          <w:p w14:paraId="37F934B2" w14:textId="24ABBE1A" w:rsidR="00C91D01" w:rsidRPr="00382A4B" w:rsidRDefault="006D3F22" w:rsidP="00382A4B">
            <w:pPr>
              <w:rPr>
                <w:rFonts w:asciiTheme="minorHAnsi" w:hAnsiTheme="minorHAnsi" w:cstheme="minorHAnsi"/>
                <w:szCs w:val="22"/>
              </w:rPr>
            </w:pPr>
            <w:r>
              <w:rPr>
                <w:rFonts w:asciiTheme="minorHAnsi" w:hAnsiTheme="minorHAnsi" w:cstheme="minorHAnsi"/>
              </w:rPr>
              <w:t>Ethiopia’s m</w:t>
            </w:r>
            <w:r w:rsidR="00CB0ADD">
              <w:rPr>
                <w:rFonts w:asciiTheme="minorHAnsi" w:hAnsiTheme="minorHAnsi" w:cstheme="minorHAnsi"/>
              </w:rPr>
              <w:t xml:space="preserve">idwives </w:t>
            </w:r>
            <w:r w:rsidR="00CB0ADD" w:rsidRPr="007042AB">
              <w:rPr>
                <w:rFonts w:asciiTheme="minorHAnsi" w:hAnsiTheme="minorHAnsi" w:cstheme="minorHAnsi"/>
              </w:rPr>
              <w:t>have great potential to act as agents of change for women’s empowerment</w:t>
            </w:r>
            <w:r w:rsidR="00312A4F">
              <w:rPr>
                <w:rFonts w:asciiTheme="minorHAnsi" w:hAnsiTheme="minorHAnsi" w:cstheme="minorHAnsi"/>
              </w:rPr>
              <w:t>,</w:t>
            </w:r>
            <w:r w:rsidR="00CB0ADD" w:rsidRPr="007042AB">
              <w:rPr>
                <w:rFonts w:asciiTheme="minorHAnsi" w:hAnsiTheme="minorHAnsi" w:cstheme="minorHAnsi"/>
              </w:rPr>
              <w:t xml:space="preserve"> but</w:t>
            </w:r>
            <w:r w:rsidR="002F14B1">
              <w:rPr>
                <w:rFonts w:asciiTheme="minorHAnsi" w:hAnsiTheme="minorHAnsi" w:cstheme="minorHAnsi"/>
              </w:rPr>
              <w:t xml:space="preserve"> as an underinvested workforce,</w:t>
            </w:r>
            <w:r w:rsidR="00CB0ADD" w:rsidRPr="007042AB">
              <w:rPr>
                <w:rFonts w:asciiTheme="minorHAnsi" w:hAnsiTheme="minorHAnsi" w:cstheme="minorHAnsi"/>
              </w:rPr>
              <w:t xml:space="preserve"> </w:t>
            </w:r>
            <w:r w:rsidR="007A25C0">
              <w:rPr>
                <w:rFonts w:asciiTheme="minorHAnsi" w:hAnsiTheme="minorHAnsi" w:cstheme="minorHAnsi"/>
              </w:rPr>
              <w:t>they</w:t>
            </w:r>
            <w:r w:rsidR="00CB0ADD" w:rsidRPr="007042AB">
              <w:rPr>
                <w:rFonts w:asciiTheme="minorHAnsi" w:hAnsiTheme="minorHAnsi" w:cstheme="minorHAnsi"/>
              </w:rPr>
              <w:t xml:space="preserve"> themselves </w:t>
            </w:r>
            <w:r w:rsidR="002F14B1">
              <w:rPr>
                <w:rFonts w:asciiTheme="minorHAnsi" w:hAnsiTheme="minorHAnsi" w:cstheme="minorHAnsi"/>
              </w:rPr>
              <w:t>must</w:t>
            </w:r>
            <w:r w:rsidR="00CB0ADD" w:rsidRPr="007042AB">
              <w:rPr>
                <w:rFonts w:asciiTheme="minorHAnsi" w:hAnsiTheme="minorHAnsi" w:cstheme="minorHAnsi"/>
              </w:rPr>
              <w:t xml:space="preserve"> </w:t>
            </w:r>
            <w:r w:rsidR="008A3255">
              <w:rPr>
                <w:rFonts w:asciiTheme="minorHAnsi" w:hAnsiTheme="minorHAnsi" w:cstheme="minorHAnsi"/>
              </w:rPr>
              <w:t xml:space="preserve">first </w:t>
            </w:r>
            <w:r w:rsidR="00CB0ADD" w:rsidRPr="007042AB">
              <w:rPr>
                <w:rFonts w:asciiTheme="minorHAnsi" w:hAnsiTheme="minorHAnsi" w:cstheme="minorHAnsi"/>
              </w:rPr>
              <w:t>be empowered.</w:t>
            </w:r>
            <w:r w:rsidR="00CB0ADD">
              <w:rPr>
                <w:rFonts w:asciiTheme="minorHAnsi" w:hAnsiTheme="minorHAnsi" w:cstheme="minorHAnsi"/>
              </w:rPr>
              <w:t xml:space="preserve"> </w:t>
            </w:r>
            <w:r w:rsidR="00647AAF">
              <w:rPr>
                <w:rFonts w:asciiTheme="minorHAnsi" w:hAnsiTheme="minorHAnsi" w:cstheme="minorHAnsi"/>
                <w:szCs w:val="22"/>
              </w:rPr>
              <w:t>T</w:t>
            </w:r>
            <w:r w:rsidR="00CB0ADD" w:rsidRPr="0046593F">
              <w:rPr>
                <w:rFonts w:asciiTheme="minorHAnsi" w:hAnsiTheme="minorHAnsi" w:cstheme="minorHAnsi"/>
                <w:szCs w:val="22"/>
              </w:rPr>
              <w:t>his research project address</w:t>
            </w:r>
            <w:r w:rsidR="00CB0ADD">
              <w:rPr>
                <w:rFonts w:asciiTheme="minorHAnsi" w:hAnsiTheme="minorHAnsi" w:cstheme="minorHAnsi"/>
                <w:szCs w:val="22"/>
              </w:rPr>
              <w:t>es</w:t>
            </w:r>
            <w:r w:rsidR="00647AAF">
              <w:rPr>
                <w:rFonts w:asciiTheme="minorHAnsi" w:hAnsiTheme="minorHAnsi" w:cstheme="minorHAnsi"/>
                <w:szCs w:val="22"/>
              </w:rPr>
              <w:t xml:space="preserve"> </w:t>
            </w:r>
            <w:r w:rsidR="00BA3406">
              <w:rPr>
                <w:rFonts w:asciiTheme="minorHAnsi" w:hAnsiTheme="minorHAnsi" w:cstheme="minorHAnsi"/>
                <w:szCs w:val="22"/>
              </w:rPr>
              <w:t>Ethiopia’s vast system of</w:t>
            </w:r>
            <w:r w:rsidR="00647AAF">
              <w:rPr>
                <w:rFonts w:asciiTheme="minorHAnsi" w:hAnsiTheme="minorHAnsi" w:cstheme="minorHAnsi"/>
                <w:szCs w:val="22"/>
              </w:rPr>
              <w:t xml:space="preserve"> female and male</w:t>
            </w:r>
            <w:r w:rsidR="00CB0ADD" w:rsidRPr="0046593F">
              <w:rPr>
                <w:rFonts w:asciiTheme="minorHAnsi" w:hAnsiTheme="minorHAnsi" w:cstheme="minorHAnsi"/>
                <w:szCs w:val="22"/>
              </w:rPr>
              <w:t xml:space="preserve"> midwives</w:t>
            </w:r>
            <w:r w:rsidR="00CB0ADD">
              <w:rPr>
                <w:rFonts w:asciiTheme="minorHAnsi" w:hAnsiTheme="minorHAnsi" w:cstheme="minorHAnsi"/>
                <w:szCs w:val="22"/>
              </w:rPr>
              <w:t>’</w:t>
            </w:r>
            <w:r w:rsidR="00CB0ADD" w:rsidRPr="0046593F">
              <w:rPr>
                <w:rFonts w:asciiTheme="minorHAnsi" w:hAnsiTheme="minorHAnsi" w:cstheme="minorHAnsi"/>
                <w:szCs w:val="22"/>
              </w:rPr>
              <w:t xml:space="preserve"> great potential</w:t>
            </w:r>
            <w:r w:rsidR="00647AAF">
              <w:rPr>
                <w:rFonts w:asciiTheme="minorHAnsi" w:hAnsiTheme="minorHAnsi" w:cstheme="minorHAnsi"/>
                <w:szCs w:val="22"/>
              </w:rPr>
              <w:t xml:space="preserve"> </w:t>
            </w:r>
            <w:r w:rsidR="00CB0ADD" w:rsidRPr="0046593F">
              <w:rPr>
                <w:rFonts w:asciiTheme="minorHAnsi" w:hAnsiTheme="minorHAnsi" w:cstheme="minorHAnsi"/>
                <w:szCs w:val="22"/>
              </w:rPr>
              <w:t>to act as agents of change</w:t>
            </w:r>
            <w:r w:rsidR="007A280C">
              <w:rPr>
                <w:rFonts w:asciiTheme="minorHAnsi" w:hAnsiTheme="minorHAnsi" w:cstheme="minorHAnsi"/>
                <w:szCs w:val="22"/>
              </w:rPr>
              <w:t xml:space="preserve"> for women’s empowerment</w:t>
            </w:r>
            <w:r w:rsidR="00312A4F">
              <w:rPr>
                <w:rFonts w:asciiTheme="minorHAnsi" w:hAnsiTheme="minorHAnsi" w:cstheme="minorHAnsi"/>
                <w:szCs w:val="22"/>
              </w:rPr>
              <w:t xml:space="preserve"> </w:t>
            </w:r>
            <w:r w:rsidR="00BA73FC" w:rsidRPr="00010080">
              <w:rPr>
                <w:rFonts w:asciiTheme="minorHAnsi" w:hAnsiTheme="minorHAnsi" w:cstheme="minorHAnsi"/>
                <w:szCs w:val="22"/>
              </w:rPr>
              <w:t xml:space="preserve">in </w:t>
            </w:r>
            <w:r w:rsidR="002D3F85">
              <w:rPr>
                <w:rFonts w:asciiTheme="minorHAnsi" w:hAnsiTheme="minorHAnsi" w:cstheme="minorHAnsi"/>
                <w:szCs w:val="22"/>
              </w:rPr>
              <w:t xml:space="preserve">remote rural </w:t>
            </w:r>
            <w:r w:rsidR="00BA73FC" w:rsidRPr="00010080">
              <w:rPr>
                <w:rFonts w:asciiTheme="minorHAnsi" w:hAnsiTheme="minorHAnsi" w:cstheme="minorHAnsi"/>
                <w:szCs w:val="22"/>
              </w:rPr>
              <w:t>c</w:t>
            </w:r>
            <w:r w:rsidR="00B55539">
              <w:rPr>
                <w:rFonts w:asciiTheme="minorHAnsi" w:hAnsiTheme="minorHAnsi" w:cstheme="minorHAnsi"/>
                <w:szCs w:val="22"/>
              </w:rPr>
              <w:t>ommunities</w:t>
            </w:r>
            <w:r w:rsidR="00BA73FC" w:rsidRPr="00010080">
              <w:rPr>
                <w:rFonts w:asciiTheme="minorHAnsi" w:hAnsiTheme="minorHAnsi" w:cstheme="minorHAnsi"/>
                <w:szCs w:val="22"/>
              </w:rPr>
              <w:t>.</w:t>
            </w:r>
            <w:r w:rsidR="007A280C">
              <w:rPr>
                <w:rFonts w:asciiTheme="minorHAnsi" w:hAnsiTheme="minorHAnsi" w:cstheme="minorHAnsi"/>
                <w:szCs w:val="22"/>
              </w:rPr>
              <w:t xml:space="preserve"> </w:t>
            </w:r>
            <w:r w:rsidR="0041422C">
              <w:rPr>
                <w:rFonts w:asciiTheme="minorHAnsi" w:hAnsiTheme="minorHAnsi" w:cstheme="minorHAnsi"/>
                <w:szCs w:val="22"/>
              </w:rPr>
              <w:t>S</w:t>
            </w:r>
            <w:r w:rsidR="007A280C">
              <w:rPr>
                <w:rFonts w:asciiTheme="minorHAnsi" w:hAnsiTheme="minorHAnsi" w:cstheme="minorHAnsi"/>
                <w:szCs w:val="22"/>
              </w:rPr>
              <w:t xml:space="preserve">ystematically </w:t>
            </w:r>
            <w:r w:rsidR="005716E7">
              <w:rPr>
                <w:rFonts w:asciiTheme="minorHAnsi" w:hAnsiTheme="minorHAnsi" w:cstheme="minorHAnsi"/>
                <w:szCs w:val="22"/>
              </w:rPr>
              <w:t xml:space="preserve">equipping midwives </w:t>
            </w:r>
            <w:r w:rsidR="00F3119A">
              <w:rPr>
                <w:rFonts w:asciiTheme="minorHAnsi" w:hAnsiTheme="minorHAnsi" w:cstheme="minorHAnsi"/>
                <w:szCs w:val="22"/>
              </w:rPr>
              <w:t>through</w:t>
            </w:r>
            <w:r w:rsidR="005716E7">
              <w:rPr>
                <w:rFonts w:asciiTheme="minorHAnsi" w:hAnsiTheme="minorHAnsi" w:cstheme="minorHAnsi"/>
                <w:szCs w:val="22"/>
              </w:rPr>
              <w:t xml:space="preserve"> quality education, mentoring, and essential resources,</w:t>
            </w:r>
            <w:r w:rsidR="00D42CB5">
              <w:rPr>
                <w:rFonts w:asciiTheme="minorHAnsi" w:hAnsiTheme="minorHAnsi" w:cstheme="minorHAnsi"/>
                <w:szCs w:val="22"/>
              </w:rPr>
              <w:t xml:space="preserve"> </w:t>
            </w:r>
            <w:r w:rsidR="00392A33">
              <w:rPr>
                <w:rFonts w:asciiTheme="minorHAnsi" w:hAnsiTheme="minorHAnsi" w:cstheme="minorHAnsi"/>
                <w:szCs w:val="22"/>
              </w:rPr>
              <w:t xml:space="preserve">will </w:t>
            </w:r>
            <w:r w:rsidR="00D42CB5">
              <w:rPr>
                <w:rFonts w:asciiTheme="minorHAnsi" w:hAnsiTheme="minorHAnsi" w:cstheme="minorHAnsi"/>
                <w:szCs w:val="22"/>
              </w:rPr>
              <w:t xml:space="preserve">facilitate </w:t>
            </w:r>
            <w:r w:rsidR="00392A33">
              <w:rPr>
                <w:rFonts w:asciiTheme="minorHAnsi" w:hAnsiTheme="minorHAnsi" w:cstheme="minorHAnsi"/>
                <w:szCs w:val="22"/>
              </w:rPr>
              <w:t xml:space="preserve">sustainable </w:t>
            </w:r>
            <w:r w:rsidR="003640B8">
              <w:rPr>
                <w:rFonts w:asciiTheme="minorHAnsi" w:hAnsiTheme="minorHAnsi" w:cstheme="minorHAnsi"/>
                <w:szCs w:val="22"/>
              </w:rPr>
              <w:t xml:space="preserve">community </w:t>
            </w:r>
            <w:r w:rsidR="00392A33">
              <w:rPr>
                <w:rFonts w:asciiTheme="minorHAnsi" w:hAnsiTheme="minorHAnsi" w:cstheme="minorHAnsi"/>
                <w:szCs w:val="22"/>
              </w:rPr>
              <w:t xml:space="preserve">change </w:t>
            </w:r>
            <w:r w:rsidR="0035500F">
              <w:rPr>
                <w:rFonts w:asciiTheme="minorHAnsi" w:hAnsiTheme="minorHAnsi" w:cstheme="minorHAnsi"/>
                <w:szCs w:val="22"/>
              </w:rPr>
              <w:t>on the frontlines of women’s health.</w:t>
            </w:r>
          </w:p>
        </w:tc>
      </w:tr>
      <w:tr w:rsidR="006344A5" w:rsidRPr="00A03F70" w14:paraId="37F934BF" w14:textId="77777777" w:rsidTr="00831C12">
        <w:tc>
          <w:tcPr>
            <w:tcW w:w="5103" w:type="dxa"/>
          </w:tcPr>
          <w:p w14:paraId="49329379" w14:textId="77777777" w:rsidR="00A0712D" w:rsidRDefault="00A0712D" w:rsidP="00E314B9">
            <w:pPr>
              <w:pStyle w:val="BulletPoints"/>
              <w:numPr>
                <w:ilvl w:val="0"/>
                <w:numId w:val="0"/>
              </w:numPr>
              <w:jc w:val="left"/>
              <w:rPr>
                <w:rFonts w:asciiTheme="minorHAnsi" w:hAnsiTheme="minorHAnsi" w:cstheme="minorHAnsi"/>
                <w:b/>
                <w:color w:val="864EA8" w:themeColor="accent1" w:themeShade="BF"/>
                <w:sz w:val="22"/>
                <w:szCs w:val="22"/>
              </w:rPr>
            </w:pPr>
          </w:p>
          <w:p w14:paraId="7F678E33" w14:textId="34505589" w:rsidR="006344A5" w:rsidRPr="00A03F70" w:rsidRDefault="006344A5" w:rsidP="00E314B9">
            <w:pPr>
              <w:pStyle w:val="BulletPoints"/>
              <w:numPr>
                <w:ilvl w:val="0"/>
                <w:numId w:val="0"/>
              </w:numPr>
              <w:jc w:val="left"/>
              <w:rPr>
                <w:rFonts w:asciiTheme="minorHAnsi" w:hAnsiTheme="minorHAnsi" w:cstheme="minorHAnsi"/>
                <w:b/>
                <w:color w:val="864EA8" w:themeColor="accent1" w:themeShade="BF"/>
                <w:sz w:val="22"/>
                <w:szCs w:val="22"/>
              </w:rPr>
            </w:pPr>
            <w:r w:rsidRPr="00A03F70">
              <w:rPr>
                <w:rFonts w:asciiTheme="minorHAnsi" w:hAnsiTheme="minorHAnsi" w:cstheme="minorHAnsi"/>
                <w:b/>
                <w:color w:val="864EA8" w:themeColor="accent1" w:themeShade="BF"/>
                <w:sz w:val="22"/>
                <w:szCs w:val="22"/>
              </w:rPr>
              <w:lastRenderedPageBreak/>
              <w:t>Key findings</w:t>
            </w:r>
          </w:p>
          <w:p w14:paraId="2E9391BB" w14:textId="79CC4A57" w:rsidR="00A03F70" w:rsidRDefault="00A03F70" w:rsidP="00E314B9">
            <w:pPr>
              <w:rPr>
                <w:rFonts w:asciiTheme="minorHAnsi" w:hAnsiTheme="minorHAnsi" w:cstheme="minorHAnsi"/>
                <w:szCs w:val="22"/>
              </w:rPr>
            </w:pPr>
            <w:r w:rsidRPr="00A03F70">
              <w:rPr>
                <w:rFonts w:asciiTheme="minorHAnsi" w:hAnsiTheme="minorHAnsi" w:cstheme="minorHAnsi"/>
                <w:szCs w:val="22"/>
              </w:rPr>
              <w:t xml:space="preserve">The </w:t>
            </w:r>
            <w:r w:rsidRPr="00F524B7">
              <w:rPr>
                <w:rFonts w:asciiTheme="minorHAnsi" w:hAnsiTheme="minorHAnsi" w:cstheme="minorHAnsi"/>
                <w:b/>
                <w:bCs/>
                <w:szCs w:val="22"/>
              </w:rPr>
              <w:t>aim</w:t>
            </w:r>
            <w:r w:rsidRPr="00A03F70">
              <w:rPr>
                <w:rFonts w:asciiTheme="minorHAnsi" w:hAnsiTheme="minorHAnsi" w:cstheme="minorHAnsi"/>
                <w:szCs w:val="22"/>
              </w:rPr>
              <w:t xml:space="preserve"> of this research is </w:t>
            </w:r>
            <w:r w:rsidRPr="00A03F70">
              <w:rPr>
                <w:rFonts w:asciiTheme="minorHAnsi" w:hAnsiTheme="minorHAnsi" w:cstheme="minorHAnsi"/>
                <w:i/>
                <w:iCs/>
                <w:szCs w:val="22"/>
              </w:rPr>
              <w:t>to explore culturally relevant empowerment in Ethiopian midwifery practice</w:t>
            </w:r>
            <w:r w:rsidRPr="00A03F70">
              <w:rPr>
                <w:rFonts w:asciiTheme="minorHAnsi" w:hAnsiTheme="minorHAnsi" w:cstheme="minorHAnsi"/>
                <w:szCs w:val="22"/>
              </w:rPr>
              <w:t>. The f</w:t>
            </w:r>
            <w:r>
              <w:rPr>
                <w:rFonts w:asciiTheme="minorHAnsi" w:hAnsiTheme="minorHAnsi" w:cstheme="minorHAnsi"/>
                <w:szCs w:val="22"/>
              </w:rPr>
              <w:t>our</w:t>
            </w:r>
            <w:r w:rsidRPr="00A03F70">
              <w:rPr>
                <w:rFonts w:asciiTheme="minorHAnsi" w:hAnsiTheme="minorHAnsi" w:cstheme="minorHAnsi"/>
                <w:szCs w:val="22"/>
              </w:rPr>
              <w:t xml:space="preserve"> primary </w:t>
            </w:r>
            <w:r w:rsidRPr="00A03F70">
              <w:rPr>
                <w:rFonts w:asciiTheme="minorHAnsi" w:hAnsiTheme="minorHAnsi" w:cstheme="minorHAnsi"/>
                <w:b/>
                <w:bCs/>
                <w:szCs w:val="22"/>
              </w:rPr>
              <w:t>research questions</w:t>
            </w:r>
            <w:r w:rsidRPr="00A03F70">
              <w:rPr>
                <w:rFonts w:asciiTheme="minorHAnsi" w:hAnsiTheme="minorHAnsi" w:cstheme="minorHAnsi"/>
                <w:szCs w:val="22"/>
              </w:rPr>
              <w:t xml:space="preserve"> directing this project </w:t>
            </w:r>
            <w:r w:rsidR="00C82C36">
              <w:rPr>
                <w:rFonts w:asciiTheme="minorHAnsi" w:hAnsiTheme="minorHAnsi" w:cstheme="minorHAnsi"/>
                <w:szCs w:val="22"/>
              </w:rPr>
              <w:t>a</w:t>
            </w:r>
            <w:r w:rsidRPr="00A03F70">
              <w:rPr>
                <w:rFonts w:asciiTheme="minorHAnsi" w:hAnsiTheme="minorHAnsi" w:cstheme="minorHAnsi"/>
                <w:szCs w:val="22"/>
              </w:rPr>
              <w:t xml:space="preserve">re: </w:t>
            </w:r>
          </w:p>
          <w:p w14:paraId="48F1F972" w14:textId="2CBF2EEE" w:rsidR="00E74CB6" w:rsidRPr="00A03F70" w:rsidRDefault="00E74CB6" w:rsidP="00E314B9">
            <w:pPr>
              <w:rPr>
                <w:rFonts w:asciiTheme="minorHAnsi" w:hAnsiTheme="minorHAnsi" w:cstheme="minorHAnsi"/>
                <w:szCs w:val="22"/>
              </w:rPr>
            </w:pPr>
          </w:p>
          <w:p w14:paraId="6E4A7099" w14:textId="476FD1C0" w:rsidR="00A03F70" w:rsidRPr="00A03F70" w:rsidRDefault="00A03F70" w:rsidP="00E314B9">
            <w:pPr>
              <w:pStyle w:val="ListParagraph"/>
              <w:numPr>
                <w:ilvl w:val="0"/>
                <w:numId w:val="18"/>
              </w:numPr>
              <w:spacing w:after="0" w:line="240" w:lineRule="auto"/>
              <w:rPr>
                <w:rFonts w:cstheme="minorHAnsi"/>
              </w:rPr>
            </w:pPr>
            <w:r w:rsidRPr="00A03F70">
              <w:rPr>
                <w:rFonts w:cstheme="minorHAnsi"/>
              </w:rPr>
              <w:t xml:space="preserve">How do Ethiopian midwives conceptualise empowerment in midwifery practice? </w:t>
            </w:r>
          </w:p>
          <w:p w14:paraId="38CE8A3B" w14:textId="4D48810F" w:rsidR="00A03F70" w:rsidRPr="00A03F70" w:rsidRDefault="00A03F70" w:rsidP="00E314B9">
            <w:pPr>
              <w:pStyle w:val="ListParagraph"/>
              <w:numPr>
                <w:ilvl w:val="0"/>
                <w:numId w:val="18"/>
              </w:numPr>
              <w:spacing w:after="0" w:line="240" w:lineRule="auto"/>
              <w:rPr>
                <w:rFonts w:cstheme="minorHAnsi"/>
              </w:rPr>
            </w:pPr>
            <w:r w:rsidRPr="00A03F70">
              <w:rPr>
                <w:rFonts w:cstheme="minorHAnsi"/>
              </w:rPr>
              <w:t xml:space="preserve">Do Ethiopian midwives incorporate an empowerment approach into their practice and if so, how? </w:t>
            </w:r>
          </w:p>
          <w:p w14:paraId="6699BB98" w14:textId="38F76AFB" w:rsidR="00A03F70" w:rsidRPr="00A03F70" w:rsidRDefault="00A03F70" w:rsidP="00E314B9">
            <w:pPr>
              <w:pStyle w:val="ListParagraph"/>
              <w:numPr>
                <w:ilvl w:val="0"/>
                <w:numId w:val="18"/>
              </w:numPr>
              <w:spacing w:after="0" w:line="240" w:lineRule="auto"/>
              <w:rPr>
                <w:rFonts w:cstheme="minorHAnsi"/>
              </w:rPr>
            </w:pPr>
            <w:r w:rsidRPr="00A03F70">
              <w:rPr>
                <w:rFonts w:cstheme="minorHAnsi"/>
              </w:rPr>
              <w:t xml:space="preserve">What challenges do Ethiopian midwives face when looking to incorporate an empowerment approach when working with women? </w:t>
            </w:r>
          </w:p>
          <w:p w14:paraId="4F1BE55F" w14:textId="0D090B10" w:rsidR="00A03F70" w:rsidRPr="000C4A37" w:rsidRDefault="00A03F70" w:rsidP="000C4A37">
            <w:pPr>
              <w:pStyle w:val="ListParagraph"/>
              <w:numPr>
                <w:ilvl w:val="0"/>
                <w:numId w:val="18"/>
              </w:numPr>
              <w:spacing w:after="0" w:line="240" w:lineRule="auto"/>
              <w:rPr>
                <w:rFonts w:cstheme="minorHAnsi"/>
              </w:rPr>
            </w:pPr>
            <w:r w:rsidRPr="00A03F70">
              <w:rPr>
                <w:rFonts w:cstheme="minorHAnsi"/>
              </w:rPr>
              <w:t>In what ways does the gender of midwives influence Ethiopian midwifery practice and empowerment outcomes for women?</w:t>
            </w:r>
          </w:p>
          <w:p w14:paraId="37929E71" w14:textId="77777777" w:rsidR="000C4A37" w:rsidRDefault="000C4A37" w:rsidP="002832C6">
            <w:pPr>
              <w:pStyle w:val="BulletPoints"/>
              <w:numPr>
                <w:ilvl w:val="0"/>
                <w:numId w:val="0"/>
              </w:numPr>
              <w:spacing w:after="0"/>
              <w:jc w:val="left"/>
              <w:rPr>
                <w:rFonts w:asciiTheme="minorHAnsi" w:hAnsiTheme="minorHAnsi" w:cstheme="minorHAnsi"/>
                <w:sz w:val="22"/>
                <w:szCs w:val="22"/>
              </w:rPr>
            </w:pPr>
          </w:p>
          <w:p w14:paraId="49F032A9" w14:textId="77777777" w:rsidR="000C4A37" w:rsidRDefault="000C4A37" w:rsidP="002832C6">
            <w:pPr>
              <w:pStyle w:val="BulletPoints"/>
              <w:numPr>
                <w:ilvl w:val="0"/>
                <w:numId w:val="0"/>
              </w:numPr>
              <w:spacing w:after="0"/>
              <w:jc w:val="left"/>
              <w:rPr>
                <w:rFonts w:asciiTheme="minorHAnsi" w:hAnsiTheme="minorHAnsi" w:cstheme="minorHAnsi"/>
                <w:sz w:val="22"/>
                <w:szCs w:val="22"/>
              </w:rPr>
            </w:pPr>
          </w:p>
          <w:p w14:paraId="1A5D7DBC" w14:textId="3BA12623" w:rsidR="006702FB" w:rsidRPr="006702FB" w:rsidRDefault="00B172DD" w:rsidP="002832C6">
            <w:pPr>
              <w:pStyle w:val="BulletPoints"/>
              <w:numPr>
                <w:ilvl w:val="0"/>
                <w:numId w:val="0"/>
              </w:numPr>
              <w:spacing w:after="0"/>
              <w:jc w:val="left"/>
              <w:rPr>
                <w:rFonts w:asciiTheme="minorHAnsi" w:hAnsiTheme="minorHAnsi" w:cstheme="minorHAnsi"/>
                <w:sz w:val="18"/>
                <w:szCs w:val="18"/>
              </w:rPr>
            </w:pPr>
            <w:r w:rsidRPr="006702FB">
              <w:rPr>
                <w:rFonts w:asciiTheme="minorHAnsi" w:hAnsiTheme="minorHAnsi" w:cstheme="minorHAnsi"/>
                <w:b/>
                <w:noProof/>
                <w:color w:val="864EA8" w:themeColor="accent1" w:themeShade="BF"/>
                <w:sz w:val="18"/>
                <w:szCs w:val="18"/>
              </w:rPr>
              <w:drawing>
                <wp:anchor distT="0" distB="0" distL="114300" distR="114300" simplePos="0" relativeHeight="251660288" behindDoc="1" locked="0" layoutInCell="1" allowOverlap="1" wp14:anchorId="24A8713C" wp14:editId="32B3DCA8">
                  <wp:simplePos x="0" y="0"/>
                  <wp:positionH relativeFrom="column">
                    <wp:posOffset>635</wp:posOffset>
                  </wp:positionH>
                  <wp:positionV relativeFrom="paragraph">
                    <wp:posOffset>1905</wp:posOffset>
                  </wp:positionV>
                  <wp:extent cx="3103245" cy="1745615"/>
                  <wp:effectExtent l="0" t="0" r="1905" b="6985"/>
                  <wp:wrapTight wrapText="bothSides">
                    <wp:wrapPolygon edited="0">
                      <wp:start x="0" y="0"/>
                      <wp:lineTo x="0" y="21451"/>
                      <wp:lineTo x="21481" y="21451"/>
                      <wp:lineTo x="21481" y="0"/>
                      <wp:lineTo x="0" y="0"/>
                    </wp:wrapPolygon>
                  </wp:wrapTight>
                  <wp:docPr id="7065086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508627" name="Picture 70650862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03245" cy="1745615"/>
                          </a:xfrm>
                          <a:prstGeom prst="rect">
                            <a:avLst/>
                          </a:prstGeom>
                        </pic:spPr>
                      </pic:pic>
                    </a:graphicData>
                  </a:graphic>
                </wp:anchor>
              </w:drawing>
            </w:r>
            <w:r w:rsidR="004C53FD" w:rsidRPr="006702FB">
              <w:rPr>
                <w:rFonts w:asciiTheme="minorHAnsi" w:hAnsiTheme="minorHAnsi" w:cstheme="minorHAnsi"/>
                <w:sz w:val="18"/>
                <w:szCs w:val="18"/>
              </w:rPr>
              <w:t>Fig</w:t>
            </w:r>
            <w:r w:rsidR="006702FB" w:rsidRPr="006702FB">
              <w:rPr>
                <w:rFonts w:asciiTheme="minorHAnsi" w:hAnsiTheme="minorHAnsi" w:cstheme="minorHAnsi"/>
                <w:sz w:val="18"/>
                <w:szCs w:val="18"/>
              </w:rPr>
              <w:t xml:space="preserve"> 1. </w:t>
            </w:r>
            <w:r w:rsidR="0015196A">
              <w:rPr>
                <w:rFonts w:asciiTheme="minorHAnsi" w:hAnsiTheme="minorHAnsi" w:cstheme="minorHAnsi"/>
                <w:sz w:val="18"/>
                <w:szCs w:val="18"/>
              </w:rPr>
              <w:t>Family w</w:t>
            </w:r>
            <w:r w:rsidR="006702FB" w:rsidRPr="006702FB">
              <w:rPr>
                <w:rFonts w:asciiTheme="minorHAnsi" w:hAnsiTheme="minorHAnsi" w:cstheme="minorHAnsi"/>
                <w:sz w:val="18"/>
                <w:szCs w:val="18"/>
              </w:rPr>
              <w:t xml:space="preserve">omen supporting </w:t>
            </w:r>
            <w:r w:rsidR="00861C95">
              <w:rPr>
                <w:rFonts w:asciiTheme="minorHAnsi" w:hAnsiTheme="minorHAnsi" w:cstheme="minorHAnsi"/>
                <w:sz w:val="18"/>
                <w:szCs w:val="18"/>
              </w:rPr>
              <w:t xml:space="preserve">a labouring mother and a </w:t>
            </w:r>
            <w:r w:rsidR="00941D01">
              <w:rPr>
                <w:rFonts w:asciiTheme="minorHAnsi" w:hAnsiTheme="minorHAnsi" w:cstheme="minorHAnsi"/>
                <w:sz w:val="18"/>
                <w:szCs w:val="18"/>
              </w:rPr>
              <w:t>newly birthed woman</w:t>
            </w:r>
            <w:r w:rsidR="006702FB" w:rsidRPr="006702FB">
              <w:rPr>
                <w:rFonts w:asciiTheme="minorHAnsi" w:hAnsiTheme="minorHAnsi" w:cstheme="minorHAnsi"/>
                <w:sz w:val="18"/>
                <w:szCs w:val="18"/>
              </w:rPr>
              <w:t xml:space="preserve"> in a labour room.</w:t>
            </w:r>
            <w:r w:rsidR="002128BF">
              <w:rPr>
                <w:rFonts w:asciiTheme="minorHAnsi" w:hAnsiTheme="minorHAnsi" w:cstheme="minorHAnsi"/>
                <w:sz w:val="18"/>
                <w:szCs w:val="18"/>
              </w:rPr>
              <w:t xml:space="preserve"> </w:t>
            </w:r>
            <w:r w:rsidR="00812819">
              <w:rPr>
                <w:rFonts w:asciiTheme="minorHAnsi" w:hAnsiTheme="minorHAnsi" w:cstheme="minorHAnsi"/>
                <w:sz w:val="18"/>
                <w:szCs w:val="18"/>
              </w:rPr>
              <w:t>Author photo</w:t>
            </w:r>
            <w:r w:rsidR="002128BF">
              <w:rPr>
                <w:rFonts w:asciiTheme="minorHAnsi" w:hAnsiTheme="minorHAnsi" w:cstheme="minorHAnsi"/>
                <w:sz w:val="18"/>
                <w:szCs w:val="18"/>
              </w:rPr>
              <w:t>.</w:t>
            </w:r>
          </w:p>
          <w:p w14:paraId="05E4A492" w14:textId="77777777" w:rsidR="006702FB" w:rsidRDefault="006702FB" w:rsidP="002832C6">
            <w:pPr>
              <w:pStyle w:val="BulletPoints"/>
              <w:numPr>
                <w:ilvl w:val="0"/>
                <w:numId w:val="0"/>
              </w:numPr>
              <w:spacing w:after="0"/>
              <w:jc w:val="left"/>
              <w:rPr>
                <w:rFonts w:asciiTheme="minorHAnsi" w:hAnsiTheme="minorHAnsi" w:cstheme="minorHAnsi"/>
                <w:sz w:val="22"/>
                <w:szCs w:val="22"/>
              </w:rPr>
            </w:pPr>
          </w:p>
          <w:p w14:paraId="3B24112D" w14:textId="773B8712" w:rsidR="00767561" w:rsidRDefault="00D20A90" w:rsidP="002832C6">
            <w:pPr>
              <w:pStyle w:val="BulletPoints"/>
              <w:numPr>
                <w:ilvl w:val="0"/>
                <w:numId w:val="0"/>
              </w:numPr>
              <w:spacing w:after="0"/>
              <w:jc w:val="left"/>
              <w:rPr>
                <w:rFonts w:asciiTheme="minorHAnsi" w:hAnsiTheme="minorHAnsi" w:cstheme="minorHAnsi"/>
                <w:sz w:val="22"/>
                <w:szCs w:val="22"/>
                <w:lang w:eastAsia="en-NZ"/>
              </w:rPr>
            </w:pPr>
            <w:r w:rsidRPr="00D20A90">
              <w:rPr>
                <w:rFonts w:asciiTheme="minorHAnsi" w:hAnsiTheme="minorHAnsi" w:cstheme="minorHAnsi"/>
                <w:sz w:val="22"/>
                <w:szCs w:val="22"/>
              </w:rPr>
              <w:t>This research utilise</w:t>
            </w:r>
            <w:r w:rsidR="005576D1">
              <w:rPr>
                <w:rFonts w:asciiTheme="minorHAnsi" w:hAnsiTheme="minorHAnsi" w:cstheme="minorHAnsi"/>
                <w:sz w:val="22"/>
                <w:szCs w:val="22"/>
              </w:rPr>
              <w:t>d</w:t>
            </w:r>
            <w:r w:rsidRPr="00D20A90">
              <w:rPr>
                <w:rFonts w:asciiTheme="minorHAnsi" w:hAnsiTheme="minorHAnsi" w:cstheme="minorHAnsi"/>
                <w:sz w:val="22"/>
                <w:szCs w:val="22"/>
              </w:rPr>
              <w:t xml:space="preserve"> a qualitative methodology prioritising </w:t>
            </w:r>
            <w:r w:rsidR="002523EB">
              <w:rPr>
                <w:rFonts w:asciiTheme="minorHAnsi" w:hAnsiTheme="minorHAnsi" w:cstheme="minorHAnsi"/>
                <w:sz w:val="22"/>
                <w:szCs w:val="22"/>
              </w:rPr>
              <w:t>in-</w:t>
            </w:r>
            <w:r w:rsidRPr="00D20A90">
              <w:rPr>
                <w:rFonts w:asciiTheme="minorHAnsi" w:hAnsiTheme="minorHAnsi" w:cstheme="minorHAnsi"/>
                <w:sz w:val="22"/>
                <w:szCs w:val="22"/>
              </w:rPr>
              <w:t>de</w:t>
            </w:r>
            <w:r w:rsidR="002523EB">
              <w:rPr>
                <w:rFonts w:asciiTheme="minorHAnsi" w:hAnsiTheme="minorHAnsi" w:cstheme="minorHAnsi"/>
                <w:sz w:val="22"/>
                <w:szCs w:val="22"/>
              </w:rPr>
              <w:t>pth</w:t>
            </w:r>
            <w:r w:rsidRPr="00D20A90">
              <w:rPr>
                <w:rFonts w:asciiTheme="minorHAnsi" w:hAnsiTheme="minorHAnsi" w:cstheme="minorHAnsi"/>
                <w:sz w:val="22"/>
                <w:szCs w:val="22"/>
                <w:lang w:eastAsia="en-NZ"/>
              </w:rPr>
              <w:t xml:space="preserve"> narratives with key informants</w:t>
            </w:r>
            <w:r w:rsidR="00240D22">
              <w:rPr>
                <w:rFonts w:asciiTheme="minorHAnsi" w:hAnsiTheme="minorHAnsi" w:cstheme="minorHAnsi"/>
                <w:sz w:val="22"/>
                <w:szCs w:val="22"/>
                <w:lang w:eastAsia="en-NZ"/>
              </w:rPr>
              <w:t xml:space="preserve"> – 5</w:t>
            </w:r>
            <w:r w:rsidR="00B656FE">
              <w:rPr>
                <w:rFonts w:asciiTheme="minorHAnsi" w:hAnsiTheme="minorHAnsi" w:cstheme="minorHAnsi"/>
                <w:sz w:val="22"/>
                <w:szCs w:val="22"/>
                <w:lang w:eastAsia="en-NZ"/>
              </w:rPr>
              <w:t>1</w:t>
            </w:r>
            <w:r w:rsidR="00240D22">
              <w:rPr>
                <w:rFonts w:asciiTheme="minorHAnsi" w:hAnsiTheme="minorHAnsi" w:cstheme="minorHAnsi"/>
                <w:sz w:val="22"/>
                <w:szCs w:val="22"/>
                <w:lang w:eastAsia="en-NZ"/>
              </w:rPr>
              <w:t xml:space="preserve"> midwives in rural practice and 1</w:t>
            </w:r>
            <w:r w:rsidR="00B656FE">
              <w:rPr>
                <w:rFonts w:asciiTheme="minorHAnsi" w:hAnsiTheme="minorHAnsi" w:cstheme="minorHAnsi"/>
                <w:sz w:val="22"/>
                <w:szCs w:val="22"/>
                <w:lang w:eastAsia="en-NZ"/>
              </w:rPr>
              <w:t>05</w:t>
            </w:r>
            <w:r w:rsidR="00240D22">
              <w:rPr>
                <w:rFonts w:asciiTheme="minorHAnsi" w:hAnsiTheme="minorHAnsi" w:cstheme="minorHAnsi"/>
                <w:sz w:val="22"/>
                <w:szCs w:val="22"/>
                <w:lang w:eastAsia="en-NZ"/>
              </w:rPr>
              <w:t xml:space="preserve"> local women surrounding </w:t>
            </w:r>
            <w:r w:rsidR="00B55539">
              <w:rPr>
                <w:rFonts w:asciiTheme="minorHAnsi" w:hAnsiTheme="minorHAnsi" w:cstheme="minorHAnsi"/>
                <w:sz w:val="22"/>
                <w:szCs w:val="22"/>
                <w:lang w:eastAsia="en-NZ"/>
              </w:rPr>
              <w:t xml:space="preserve">rural </w:t>
            </w:r>
            <w:r w:rsidR="00240D22">
              <w:rPr>
                <w:rFonts w:asciiTheme="minorHAnsi" w:hAnsiTheme="minorHAnsi" w:cstheme="minorHAnsi"/>
                <w:sz w:val="22"/>
                <w:szCs w:val="22"/>
                <w:lang w:eastAsia="en-NZ"/>
              </w:rPr>
              <w:t xml:space="preserve">midwifery clinics. </w:t>
            </w:r>
            <w:r w:rsidR="00CB0EAC" w:rsidRPr="00CB0EAC">
              <w:rPr>
                <w:rFonts w:asciiTheme="minorHAnsi" w:hAnsiTheme="minorHAnsi" w:cstheme="minorHAnsi"/>
                <w:sz w:val="22"/>
                <w:szCs w:val="22"/>
                <w:lang w:eastAsia="en-NZ"/>
              </w:rPr>
              <w:t xml:space="preserve">Mixed methods </w:t>
            </w:r>
            <w:r w:rsidR="006947D0">
              <w:rPr>
                <w:rFonts w:asciiTheme="minorHAnsi" w:hAnsiTheme="minorHAnsi" w:cstheme="minorHAnsi"/>
                <w:sz w:val="22"/>
                <w:szCs w:val="22"/>
                <w:lang w:eastAsia="en-NZ"/>
              </w:rPr>
              <w:t xml:space="preserve">across two phases of fieldwork </w:t>
            </w:r>
            <w:r w:rsidR="00CB0EAC" w:rsidRPr="00CB0EAC">
              <w:rPr>
                <w:rFonts w:asciiTheme="minorHAnsi" w:hAnsiTheme="minorHAnsi" w:cstheme="minorHAnsi"/>
                <w:sz w:val="22"/>
                <w:szCs w:val="22"/>
                <w:lang w:eastAsia="en-NZ"/>
              </w:rPr>
              <w:t>include</w:t>
            </w:r>
            <w:r w:rsidR="00CB0EAC">
              <w:rPr>
                <w:rFonts w:asciiTheme="minorHAnsi" w:hAnsiTheme="minorHAnsi" w:cstheme="minorHAnsi"/>
                <w:sz w:val="22"/>
                <w:szCs w:val="22"/>
                <w:lang w:eastAsia="en-NZ"/>
              </w:rPr>
              <w:t>d</w:t>
            </w:r>
            <w:r w:rsidR="00CB0EAC" w:rsidRPr="00CB0EAC">
              <w:rPr>
                <w:rFonts w:asciiTheme="minorHAnsi" w:hAnsiTheme="minorHAnsi" w:cstheme="minorHAnsi"/>
                <w:sz w:val="22"/>
                <w:szCs w:val="22"/>
                <w:lang w:eastAsia="en-NZ"/>
              </w:rPr>
              <w:t xml:space="preserve"> semi-structure</w:t>
            </w:r>
            <w:r w:rsidR="00240D22">
              <w:rPr>
                <w:rFonts w:asciiTheme="minorHAnsi" w:hAnsiTheme="minorHAnsi" w:cstheme="minorHAnsi"/>
                <w:sz w:val="22"/>
                <w:szCs w:val="22"/>
                <w:lang w:eastAsia="en-NZ"/>
              </w:rPr>
              <w:t>d</w:t>
            </w:r>
            <w:r w:rsidR="00CB0EAC" w:rsidRPr="00CB0EAC">
              <w:rPr>
                <w:rFonts w:asciiTheme="minorHAnsi" w:hAnsiTheme="minorHAnsi" w:cstheme="minorHAnsi"/>
                <w:sz w:val="22"/>
                <w:szCs w:val="22"/>
                <w:lang w:eastAsia="en-NZ"/>
              </w:rPr>
              <w:t xml:space="preserve"> interviews, focus groups using participatory methods, and participant observation</w:t>
            </w:r>
            <w:r w:rsidR="00D80C9D">
              <w:rPr>
                <w:rFonts w:asciiTheme="minorHAnsi" w:hAnsiTheme="minorHAnsi" w:cstheme="minorHAnsi"/>
                <w:sz w:val="22"/>
                <w:szCs w:val="22"/>
                <w:lang w:eastAsia="en-NZ"/>
              </w:rPr>
              <w:t xml:space="preserve"> </w:t>
            </w:r>
            <w:r w:rsidR="00123E02" w:rsidRPr="005F47F9">
              <w:rPr>
                <w:rFonts w:asciiTheme="minorHAnsi" w:hAnsiTheme="minorHAnsi" w:cstheme="minorHAnsi"/>
                <w:sz w:val="22"/>
                <w:szCs w:val="22"/>
                <w:lang w:eastAsia="en-NZ"/>
              </w:rPr>
              <w:t>(Appendix 1)</w:t>
            </w:r>
            <w:r w:rsidR="00CB0EAC" w:rsidRPr="005F47F9">
              <w:rPr>
                <w:rFonts w:asciiTheme="minorHAnsi" w:hAnsiTheme="minorHAnsi" w:cstheme="minorHAnsi"/>
                <w:sz w:val="22"/>
                <w:szCs w:val="22"/>
                <w:lang w:eastAsia="en-NZ"/>
              </w:rPr>
              <w:t>.</w:t>
            </w:r>
            <w:r w:rsidR="00800990">
              <w:rPr>
                <w:rFonts w:asciiTheme="minorHAnsi" w:hAnsiTheme="minorHAnsi" w:cstheme="minorHAnsi"/>
                <w:sz w:val="22"/>
                <w:szCs w:val="22"/>
                <w:lang w:eastAsia="en-NZ"/>
              </w:rPr>
              <w:t xml:space="preserve"> </w:t>
            </w:r>
            <w:r w:rsidR="002C7D86">
              <w:rPr>
                <w:rFonts w:asciiTheme="minorHAnsi" w:hAnsiTheme="minorHAnsi" w:cstheme="minorHAnsi"/>
                <w:sz w:val="22"/>
                <w:szCs w:val="22"/>
                <w:lang w:eastAsia="en-NZ"/>
              </w:rPr>
              <w:t xml:space="preserve">During </w:t>
            </w:r>
            <w:r w:rsidR="006947D0">
              <w:rPr>
                <w:rFonts w:asciiTheme="minorHAnsi" w:hAnsiTheme="minorHAnsi" w:cstheme="minorHAnsi"/>
                <w:sz w:val="22"/>
                <w:szCs w:val="22"/>
                <w:lang w:eastAsia="en-NZ"/>
              </w:rPr>
              <w:t>the</w:t>
            </w:r>
            <w:r w:rsidR="005576D1">
              <w:rPr>
                <w:rFonts w:asciiTheme="minorHAnsi" w:hAnsiTheme="minorHAnsi" w:cstheme="minorHAnsi"/>
                <w:sz w:val="22"/>
                <w:szCs w:val="22"/>
                <w:lang w:eastAsia="en-NZ"/>
              </w:rPr>
              <w:t xml:space="preserve"> </w:t>
            </w:r>
            <w:r w:rsidR="00B55539">
              <w:rPr>
                <w:rFonts w:asciiTheme="minorHAnsi" w:hAnsiTheme="minorHAnsi" w:cstheme="minorHAnsi"/>
                <w:sz w:val="22"/>
                <w:szCs w:val="22"/>
                <w:lang w:eastAsia="en-NZ"/>
              </w:rPr>
              <w:t>second</w:t>
            </w:r>
            <w:r w:rsidR="005576D1">
              <w:rPr>
                <w:rFonts w:asciiTheme="minorHAnsi" w:hAnsiTheme="minorHAnsi" w:cstheme="minorHAnsi"/>
                <w:sz w:val="22"/>
                <w:szCs w:val="22"/>
                <w:lang w:eastAsia="en-NZ"/>
              </w:rPr>
              <w:t xml:space="preserve"> phase,</w:t>
            </w:r>
            <w:r w:rsidR="002C7D86">
              <w:rPr>
                <w:rFonts w:asciiTheme="minorHAnsi" w:hAnsiTheme="minorHAnsi" w:cstheme="minorHAnsi"/>
                <w:sz w:val="22"/>
                <w:szCs w:val="22"/>
                <w:lang w:eastAsia="en-NZ"/>
              </w:rPr>
              <w:t xml:space="preserve"> </w:t>
            </w:r>
            <w:r w:rsidR="005576D1">
              <w:rPr>
                <w:rFonts w:asciiTheme="minorHAnsi" w:hAnsiTheme="minorHAnsi" w:cstheme="minorHAnsi"/>
                <w:sz w:val="22"/>
                <w:szCs w:val="22"/>
                <w:lang w:eastAsia="en-NZ"/>
              </w:rPr>
              <w:t>initial findings</w:t>
            </w:r>
            <w:r w:rsidR="002C7D86">
              <w:rPr>
                <w:rFonts w:asciiTheme="minorHAnsi" w:hAnsiTheme="minorHAnsi" w:cstheme="minorHAnsi"/>
                <w:sz w:val="22"/>
                <w:szCs w:val="22"/>
                <w:lang w:eastAsia="en-NZ"/>
              </w:rPr>
              <w:t xml:space="preserve"> were presented</w:t>
            </w:r>
            <w:r w:rsidR="005576D1">
              <w:rPr>
                <w:rFonts w:asciiTheme="minorHAnsi" w:hAnsiTheme="minorHAnsi" w:cstheme="minorHAnsi"/>
                <w:sz w:val="22"/>
                <w:szCs w:val="22"/>
                <w:lang w:eastAsia="en-NZ"/>
              </w:rPr>
              <w:t xml:space="preserve"> to </w:t>
            </w:r>
            <w:r w:rsidR="000C4A37">
              <w:rPr>
                <w:rFonts w:asciiTheme="minorHAnsi" w:hAnsiTheme="minorHAnsi" w:cstheme="minorHAnsi"/>
                <w:sz w:val="22"/>
                <w:szCs w:val="22"/>
                <w:lang w:eastAsia="en-NZ"/>
              </w:rPr>
              <w:t>midwives</w:t>
            </w:r>
            <w:r w:rsidR="005576D1">
              <w:rPr>
                <w:rFonts w:asciiTheme="minorHAnsi" w:hAnsiTheme="minorHAnsi" w:cstheme="minorHAnsi"/>
                <w:sz w:val="22"/>
                <w:szCs w:val="22"/>
                <w:lang w:eastAsia="en-NZ"/>
              </w:rPr>
              <w:t xml:space="preserve"> for feedback. </w:t>
            </w:r>
            <w:r w:rsidR="00C41918">
              <w:rPr>
                <w:rFonts w:asciiTheme="minorHAnsi" w:hAnsiTheme="minorHAnsi" w:cstheme="minorHAnsi"/>
                <w:sz w:val="22"/>
                <w:szCs w:val="22"/>
                <w:lang w:eastAsia="en-NZ"/>
              </w:rPr>
              <w:t>Pr</w:t>
            </w:r>
            <w:r w:rsidR="00CF2BD1">
              <w:rPr>
                <w:rFonts w:asciiTheme="minorHAnsi" w:hAnsiTheme="minorHAnsi" w:cstheme="minorHAnsi"/>
                <w:sz w:val="22"/>
                <w:szCs w:val="22"/>
                <w:lang w:eastAsia="en-NZ"/>
              </w:rPr>
              <w:t>eliminar</w:t>
            </w:r>
            <w:r w:rsidR="00C41918">
              <w:rPr>
                <w:rFonts w:asciiTheme="minorHAnsi" w:hAnsiTheme="minorHAnsi" w:cstheme="minorHAnsi"/>
                <w:sz w:val="22"/>
                <w:szCs w:val="22"/>
                <w:lang w:eastAsia="en-NZ"/>
              </w:rPr>
              <w:t>y r</w:t>
            </w:r>
            <w:r w:rsidR="00A06319">
              <w:rPr>
                <w:rFonts w:asciiTheme="minorHAnsi" w:hAnsiTheme="minorHAnsi" w:cstheme="minorHAnsi"/>
                <w:sz w:val="22"/>
                <w:szCs w:val="22"/>
                <w:lang w:eastAsia="en-NZ"/>
              </w:rPr>
              <w:t>esearch findings</w:t>
            </w:r>
            <w:r w:rsidR="00C41918">
              <w:rPr>
                <w:rFonts w:asciiTheme="minorHAnsi" w:hAnsiTheme="minorHAnsi" w:cstheme="minorHAnsi"/>
                <w:sz w:val="22"/>
                <w:szCs w:val="22"/>
                <w:lang w:eastAsia="en-NZ"/>
              </w:rPr>
              <w:t xml:space="preserve"> demonstrate that empowerment within </w:t>
            </w:r>
            <w:r w:rsidR="005D7970">
              <w:rPr>
                <w:rFonts w:asciiTheme="minorHAnsi" w:hAnsiTheme="minorHAnsi" w:cstheme="minorHAnsi"/>
                <w:sz w:val="22"/>
                <w:szCs w:val="22"/>
                <w:lang w:eastAsia="en-NZ"/>
              </w:rPr>
              <w:t xml:space="preserve">Ethiopian </w:t>
            </w:r>
            <w:r w:rsidR="00C41918">
              <w:rPr>
                <w:rFonts w:asciiTheme="minorHAnsi" w:hAnsiTheme="minorHAnsi" w:cstheme="minorHAnsi"/>
                <w:sz w:val="22"/>
                <w:szCs w:val="22"/>
                <w:lang w:eastAsia="en-NZ"/>
              </w:rPr>
              <w:t>midwifer</w:t>
            </w:r>
            <w:r w:rsidR="00E74CB6">
              <w:rPr>
                <w:rFonts w:asciiTheme="minorHAnsi" w:hAnsiTheme="minorHAnsi" w:cstheme="minorHAnsi"/>
                <w:sz w:val="22"/>
                <w:szCs w:val="22"/>
                <w:lang w:eastAsia="en-NZ"/>
              </w:rPr>
              <w:t>y</w:t>
            </w:r>
            <w:r w:rsidR="00C41918">
              <w:rPr>
                <w:rFonts w:asciiTheme="minorHAnsi" w:hAnsiTheme="minorHAnsi" w:cstheme="minorHAnsi"/>
                <w:sz w:val="22"/>
                <w:szCs w:val="22"/>
                <w:lang w:eastAsia="en-NZ"/>
              </w:rPr>
              <w:t xml:space="preserve"> is relationally embedded</w:t>
            </w:r>
            <w:r w:rsidR="004916FC">
              <w:rPr>
                <w:rFonts w:asciiTheme="minorHAnsi" w:hAnsiTheme="minorHAnsi" w:cstheme="minorHAnsi"/>
                <w:sz w:val="22"/>
                <w:szCs w:val="22"/>
                <w:lang w:eastAsia="en-NZ"/>
              </w:rPr>
              <w:t xml:space="preserve"> through trusted familial</w:t>
            </w:r>
            <w:r w:rsidR="00302265">
              <w:rPr>
                <w:rFonts w:asciiTheme="minorHAnsi" w:hAnsiTheme="minorHAnsi" w:cstheme="minorHAnsi"/>
                <w:sz w:val="22"/>
                <w:szCs w:val="22"/>
                <w:lang w:eastAsia="en-NZ"/>
              </w:rPr>
              <w:t xml:space="preserve"> relationship models</w:t>
            </w:r>
            <w:r w:rsidR="001B2C29">
              <w:rPr>
                <w:rFonts w:asciiTheme="minorHAnsi" w:hAnsiTheme="minorHAnsi" w:cstheme="minorHAnsi"/>
                <w:sz w:val="22"/>
                <w:szCs w:val="22"/>
                <w:lang w:eastAsia="en-NZ"/>
              </w:rPr>
              <w:t>,</w:t>
            </w:r>
            <w:r w:rsidR="009F5AC6">
              <w:rPr>
                <w:rFonts w:asciiTheme="minorHAnsi" w:hAnsiTheme="minorHAnsi" w:cstheme="minorHAnsi"/>
                <w:sz w:val="22"/>
                <w:szCs w:val="22"/>
                <w:lang w:eastAsia="en-NZ"/>
              </w:rPr>
              <w:t xml:space="preserve"> community engagement, and </w:t>
            </w:r>
            <w:r w:rsidR="001B2C29">
              <w:rPr>
                <w:rFonts w:asciiTheme="minorHAnsi" w:hAnsiTheme="minorHAnsi" w:cstheme="minorHAnsi"/>
                <w:sz w:val="22"/>
                <w:szCs w:val="22"/>
                <w:lang w:eastAsia="en-NZ"/>
              </w:rPr>
              <w:t>woman-centred care</w:t>
            </w:r>
            <w:r w:rsidR="00302265">
              <w:rPr>
                <w:rFonts w:asciiTheme="minorHAnsi" w:hAnsiTheme="minorHAnsi" w:cstheme="minorHAnsi"/>
                <w:sz w:val="22"/>
                <w:szCs w:val="22"/>
                <w:lang w:eastAsia="en-NZ"/>
              </w:rPr>
              <w:t>.</w:t>
            </w:r>
          </w:p>
          <w:p w14:paraId="6722E6E0" w14:textId="77777777" w:rsidR="002C7D86" w:rsidRPr="006D1DD1" w:rsidRDefault="002C7D86" w:rsidP="002832C6">
            <w:pPr>
              <w:pStyle w:val="BulletPoints"/>
              <w:numPr>
                <w:ilvl w:val="0"/>
                <w:numId w:val="0"/>
              </w:numPr>
              <w:spacing w:after="0"/>
              <w:jc w:val="left"/>
              <w:rPr>
                <w:rFonts w:asciiTheme="minorHAnsi" w:hAnsiTheme="minorHAnsi" w:cstheme="minorHAnsi"/>
                <w:b/>
                <w:color w:val="864EA8" w:themeColor="accent1" w:themeShade="BF"/>
                <w:sz w:val="22"/>
                <w:szCs w:val="22"/>
              </w:rPr>
            </w:pPr>
          </w:p>
          <w:p w14:paraId="7610D31B" w14:textId="77777777" w:rsidR="008D77B7" w:rsidRDefault="0089277B" w:rsidP="00544487">
            <w:pPr>
              <w:rPr>
                <w:rFonts w:asciiTheme="minorHAnsi" w:hAnsiTheme="minorHAnsi" w:cstheme="minorHAnsi"/>
              </w:rPr>
            </w:pPr>
            <w:r w:rsidRPr="008D77B7">
              <w:rPr>
                <w:rFonts w:asciiTheme="minorHAnsi" w:hAnsiTheme="minorHAnsi" w:cstheme="minorHAnsi"/>
                <w:b/>
                <w:bCs/>
              </w:rPr>
              <w:t>Empowering midwifery</w:t>
            </w:r>
            <w:r w:rsidR="00752B9A" w:rsidRPr="008D77B7">
              <w:rPr>
                <w:rFonts w:asciiTheme="minorHAnsi" w:hAnsiTheme="minorHAnsi" w:cstheme="minorHAnsi"/>
                <w:b/>
                <w:bCs/>
              </w:rPr>
              <w:t xml:space="preserve"> </w:t>
            </w:r>
            <w:r w:rsidR="000D34C8" w:rsidRPr="008D77B7">
              <w:rPr>
                <w:rFonts w:asciiTheme="minorHAnsi" w:hAnsiTheme="minorHAnsi" w:cstheme="minorHAnsi"/>
                <w:b/>
                <w:bCs/>
              </w:rPr>
              <w:t>relationships are</w:t>
            </w:r>
            <w:r w:rsidRPr="008D77B7">
              <w:rPr>
                <w:rFonts w:asciiTheme="minorHAnsi" w:hAnsiTheme="minorHAnsi" w:cstheme="minorHAnsi"/>
                <w:b/>
                <w:bCs/>
              </w:rPr>
              <w:t xml:space="preserve"> characterised by</w:t>
            </w:r>
            <w:r w:rsidR="00302265" w:rsidRPr="008D77B7">
              <w:rPr>
                <w:rFonts w:asciiTheme="minorHAnsi" w:hAnsiTheme="minorHAnsi" w:cstheme="minorHAnsi"/>
                <w:b/>
                <w:bCs/>
              </w:rPr>
              <w:t xml:space="preserve"> </w:t>
            </w:r>
            <w:r w:rsidR="00EF047A" w:rsidRPr="008D77B7">
              <w:rPr>
                <w:rFonts w:asciiTheme="minorHAnsi" w:hAnsiTheme="minorHAnsi" w:cstheme="minorHAnsi"/>
                <w:b/>
                <w:bCs/>
              </w:rPr>
              <w:t xml:space="preserve">trusted </w:t>
            </w:r>
            <w:r w:rsidR="00604985" w:rsidRPr="008D77B7">
              <w:rPr>
                <w:rFonts w:asciiTheme="minorHAnsi" w:hAnsiTheme="minorHAnsi" w:cstheme="minorHAnsi"/>
                <w:b/>
                <w:bCs/>
              </w:rPr>
              <w:t>familial</w:t>
            </w:r>
            <w:r w:rsidR="00EF047A" w:rsidRPr="008D77B7">
              <w:rPr>
                <w:rFonts w:asciiTheme="minorHAnsi" w:hAnsiTheme="minorHAnsi" w:cstheme="minorHAnsi"/>
                <w:b/>
                <w:bCs/>
              </w:rPr>
              <w:t xml:space="preserve"> constructs</w:t>
            </w:r>
            <w:r w:rsidR="00604985" w:rsidRPr="008D77B7">
              <w:rPr>
                <w:rFonts w:asciiTheme="minorHAnsi" w:hAnsiTheme="minorHAnsi" w:cstheme="minorHAnsi"/>
                <w:b/>
                <w:bCs/>
              </w:rPr>
              <w:t xml:space="preserve"> of mother, mentor, sister and brother.</w:t>
            </w:r>
            <w:r w:rsidR="00D86687">
              <w:rPr>
                <w:rFonts w:asciiTheme="minorHAnsi" w:hAnsiTheme="minorHAnsi" w:cstheme="minorHAnsi"/>
              </w:rPr>
              <w:t xml:space="preserve"> </w:t>
            </w:r>
          </w:p>
          <w:p w14:paraId="045987F6" w14:textId="017DA259" w:rsidR="008D77B7" w:rsidRDefault="008D77B7" w:rsidP="00E314B9">
            <w:pPr>
              <w:rPr>
                <w:rFonts w:asciiTheme="minorHAnsi" w:hAnsiTheme="minorHAnsi" w:cstheme="minorHAnsi"/>
              </w:rPr>
            </w:pPr>
          </w:p>
          <w:p w14:paraId="364D2C0C" w14:textId="566A3279" w:rsidR="005D7970" w:rsidRDefault="002C7D86" w:rsidP="002832C6">
            <w:pPr>
              <w:rPr>
                <w:rFonts w:asciiTheme="minorHAnsi" w:hAnsiTheme="minorHAnsi" w:cstheme="minorHAnsi"/>
              </w:rPr>
            </w:pPr>
            <w:r>
              <w:rPr>
                <w:rFonts w:asciiTheme="minorHAnsi" w:hAnsiTheme="minorHAnsi" w:cstheme="minorHAnsi"/>
              </w:rPr>
              <w:t xml:space="preserve">A trusting, friendly personal woman-midwifery relationship is emphasised in the WHO report </w:t>
            </w:r>
            <w:r w:rsidRPr="008672AD">
              <w:rPr>
                <w:rFonts w:asciiTheme="minorHAnsi" w:hAnsiTheme="minorHAnsi" w:cstheme="minorHAnsi"/>
                <w:i/>
                <w:iCs/>
              </w:rPr>
              <w:t>Transitioning to Midwifery Models of Care</w:t>
            </w:r>
            <w:r>
              <w:rPr>
                <w:rFonts w:asciiTheme="minorHAnsi" w:hAnsiTheme="minorHAnsi" w:cstheme="minorHAnsi"/>
              </w:rPr>
              <w:t xml:space="preserve"> (2024, p.117). This is reflected by Ethiopian participants describing </w:t>
            </w:r>
            <w:r w:rsidR="00571700">
              <w:rPr>
                <w:rFonts w:asciiTheme="minorHAnsi" w:hAnsiTheme="minorHAnsi" w:cstheme="minorHAnsi"/>
              </w:rPr>
              <w:t>midwife</w:t>
            </w:r>
            <w:r w:rsidR="006A641D">
              <w:rPr>
                <w:rFonts w:asciiTheme="minorHAnsi" w:hAnsiTheme="minorHAnsi" w:cstheme="minorHAnsi"/>
              </w:rPr>
              <w:t>-</w:t>
            </w:r>
            <w:r w:rsidR="00571700">
              <w:rPr>
                <w:rFonts w:asciiTheme="minorHAnsi" w:hAnsiTheme="minorHAnsi" w:cstheme="minorHAnsi"/>
              </w:rPr>
              <w:t>to</w:t>
            </w:r>
            <w:r w:rsidR="006A641D">
              <w:rPr>
                <w:rFonts w:asciiTheme="minorHAnsi" w:hAnsiTheme="minorHAnsi" w:cstheme="minorHAnsi"/>
              </w:rPr>
              <w:t>-</w:t>
            </w:r>
            <w:r w:rsidR="00571700">
              <w:rPr>
                <w:rFonts w:asciiTheme="minorHAnsi" w:hAnsiTheme="minorHAnsi" w:cstheme="minorHAnsi"/>
              </w:rPr>
              <w:t>woman</w:t>
            </w:r>
            <w:r w:rsidR="006A641D">
              <w:rPr>
                <w:rFonts w:asciiTheme="minorHAnsi" w:hAnsiTheme="minorHAnsi" w:cstheme="minorHAnsi"/>
              </w:rPr>
              <w:t xml:space="preserve"> relationships</w:t>
            </w:r>
            <w:r>
              <w:rPr>
                <w:rFonts w:asciiTheme="minorHAnsi" w:hAnsiTheme="minorHAnsi" w:cstheme="minorHAnsi"/>
              </w:rPr>
              <w:t xml:space="preserve"> as</w:t>
            </w:r>
            <w:r w:rsidR="00A06CD1">
              <w:rPr>
                <w:rFonts w:asciiTheme="minorHAnsi" w:hAnsiTheme="minorHAnsi" w:cstheme="minorHAnsi"/>
              </w:rPr>
              <w:t xml:space="preserve"> like a</w:t>
            </w:r>
            <w:r>
              <w:rPr>
                <w:rFonts w:asciiTheme="minorHAnsi" w:hAnsiTheme="minorHAnsi" w:cstheme="minorHAnsi"/>
              </w:rPr>
              <w:t xml:space="preserve"> mothering role</w:t>
            </w:r>
            <w:r w:rsidR="00B47F28">
              <w:rPr>
                <w:rFonts w:asciiTheme="minorHAnsi" w:hAnsiTheme="minorHAnsi" w:cstheme="minorHAnsi"/>
              </w:rPr>
              <w:t>:</w:t>
            </w:r>
          </w:p>
          <w:p w14:paraId="22039DE1" w14:textId="77777777" w:rsidR="00594D37" w:rsidRDefault="00594D37" w:rsidP="00E314B9">
            <w:pPr>
              <w:rPr>
                <w:rFonts w:asciiTheme="minorHAnsi" w:hAnsiTheme="minorHAnsi" w:cstheme="minorHAnsi"/>
              </w:rPr>
            </w:pPr>
          </w:p>
          <w:p w14:paraId="6CED306E" w14:textId="7463230C" w:rsidR="00670A6B" w:rsidRPr="000405D3" w:rsidRDefault="009E61A5" w:rsidP="002832C6">
            <w:pPr>
              <w:rPr>
                <w:rFonts w:asciiTheme="minorHAnsi" w:hAnsiTheme="minorHAnsi" w:cstheme="minorHAnsi"/>
                <w:i/>
                <w:iCs/>
              </w:rPr>
            </w:pPr>
            <w:r>
              <w:rPr>
                <w:rFonts w:asciiTheme="minorHAnsi" w:hAnsiTheme="minorHAnsi" w:cstheme="minorHAnsi"/>
                <w:i/>
                <w:iCs/>
              </w:rPr>
              <w:t>“</w:t>
            </w:r>
            <w:r w:rsidR="00073048" w:rsidRPr="00073048">
              <w:rPr>
                <w:rFonts w:asciiTheme="minorHAnsi" w:hAnsiTheme="minorHAnsi" w:cstheme="minorHAnsi"/>
                <w:i/>
                <w:iCs/>
              </w:rPr>
              <w:t>We want a midwife to become ‘Endanat’, like a mother.</w:t>
            </w:r>
            <w:r>
              <w:rPr>
                <w:rFonts w:asciiTheme="minorHAnsi" w:hAnsiTheme="minorHAnsi" w:cstheme="minorHAnsi"/>
                <w:i/>
                <w:iCs/>
              </w:rPr>
              <w:t>”</w:t>
            </w:r>
            <w:r w:rsidR="008D6E1B">
              <w:rPr>
                <w:rFonts w:asciiTheme="minorHAnsi" w:hAnsiTheme="minorHAnsi" w:cstheme="minorHAnsi"/>
                <w:i/>
                <w:iCs/>
              </w:rPr>
              <w:t xml:space="preserve"> </w:t>
            </w:r>
            <w:r w:rsidR="000405D3">
              <w:rPr>
                <w:rFonts w:asciiTheme="minorHAnsi" w:hAnsiTheme="minorHAnsi" w:cstheme="minorHAnsi"/>
                <w:i/>
                <w:iCs/>
              </w:rPr>
              <w:t>–</w:t>
            </w:r>
            <w:r w:rsidR="008D6E1B">
              <w:rPr>
                <w:rFonts w:asciiTheme="minorHAnsi" w:hAnsiTheme="minorHAnsi" w:cstheme="minorHAnsi"/>
                <w:i/>
                <w:iCs/>
              </w:rPr>
              <w:t xml:space="preserve"> </w:t>
            </w:r>
            <w:r w:rsidR="006C3988">
              <w:rPr>
                <w:rFonts w:asciiTheme="minorHAnsi" w:hAnsiTheme="minorHAnsi" w:cstheme="minorHAnsi"/>
                <w:i/>
                <w:iCs/>
              </w:rPr>
              <w:t>(</w:t>
            </w:r>
            <w:r w:rsidR="008D6E1B">
              <w:rPr>
                <w:rFonts w:asciiTheme="minorHAnsi" w:hAnsiTheme="minorHAnsi" w:cstheme="minorHAnsi"/>
                <w:i/>
                <w:iCs/>
              </w:rPr>
              <w:t>two</w:t>
            </w:r>
            <w:r w:rsidR="000405D3">
              <w:rPr>
                <w:rFonts w:asciiTheme="minorHAnsi" w:hAnsiTheme="minorHAnsi" w:cstheme="minorHAnsi"/>
                <w:i/>
                <w:iCs/>
              </w:rPr>
              <w:t xml:space="preserve"> midwives</w:t>
            </w:r>
            <w:r w:rsidR="006C3988">
              <w:rPr>
                <w:rFonts w:asciiTheme="minorHAnsi" w:hAnsiTheme="minorHAnsi" w:cstheme="minorHAnsi"/>
                <w:i/>
                <w:iCs/>
              </w:rPr>
              <w:t>)</w:t>
            </w:r>
          </w:p>
          <w:p w14:paraId="2BFD5EA7" w14:textId="77777777" w:rsidR="00670A6B" w:rsidRDefault="00670A6B" w:rsidP="002832C6">
            <w:pPr>
              <w:rPr>
                <w:rFonts w:asciiTheme="minorHAnsi" w:hAnsiTheme="minorHAnsi" w:cstheme="minorHAnsi"/>
                <w:i/>
                <w:iCs/>
              </w:rPr>
            </w:pPr>
          </w:p>
          <w:p w14:paraId="50D0C266" w14:textId="49AAD6A3" w:rsidR="00670A6B" w:rsidRDefault="009E61A5" w:rsidP="002832C6">
            <w:pPr>
              <w:rPr>
                <w:rFonts w:asciiTheme="minorHAnsi" w:hAnsiTheme="minorHAnsi" w:cstheme="minorHAnsi"/>
                <w:i/>
                <w:iCs/>
              </w:rPr>
            </w:pPr>
            <w:r>
              <w:rPr>
                <w:rFonts w:asciiTheme="minorHAnsi" w:hAnsiTheme="minorHAnsi" w:cstheme="minorHAnsi"/>
                <w:i/>
                <w:iCs/>
              </w:rPr>
              <w:t>“</w:t>
            </w:r>
            <w:r w:rsidR="00670A6B">
              <w:rPr>
                <w:rFonts w:asciiTheme="minorHAnsi" w:hAnsiTheme="minorHAnsi" w:cstheme="minorHAnsi"/>
                <w:i/>
                <w:iCs/>
              </w:rPr>
              <w:t>What would you be afraid of – if she is just like family?</w:t>
            </w:r>
            <w:r>
              <w:rPr>
                <w:rFonts w:asciiTheme="minorHAnsi" w:hAnsiTheme="minorHAnsi" w:cstheme="minorHAnsi"/>
                <w:i/>
                <w:iCs/>
              </w:rPr>
              <w:t>”</w:t>
            </w:r>
            <w:r w:rsidR="000405D3">
              <w:rPr>
                <w:rFonts w:asciiTheme="minorHAnsi" w:hAnsiTheme="minorHAnsi" w:cstheme="minorHAnsi"/>
                <w:i/>
                <w:iCs/>
              </w:rPr>
              <w:t xml:space="preserve"> </w:t>
            </w:r>
            <w:r w:rsidR="006C3988">
              <w:rPr>
                <w:rFonts w:asciiTheme="minorHAnsi" w:hAnsiTheme="minorHAnsi" w:cstheme="minorHAnsi"/>
                <w:i/>
                <w:iCs/>
              </w:rPr>
              <w:t>– (</w:t>
            </w:r>
            <w:r w:rsidR="000405D3">
              <w:rPr>
                <w:rFonts w:asciiTheme="minorHAnsi" w:hAnsiTheme="minorHAnsi" w:cstheme="minorHAnsi"/>
                <w:i/>
                <w:iCs/>
              </w:rPr>
              <w:t>local woman</w:t>
            </w:r>
            <w:r w:rsidR="006C3988">
              <w:rPr>
                <w:rFonts w:asciiTheme="minorHAnsi" w:hAnsiTheme="minorHAnsi" w:cstheme="minorHAnsi"/>
                <w:i/>
                <w:iCs/>
              </w:rPr>
              <w:t>)</w:t>
            </w:r>
          </w:p>
          <w:p w14:paraId="5DDB092F" w14:textId="77777777" w:rsidR="004224CB" w:rsidRDefault="004224CB" w:rsidP="002832C6">
            <w:pPr>
              <w:rPr>
                <w:rFonts w:asciiTheme="minorHAnsi" w:hAnsiTheme="minorHAnsi" w:cstheme="minorHAnsi"/>
                <w:i/>
                <w:iCs/>
              </w:rPr>
            </w:pPr>
          </w:p>
          <w:p w14:paraId="172835E5" w14:textId="3A838D56" w:rsidR="009E61A5" w:rsidRPr="00AE699D" w:rsidRDefault="00D67997" w:rsidP="002832C6">
            <w:pPr>
              <w:rPr>
                <w:rFonts w:asciiTheme="minorHAnsi" w:hAnsiTheme="minorHAnsi" w:cstheme="minorHAnsi"/>
              </w:rPr>
            </w:pPr>
            <w:r>
              <w:rPr>
                <w:rFonts w:asciiTheme="minorHAnsi" w:hAnsiTheme="minorHAnsi" w:cstheme="minorHAnsi"/>
              </w:rPr>
              <w:t xml:space="preserve">Both midwives and women express that a midwife should relate </w:t>
            </w:r>
            <w:r w:rsidR="00B03079">
              <w:rPr>
                <w:rFonts w:asciiTheme="minorHAnsi" w:hAnsiTheme="minorHAnsi" w:cstheme="minorHAnsi"/>
              </w:rPr>
              <w:t xml:space="preserve">to women </w:t>
            </w:r>
            <w:r>
              <w:rPr>
                <w:rFonts w:asciiTheme="minorHAnsi" w:hAnsiTheme="minorHAnsi" w:cstheme="minorHAnsi"/>
              </w:rPr>
              <w:t xml:space="preserve">in a </w:t>
            </w:r>
            <w:r w:rsidR="00B03079">
              <w:rPr>
                <w:rFonts w:asciiTheme="minorHAnsi" w:hAnsiTheme="minorHAnsi" w:cstheme="minorHAnsi"/>
              </w:rPr>
              <w:t xml:space="preserve">familiar </w:t>
            </w:r>
            <w:r>
              <w:rPr>
                <w:rFonts w:asciiTheme="minorHAnsi" w:hAnsiTheme="minorHAnsi" w:cstheme="minorHAnsi"/>
              </w:rPr>
              <w:t>maternal manner</w:t>
            </w:r>
            <w:r w:rsidR="00DD4D99">
              <w:rPr>
                <w:rFonts w:asciiTheme="minorHAnsi" w:hAnsiTheme="minorHAnsi" w:cstheme="minorHAnsi"/>
              </w:rPr>
              <w:t xml:space="preserve">. </w:t>
            </w:r>
            <w:r w:rsidR="006A641D">
              <w:rPr>
                <w:rFonts w:asciiTheme="minorHAnsi" w:hAnsiTheme="minorHAnsi" w:cstheme="minorHAnsi"/>
              </w:rPr>
              <w:t>The que</w:t>
            </w:r>
            <w:r w:rsidR="00985793">
              <w:rPr>
                <w:rFonts w:asciiTheme="minorHAnsi" w:hAnsiTheme="minorHAnsi" w:cstheme="minorHAnsi"/>
              </w:rPr>
              <w:t>stion must be asked how m</w:t>
            </w:r>
            <w:r w:rsidR="000530EF">
              <w:rPr>
                <w:rFonts w:asciiTheme="minorHAnsi" w:hAnsiTheme="minorHAnsi" w:cstheme="minorHAnsi"/>
              </w:rPr>
              <w:t>ale midwives</w:t>
            </w:r>
            <w:r w:rsidR="00985793">
              <w:rPr>
                <w:rFonts w:asciiTheme="minorHAnsi" w:hAnsiTheme="minorHAnsi" w:cstheme="minorHAnsi"/>
              </w:rPr>
              <w:t xml:space="preserve"> might fit within this </w:t>
            </w:r>
            <w:r w:rsidR="003B1C89">
              <w:rPr>
                <w:rFonts w:asciiTheme="minorHAnsi" w:hAnsiTheme="minorHAnsi" w:cstheme="minorHAnsi"/>
              </w:rPr>
              <w:t>model</w:t>
            </w:r>
            <w:r w:rsidR="00985793">
              <w:rPr>
                <w:rFonts w:asciiTheme="minorHAnsi" w:hAnsiTheme="minorHAnsi" w:cstheme="minorHAnsi"/>
              </w:rPr>
              <w:t>.</w:t>
            </w:r>
            <w:r w:rsidR="001F1CF0">
              <w:rPr>
                <w:rFonts w:asciiTheme="minorHAnsi" w:hAnsiTheme="minorHAnsi" w:cstheme="minorHAnsi"/>
              </w:rPr>
              <w:t xml:space="preserve"> </w:t>
            </w:r>
            <w:r w:rsidR="00F61C53">
              <w:rPr>
                <w:rFonts w:asciiTheme="minorHAnsi" w:hAnsiTheme="minorHAnsi" w:cstheme="minorHAnsi"/>
              </w:rPr>
              <w:t>Midwives also described</w:t>
            </w:r>
            <w:r w:rsidR="00C96346">
              <w:rPr>
                <w:rFonts w:asciiTheme="minorHAnsi" w:hAnsiTheme="minorHAnsi" w:cstheme="minorHAnsi"/>
              </w:rPr>
              <w:t xml:space="preserve"> their</w:t>
            </w:r>
            <w:r w:rsidR="009217C3">
              <w:rPr>
                <w:rFonts w:asciiTheme="minorHAnsi" w:hAnsiTheme="minorHAnsi" w:cstheme="minorHAnsi"/>
              </w:rPr>
              <w:t xml:space="preserve"> roles</w:t>
            </w:r>
            <w:r w:rsidR="00F61C53">
              <w:rPr>
                <w:rFonts w:asciiTheme="minorHAnsi" w:hAnsiTheme="minorHAnsi" w:cstheme="minorHAnsi"/>
              </w:rPr>
              <w:t xml:space="preserve"> as sisters and brothers</w:t>
            </w:r>
            <w:r w:rsidR="00D76CE4">
              <w:rPr>
                <w:rFonts w:asciiTheme="minorHAnsi" w:hAnsiTheme="minorHAnsi" w:cstheme="minorHAnsi"/>
              </w:rPr>
              <w:t xml:space="preserve"> within the </w:t>
            </w:r>
            <w:r w:rsidR="00F61C53">
              <w:rPr>
                <w:rFonts w:asciiTheme="minorHAnsi" w:hAnsiTheme="minorHAnsi" w:cstheme="minorHAnsi"/>
              </w:rPr>
              <w:t>community</w:t>
            </w:r>
            <w:r w:rsidR="00B47F28">
              <w:rPr>
                <w:rFonts w:asciiTheme="minorHAnsi" w:hAnsiTheme="minorHAnsi" w:cstheme="minorHAnsi"/>
              </w:rPr>
              <w:t>:</w:t>
            </w:r>
          </w:p>
          <w:p w14:paraId="1C428CF5" w14:textId="77777777" w:rsidR="005E247A" w:rsidRDefault="005E247A" w:rsidP="002832C6">
            <w:pPr>
              <w:rPr>
                <w:rFonts w:asciiTheme="minorHAnsi" w:hAnsiTheme="minorHAnsi" w:cstheme="minorHAnsi"/>
              </w:rPr>
            </w:pPr>
          </w:p>
          <w:p w14:paraId="19BAD3B8" w14:textId="4BB524A1" w:rsidR="005E247A" w:rsidRDefault="005E247A" w:rsidP="002832C6">
            <w:pPr>
              <w:rPr>
                <w:rFonts w:asciiTheme="minorHAnsi" w:hAnsiTheme="minorHAnsi" w:cstheme="minorHAnsi"/>
                <w:i/>
                <w:iCs/>
              </w:rPr>
            </w:pPr>
            <w:r w:rsidRPr="00DD28FE">
              <w:rPr>
                <w:rFonts w:asciiTheme="minorHAnsi" w:hAnsiTheme="minorHAnsi" w:cstheme="minorHAnsi"/>
                <w:i/>
                <w:iCs/>
              </w:rPr>
              <w:t>“I am a Hamlin midwife… I am happy to help my sisters and my community.” –</w:t>
            </w:r>
            <w:r w:rsidR="00AE699D">
              <w:rPr>
                <w:rFonts w:asciiTheme="minorHAnsi" w:hAnsiTheme="minorHAnsi" w:cstheme="minorHAnsi"/>
                <w:i/>
                <w:iCs/>
              </w:rPr>
              <w:t xml:space="preserve"> </w:t>
            </w:r>
            <w:r w:rsidR="006C3988">
              <w:rPr>
                <w:rFonts w:asciiTheme="minorHAnsi" w:hAnsiTheme="minorHAnsi" w:cstheme="minorHAnsi"/>
                <w:i/>
                <w:iCs/>
              </w:rPr>
              <w:t>(</w:t>
            </w:r>
            <w:r w:rsidRPr="00DD28FE">
              <w:rPr>
                <w:rFonts w:asciiTheme="minorHAnsi" w:hAnsiTheme="minorHAnsi" w:cstheme="minorHAnsi"/>
                <w:i/>
                <w:iCs/>
              </w:rPr>
              <w:t>midwife</w:t>
            </w:r>
            <w:r w:rsidR="006C3988">
              <w:rPr>
                <w:rFonts w:asciiTheme="minorHAnsi" w:hAnsiTheme="minorHAnsi" w:cstheme="minorHAnsi"/>
                <w:i/>
                <w:iCs/>
              </w:rPr>
              <w:t>)</w:t>
            </w:r>
          </w:p>
          <w:p w14:paraId="09E3AAC3" w14:textId="77777777" w:rsidR="003D76E5" w:rsidRDefault="003D76E5" w:rsidP="002832C6">
            <w:pPr>
              <w:rPr>
                <w:rFonts w:asciiTheme="minorHAnsi" w:hAnsiTheme="minorHAnsi" w:cstheme="minorHAnsi"/>
                <w:i/>
                <w:iCs/>
              </w:rPr>
            </w:pPr>
          </w:p>
          <w:p w14:paraId="6116E5AA" w14:textId="31B6C520" w:rsidR="003D76E5" w:rsidRDefault="003D76E5" w:rsidP="002832C6">
            <w:pPr>
              <w:rPr>
                <w:rFonts w:asciiTheme="minorHAnsi" w:hAnsiTheme="minorHAnsi" w:cstheme="minorHAnsi"/>
                <w:i/>
                <w:iCs/>
              </w:rPr>
            </w:pPr>
            <w:r>
              <w:rPr>
                <w:rFonts w:asciiTheme="minorHAnsi" w:hAnsiTheme="minorHAnsi" w:cstheme="minorHAnsi"/>
                <w:i/>
                <w:iCs/>
              </w:rPr>
              <w:t>“The other male midwives em</w:t>
            </w:r>
            <w:r w:rsidR="006E6BCF">
              <w:rPr>
                <w:rFonts w:asciiTheme="minorHAnsi" w:hAnsiTheme="minorHAnsi" w:cstheme="minorHAnsi"/>
                <w:i/>
                <w:iCs/>
              </w:rPr>
              <w:t xml:space="preserve">power women… Yeah, we all are midwives.” </w:t>
            </w:r>
            <w:r w:rsidR="006C3988">
              <w:rPr>
                <w:rFonts w:asciiTheme="minorHAnsi" w:hAnsiTheme="minorHAnsi" w:cstheme="minorHAnsi"/>
                <w:i/>
                <w:iCs/>
              </w:rPr>
              <w:t xml:space="preserve"> </w:t>
            </w:r>
            <w:r w:rsidR="006E6BCF">
              <w:rPr>
                <w:rFonts w:asciiTheme="minorHAnsi" w:hAnsiTheme="minorHAnsi" w:cstheme="minorHAnsi"/>
                <w:i/>
                <w:iCs/>
              </w:rPr>
              <w:t>-</w:t>
            </w:r>
            <w:r w:rsidR="006C3988">
              <w:rPr>
                <w:rFonts w:asciiTheme="minorHAnsi" w:hAnsiTheme="minorHAnsi" w:cstheme="minorHAnsi"/>
                <w:i/>
                <w:iCs/>
              </w:rPr>
              <w:t xml:space="preserve"> (</w:t>
            </w:r>
            <w:r w:rsidR="006E6BCF" w:rsidRPr="00061308">
              <w:rPr>
                <w:rFonts w:asciiTheme="minorHAnsi" w:hAnsiTheme="minorHAnsi" w:cstheme="minorHAnsi"/>
                <w:i/>
                <w:iCs/>
              </w:rPr>
              <w:t>midwife</w:t>
            </w:r>
            <w:r w:rsidR="006C3988">
              <w:rPr>
                <w:rFonts w:asciiTheme="minorHAnsi" w:hAnsiTheme="minorHAnsi" w:cstheme="minorHAnsi"/>
                <w:i/>
                <w:iCs/>
              </w:rPr>
              <w:t>)</w:t>
            </w:r>
          </w:p>
          <w:p w14:paraId="674AC41E" w14:textId="77777777" w:rsidR="00B47F28" w:rsidRDefault="00B47F28" w:rsidP="002832C6">
            <w:pPr>
              <w:rPr>
                <w:rFonts w:asciiTheme="minorHAnsi" w:hAnsiTheme="minorHAnsi" w:cstheme="minorHAnsi"/>
                <w:i/>
                <w:iCs/>
              </w:rPr>
            </w:pPr>
          </w:p>
          <w:p w14:paraId="32BBE2CF" w14:textId="1FD444F7" w:rsidR="00B47F28" w:rsidRPr="00355065" w:rsidRDefault="00B47F28" w:rsidP="002832C6">
            <w:pPr>
              <w:rPr>
                <w:rFonts w:asciiTheme="minorHAnsi" w:hAnsiTheme="minorHAnsi" w:cstheme="minorHAnsi"/>
              </w:rPr>
            </w:pPr>
            <w:r>
              <w:rPr>
                <w:rFonts w:asciiTheme="minorHAnsi" w:hAnsiTheme="minorHAnsi" w:cstheme="minorHAnsi"/>
              </w:rPr>
              <w:t>And community members expressed roles for both female and male</w:t>
            </w:r>
            <w:r w:rsidR="008A1F0A">
              <w:rPr>
                <w:rFonts w:asciiTheme="minorHAnsi" w:hAnsiTheme="minorHAnsi" w:cstheme="minorHAnsi"/>
              </w:rPr>
              <w:t xml:space="preserve"> midwives</w:t>
            </w:r>
            <w:r w:rsidR="0018278A">
              <w:rPr>
                <w:rFonts w:asciiTheme="minorHAnsi" w:hAnsiTheme="minorHAnsi" w:cstheme="minorHAnsi"/>
              </w:rPr>
              <w:t>, indicating that</w:t>
            </w:r>
            <w:r w:rsidR="00402314">
              <w:rPr>
                <w:rFonts w:asciiTheme="minorHAnsi" w:hAnsiTheme="minorHAnsi" w:cstheme="minorHAnsi"/>
              </w:rPr>
              <w:t xml:space="preserve"> </w:t>
            </w:r>
            <w:r w:rsidR="00193E7B">
              <w:rPr>
                <w:rFonts w:asciiTheme="minorHAnsi" w:hAnsiTheme="minorHAnsi" w:cstheme="minorHAnsi"/>
              </w:rPr>
              <w:t>woman-centred care</w:t>
            </w:r>
            <w:r w:rsidR="009E28E6">
              <w:rPr>
                <w:rFonts w:asciiTheme="minorHAnsi" w:hAnsiTheme="minorHAnsi" w:cstheme="minorHAnsi"/>
              </w:rPr>
              <w:t>, knowledge and skills are more significant than gender</w:t>
            </w:r>
            <w:r>
              <w:rPr>
                <w:rFonts w:asciiTheme="minorHAnsi" w:hAnsiTheme="minorHAnsi" w:cstheme="minorHAnsi"/>
              </w:rPr>
              <w:t>:</w:t>
            </w:r>
          </w:p>
          <w:p w14:paraId="06813C21" w14:textId="77777777" w:rsidR="00832D54" w:rsidRDefault="00832D54" w:rsidP="002832C6">
            <w:pPr>
              <w:rPr>
                <w:rFonts w:asciiTheme="minorHAnsi" w:hAnsiTheme="minorHAnsi" w:cstheme="minorHAnsi"/>
              </w:rPr>
            </w:pPr>
          </w:p>
          <w:p w14:paraId="58A14A34" w14:textId="04528187" w:rsidR="00832D54" w:rsidRDefault="00DD28FE" w:rsidP="002832C6">
            <w:pPr>
              <w:rPr>
                <w:rFonts w:asciiTheme="minorHAnsi" w:hAnsiTheme="minorHAnsi" w:cstheme="minorHAnsi"/>
                <w:i/>
                <w:iCs/>
              </w:rPr>
            </w:pPr>
            <w:r w:rsidRPr="00DD28FE">
              <w:rPr>
                <w:rFonts w:asciiTheme="minorHAnsi" w:hAnsiTheme="minorHAnsi" w:cstheme="minorHAnsi"/>
                <w:i/>
                <w:iCs/>
              </w:rPr>
              <w:t>“</w:t>
            </w:r>
            <w:r w:rsidR="00CB0D6C" w:rsidRPr="00DD28FE">
              <w:rPr>
                <w:rFonts w:asciiTheme="minorHAnsi" w:hAnsiTheme="minorHAnsi" w:cstheme="minorHAnsi"/>
                <w:i/>
                <w:iCs/>
              </w:rPr>
              <w:t xml:space="preserve">Whether they are a male or female, the first thing is to treat in a good way.” </w:t>
            </w:r>
            <w:r w:rsidR="006C3988">
              <w:rPr>
                <w:rFonts w:asciiTheme="minorHAnsi" w:hAnsiTheme="minorHAnsi" w:cstheme="minorHAnsi"/>
                <w:i/>
                <w:iCs/>
              </w:rPr>
              <w:t xml:space="preserve"> </w:t>
            </w:r>
            <w:r w:rsidR="00CB0D6C" w:rsidRPr="00DD28FE">
              <w:rPr>
                <w:rFonts w:asciiTheme="minorHAnsi" w:hAnsiTheme="minorHAnsi" w:cstheme="minorHAnsi"/>
                <w:i/>
                <w:iCs/>
              </w:rPr>
              <w:t>-</w:t>
            </w:r>
            <w:r w:rsidR="006C3988">
              <w:rPr>
                <w:rFonts w:asciiTheme="minorHAnsi" w:hAnsiTheme="minorHAnsi" w:cstheme="minorHAnsi"/>
                <w:i/>
                <w:iCs/>
              </w:rPr>
              <w:t xml:space="preserve"> (</w:t>
            </w:r>
            <w:r w:rsidR="00CB0D6C" w:rsidRPr="00DD28FE">
              <w:rPr>
                <w:rFonts w:asciiTheme="minorHAnsi" w:hAnsiTheme="minorHAnsi" w:cstheme="minorHAnsi"/>
                <w:i/>
                <w:iCs/>
              </w:rPr>
              <w:t>local woman</w:t>
            </w:r>
            <w:r w:rsidR="006C3988">
              <w:rPr>
                <w:rFonts w:asciiTheme="minorHAnsi" w:hAnsiTheme="minorHAnsi" w:cstheme="minorHAnsi"/>
                <w:i/>
                <w:iCs/>
              </w:rPr>
              <w:t>)</w:t>
            </w:r>
          </w:p>
          <w:p w14:paraId="30DA9019" w14:textId="77777777" w:rsidR="00CB0D6C" w:rsidRPr="00DD28FE" w:rsidRDefault="00CB0D6C" w:rsidP="002832C6">
            <w:pPr>
              <w:rPr>
                <w:rFonts w:asciiTheme="minorHAnsi" w:hAnsiTheme="minorHAnsi" w:cstheme="minorHAnsi"/>
                <w:i/>
                <w:iCs/>
              </w:rPr>
            </w:pPr>
          </w:p>
          <w:p w14:paraId="0D7365C4" w14:textId="2A7A349A" w:rsidR="00CB0D6C" w:rsidRDefault="00CB0D6C" w:rsidP="002832C6">
            <w:pPr>
              <w:rPr>
                <w:rFonts w:asciiTheme="minorHAnsi" w:hAnsiTheme="minorHAnsi" w:cstheme="minorHAnsi"/>
                <w:i/>
                <w:iCs/>
              </w:rPr>
            </w:pPr>
            <w:r w:rsidRPr="00DD28FE">
              <w:rPr>
                <w:rFonts w:asciiTheme="minorHAnsi" w:hAnsiTheme="minorHAnsi" w:cstheme="minorHAnsi"/>
                <w:i/>
                <w:iCs/>
              </w:rPr>
              <w:t>“If a person has</w:t>
            </w:r>
            <w:r w:rsidR="00DD28FE" w:rsidRPr="00DD28FE">
              <w:rPr>
                <w:rFonts w:asciiTheme="minorHAnsi" w:hAnsiTheme="minorHAnsi" w:cstheme="minorHAnsi"/>
                <w:i/>
                <w:iCs/>
              </w:rPr>
              <w:t xml:space="preserve"> good knowledge, he can do good things. Whether he is a male</w:t>
            </w:r>
            <w:r w:rsidR="003B1C89">
              <w:rPr>
                <w:rFonts w:asciiTheme="minorHAnsi" w:hAnsiTheme="minorHAnsi" w:cstheme="minorHAnsi"/>
                <w:i/>
                <w:iCs/>
              </w:rPr>
              <w:t>,</w:t>
            </w:r>
            <w:r w:rsidR="00DD28FE" w:rsidRPr="00DD28FE">
              <w:rPr>
                <w:rFonts w:asciiTheme="minorHAnsi" w:hAnsiTheme="minorHAnsi" w:cstheme="minorHAnsi"/>
                <w:i/>
                <w:iCs/>
              </w:rPr>
              <w:t xml:space="preserve"> or she is a female, first he or she needs to have good knowledge and skill.” </w:t>
            </w:r>
            <w:r w:rsidR="00892178">
              <w:rPr>
                <w:rFonts w:asciiTheme="minorHAnsi" w:hAnsiTheme="minorHAnsi" w:cstheme="minorHAnsi"/>
                <w:i/>
                <w:iCs/>
              </w:rPr>
              <w:t xml:space="preserve">           - </w:t>
            </w:r>
            <w:r w:rsidR="006C3988">
              <w:rPr>
                <w:rFonts w:asciiTheme="minorHAnsi" w:hAnsiTheme="minorHAnsi" w:cstheme="minorHAnsi"/>
                <w:i/>
                <w:iCs/>
              </w:rPr>
              <w:t>(</w:t>
            </w:r>
            <w:r w:rsidR="00DD28FE" w:rsidRPr="00DD28FE">
              <w:rPr>
                <w:rFonts w:asciiTheme="minorHAnsi" w:hAnsiTheme="minorHAnsi" w:cstheme="minorHAnsi"/>
                <w:i/>
                <w:iCs/>
              </w:rPr>
              <w:t>local woman</w:t>
            </w:r>
            <w:r w:rsidR="006C3988">
              <w:rPr>
                <w:rFonts w:asciiTheme="minorHAnsi" w:hAnsiTheme="minorHAnsi" w:cstheme="minorHAnsi"/>
                <w:i/>
                <w:iCs/>
              </w:rPr>
              <w:t>)</w:t>
            </w:r>
          </w:p>
          <w:p w14:paraId="46393C5F" w14:textId="77777777" w:rsidR="002C7D86" w:rsidRDefault="002C7D86" w:rsidP="002832C6">
            <w:pPr>
              <w:rPr>
                <w:rFonts w:asciiTheme="minorHAnsi" w:hAnsiTheme="minorHAnsi" w:cstheme="minorHAnsi"/>
                <w:i/>
                <w:iCs/>
              </w:rPr>
            </w:pPr>
          </w:p>
          <w:p w14:paraId="26BB0D34" w14:textId="1B181EE7" w:rsidR="00541D82" w:rsidRDefault="00541D82" w:rsidP="002832C6">
            <w:pPr>
              <w:rPr>
                <w:rFonts w:asciiTheme="minorHAnsi" w:hAnsiTheme="minorHAnsi" w:cstheme="minorHAnsi"/>
                <w:i/>
                <w:iCs/>
              </w:rPr>
            </w:pPr>
            <w:r w:rsidRPr="00541D82">
              <w:rPr>
                <w:rFonts w:asciiTheme="minorHAnsi" w:hAnsiTheme="minorHAnsi" w:cstheme="minorHAnsi"/>
                <w:i/>
                <w:iCs/>
              </w:rPr>
              <w:t xml:space="preserve">“Because I love her… I can say it is good… if both females and males help…  I want to say that loving and helping a mother is good.”  – </w:t>
            </w:r>
            <w:r w:rsidR="006C3988">
              <w:rPr>
                <w:rFonts w:asciiTheme="minorHAnsi" w:hAnsiTheme="minorHAnsi" w:cstheme="minorHAnsi"/>
                <w:i/>
                <w:iCs/>
              </w:rPr>
              <w:t>(</w:t>
            </w:r>
            <w:r w:rsidRPr="00541D82">
              <w:rPr>
                <w:rFonts w:asciiTheme="minorHAnsi" w:hAnsiTheme="minorHAnsi" w:cstheme="minorHAnsi"/>
                <w:i/>
                <w:iCs/>
              </w:rPr>
              <w:t>brother supporting labouring sister</w:t>
            </w:r>
            <w:r w:rsidR="006C3988">
              <w:rPr>
                <w:rFonts w:asciiTheme="minorHAnsi" w:hAnsiTheme="minorHAnsi" w:cstheme="minorHAnsi"/>
                <w:i/>
                <w:iCs/>
              </w:rPr>
              <w:t>)</w:t>
            </w:r>
          </w:p>
          <w:p w14:paraId="19D1766A" w14:textId="77777777" w:rsidR="00ED7FDA" w:rsidRDefault="00ED7FDA" w:rsidP="00E314B9">
            <w:pPr>
              <w:rPr>
                <w:rFonts w:asciiTheme="minorHAnsi" w:hAnsiTheme="minorHAnsi" w:cstheme="minorHAnsi"/>
                <w:i/>
                <w:iCs/>
              </w:rPr>
            </w:pPr>
          </w:p>
          <w:p w14:paraId="6EFCB48B" w14:textId="420F95B9" w:rsidR="00526720" w:rsidRDefault="00526720" w:rsidP="00E314B9">
            <w:pPr>
              <w:rPr>
                <w:rFonts w:asciiTheme="minorHAnsi" w:hAnsiTheme="minorHAnsi" w:cstheme="minorHAnsi"/>
              </w:rPr>
            </w:pPr>
            <w:r>
              <w:rPr>
                <w:rFonts w:asciiTheme="minorHAnsi" w:hAnsiTheme="minorHAnsi" w:cstheme="minorHAnsi"/>
              </w:rPr>
              <w:t>These relationships encompass a midwifery model that utilises familial constructs to build trust and relationship</w:t>
            </w:r>
            <w:r w:rsidR="00B55539">
              <w:rPr>
                <w:rFonts w:asciiTheme="minorHAnsi" w:hAnsiTheme="minorHAnsi" w:cstheme="minorHAnsi"/>
              </w:rPr>
              <w:t xml:space="preserve"> with women and communities</w:t>
            </w:r>
            <w:r>
              <w:rPr>
                <w:rFonts w:asciiTheme="minorHAnsi" w:hAnsiTheme="minorHAnsi" w:cstheme="minorHAnsi"/>
              </w:rPr>
              <w:t xml:space="preserve">. </w:t>
            </w:r>
          </w:p>
          <w:p w14:paraId="48C68219" w14:textId="77777777" w:rsidR="00526720" w:rsidRPr="00526720" w:rsidRDefault="00526720" w:rsidP="00E314B9">
            <w:pPr>
              <w:rPr>
                <w:rFonts w:asciiTheme="minorHAnsi" w:hAnsiTheme="minorHAnsi" w:cstheme="minorHAnsi"/>
              </w:rPr>
            </w:pPr>
          </w:p>
          <w:p w14:paraId="04C71CBC" w14:textId="358C10EE" w:rsidR="00171FAE" w:rsidRDefault="00171FAE" w:rsidP="00544487">
            <w:pPr>
              <w:rPr>
                <w:rFonts w:asciiTheme="minorHAnsi" w:hAnsiTheme="minorHAnsi" w:cstheme="minorHAnsi"/>
                <w:b/>
                <w:bCs/>
              </w:rPr>
            </w:pPr>
            <w:r w:rsidRPr="00171FAE">
              <w:rPr>
                <w:rFonts w:asciiTheme="minorHAnsi" w:hAnsiTheme="minorHAnsi" w:cstheme="minorHAnsi"/>
                <w:b/>
                <w:bCs/>
              </w:rPr>
              <w:t>Empowerment is affected through</w:t>
            </w:r>
            <w:r w:rsidR="00071223">
              <w:rPr>
                <w:rFonts w:asciiTheme="minorHAnsi" w:hAnsiTheme="minorHAnsi" w:cstheme="minorHAnsi"/>
                <w:b/>
                <w:bCs/>
              </w:rPr>
              <w:t xml:space="preserve"> </w:t>
            </w:r>
            <w:r w:rsidR="009F398E">
              <w:rPr>
                <w:rFonts w:asciiTheme="minorHAnsi" w:hAnsiTheme="minorHAnsi" w:cstheme="minorHAnsi"/>
                <w:b/>
                <w:bCs/>
              </w:rPr>
              <w:t xml:space="preserve">localised, </w:t>
            </w:r>
            <w:r w:rsidR="00AF6163">
              <w:rPr>
                <w:rFonts w:asciiTheme="minorHAnsi" w:hAnsiTheme="minorHAnsi" w:cstheme="minorHAnsi"/>
                <w:b/>
                <w:bCs/>
              </w:rPr>
              <w:t xml:space="preserve">multidirectional </w:t>
            </w:r>
            <w:r w:rsidR="00071223">
              <w:rPr>
                <w:rFonts w:asciiTheme="minorHAnsi" w:hAnsiTheme="minorHAnsi" w:cstheme="minorHAnsi"/>
                <w:b/>
                <w:bCs/>
              </w:rPr>
              <w:t>person-to-person role modelling:</w:t>
            </w:r>
            <w:r w:rsidRPr="00171FAE">
              <w:rPr>
                <w:rFonts w:asciiTheme="minorHAnsi" w:hAnsiTheme="minorHAnsi" w:cstheme="minorHAnsi"/>
                <w:b/>
                <w:bCs/>
              </w:rPr>
              <w:t xml:space="preserve"> mentoring midwives in education and practice,</w:t>
            </w:r>
            <w:r w:rsidR="00BE0A12">
              <w:rPr>
                <w:rFonts w:asciiTheme="minorHAnsi" w:hAnsiTheme="minorHAnsi" w:cstheme="minorHAnsi"/>
                <w:b/>
                <w:bCs/>
              </w:rPr>
              <w:t xml:space="preserve"> midwives’</w:t>
            </w:r>
            <w:r w:rsidRPr="00171FAE">
              <w:rPr>
                <w:rFonts w:asciiTheme="minorHAnsi" w:hAnsiTheme="minorHAnsi" w:cstheme="minorHAnsi"/>
                <w:b/>
                <w:bCs/>
              </w:rPr>
              <w:t xml:space="preserve"> peer-to-peer role modelling, and mobilising </w:t>
            </w:r>
            <w:r w:rsidR="00CA3FF2">
              <w:rPr>
                <w:rFonts w:asciiTheme="minorHAnsi" w:hAnsiTheme="minorHAnsi" w:cstheme="minorHAnsi"/>
                <w:b/>
                <w:bCs/>
              </w:rPr>
              <w:t xml:space="preserve">women </w:t>
            </w:r>
            <w:r w:rsidR="00B50CC0">
              <w:rPr>
                <w:rFonts w:asciiTheme="minorHAnsi" w:hAnsiTheme="minorHAnsi" w:cstheme="minorHAnsi"/>
                <w:b/>
                <w:bCs/>
              </w:rPr>
              <w:t xml:space="preserve">peer-to-peer </w:t>
            </w:r>
            <w:r w:rsidR="00CA3FF2">
              <w:rPr>
                <w:rFonts w:asciiTheme="minorHAnsi" w:hAnsiTheme="minorHAnsi" w:cstheme="minorHAnsi"/>
                <w:b/>
                <w:bCs/>
              </w:rPr>
              <w:t xml:space="preserve">within the </w:t>
            </w:r>
            <w:r w:rsidRPr="00171FAE">
              <w:rPr>
                <w:rFonts w:asciiTheme="minorHAnsi" w:hAnsiTheme="minorHAnsi" w:cstheme="minorHAnsi"/>
                <w:b/>
                <w:bCs/>
              </w:rPr>
              <w:t>community</w:t>
            </w:r>
            <w:r w:rsidR="003B1C89">
              <w:rPr>
                <w:rFonts w:asciiTheme="minorHAnsi" w:hAnsiTheme="minorHAnsi" w:cstheme="minorHAnsi"/>
                <w:b/>
                <w:bCs/>
              </w:rPr>
              <w:t>.</w:t>
            </w:r>
          </w:p>
          <w:p w14:paraId="101936AB" w14:textId="77777777" w:rsidR="003B1C89" w:rsidRDefault="003B1C89" w:rsidP="00544487">
            <w:pPr>
              <w:rPr>
                <w:rFonts w:asciiTheme="minorHAnsi" w:hAnsiTheme="minorHAnsi" w:cstheme="minorHAnsi"/>
                <w:b/>
                <w:bCs/>
              </w:rPr>
            </w:pPr>
          </w:p>
          <w:p w14:paraId="33AC4503" w14:textId="32F9FA97" w:rsidR="003B1C89" w:rsidRPr="003B1C89" w:rsidRDefault="003B1C89" w:rsidP="00544487">
            <w:pPr>
              <w:rPr>
                <w:rFonts w:asciiTheme="minorHAnsi" w:hAnsiTheme="minorHAnsi" w:cstheme="minorHAnsi"/>
              </w:rPr>
            </w:pPr>
            <w:r w:rsidRPr="003B1C89">
              <w:rPr>
                <w:rFonts w:asciiTheme="minorHAnsi" w:hAnsiTheme="minorHAnsi" w:cstheme="minorHAnsi"/>
              </w:rPr>
              <w:lastRenderedPageBreak/>
              <w:t xml:space="preserve">In a country with over 80 languages, </w:t>
            </w:r>
            <w:r w:rsidR="00B55539">
              <w:rPr>
                <w:rFonts w:asciiTheme="minorHAnsi" w:hAnsiTheme="minorHAnsi" w:cstheme="minorHAnsi"/>
              </w:rPr>
              <w:t xml:space="preserve">access to </w:t>
            </w:r>
            <w:r w:rsidR="00445D7B">
              <w:rPr>
                <w:rFonts w:asciiTheme="minorHAnsi" w:hAnsiTheme="minorHAnsi" w:cstheme="minorHAnsi"/>
              </w:rPr>
              <w:t>known local</w:t>
            </w:r>
            <w:r w:rsidR="00575A31">
              <w:rPr>
                <w:rFonts w:asciiTheme="minorHAnsi" w:hAnsiTheme="minorHAnsi" w:cstheme="minorHAnsi"/>
              </w:rPr>
              <w:t xml:space="preserve"> </w:t>
            </w:r>
            <w:r w:rsidR="00B55539">
              <w:rPr>
                <w:rFonts w:asciiTheme="minorHAnsi" w:hAnsiTheme="minorHAnsi" w:cstheme="minorHAnsi"/>
              </w:rPr>
              <w:t xml:space="preserve">maternity caregivers, who </w:t>
            </w:r>
            <w:r w:rsidRPr="003B1C89">
              <w:rPr>
                <w:rFonts w:asciiTheme="minorHAnsi" w:hAnsiTheme="minorHAnsi" w:cstheme="minorHAnsi"/>
              </w:rPr>
              <w:t>speak the local language</w:t>
            </w:r>
            <w:r w:rsidR="00B55539">
              <w:rPr>
                <w:rFonts w:asciiTheme="minorHAnsi" w:hAnsiTheme="minorHAnsi" w:cstheme="minorHAnsi"/>
              </w:rPr>
              <w:t>,</w:t>
            </w:r>
            <w:r w:rsidRPr="003B1C89">
              <w:rPr>
                <w:rFonts w:asciiTheme="minorHAnsi" w:hAnsiTheme="minorHAnsi" w:cstheme="minorHAnsi"/>
              </w:rPr>
              <w:t xml:space="preserve"> and underst</w:t>
            </w:r>
            <w:r w:rsidR="00B55539">
              <w:rPr>
                <w:rFonts w:asciiTheme="minorHAnsi" w:hAnsiTheme="minorHAnsi" w:cstheme="minorHAnsi"/>
              </w:rPr>
              <w:t>and</w:t>
            </w:r>
            <w:r w:rsidRPr="003B1C89">
              <w:rPr>
                <w:rFonts w:asciiTheme="minorHAnsi" w:hAnsiTheme="minorHAnsi" w:cstheme="minorHAnsi"/>
              </w:rPr>
              <w:t xml:space="preserve"> local customs is essential to building trust and engaging communities.</w:t>
            </w:r>
          </w:p>
          <w:p w14:paraId="7C1F934C" w14:textId="77777777" w:rsidR="009933A4" w:rsidRDefault="009933A4" w:rsidP="00544487">
            <w:pPr>
              <w:rPr>
                <w:rFonts w:asciiTheme="minorHAnsi" w:hAnsiTheme="minorHAnsi" w:cstheme="minorHAnsi"/>
                <w:i/>
                <w:iCs/>
              </w:rPr>
            </w:pPr>
          </w:p>
          <w:p w14:paraId="2A0FE741" w14:textId="2FDBCEFD" w:rsidR="002257B0" w:rsidRDefault="002257B0" w:rsidP="00544487">
            <w:pPr>
              <w:rPr>
                <w:rFonts w:asciiTheme="minorHAnsi" w:hAnsiTheme="minorHAnsi" w:cstheme="minorHAnsi"/>
                <w:i/>
                <w:iCs/>
              </w:rPr>
            </w:pPr>
            <w:r>
              <w:rPr>
                <w:rFonts w:asciiTheme="minorHAnsi" w:hAnsiTheme="minorHAnsi" w:cstheme="minorHAnsi"/>
                <w:i/>
                <w:iCs/>
              </w:rPr>
              <w:t>“</w:t>
            </w:r>
            <w:r w:rsidRPr="002257B0">
              <w:rPr>
                <w:rFonts w:asciiTheme="minorHAnsi" w:hAnsiTheme="minorHAnsi" w:cstheme="minorHAnsi"/>
                <w:i/>
                <w:iCs/>
              </w:rPr>
              <w:t>On … the model of midwifery education… Hamlin College, I think they are role model</w:t>
            </w:r>
            <w:r w:rsidR="00FF3FD2">
              <w:rPr>
                <w:rFonts w:asciiTheme="minorHAnsi" w:hAnsiTheme="minorHAnsi" w:cstheme="minorHAnsi"/>
                <w:i/>
                <w:iCs/>
              </w:rPr>
              <w:t>s.</w:t>
            </w:r>
            <w:r w:rsidR="00C01B74">
              <w:rPr>
                <w:rFonts w:asciiTheme="minorHAnsi" w:hAnsiTheme="minorHAnsi" w:cstheme="minorHAnsi"/>
                <w:i/>
                <w:iCs/>
              </w:rPr>
              <w:t xml:space="preserve"> </w:t>
            </w:r>
            <w:r w:rsidR="00FF3FD2">
              <w:rPr>
                <w:rFonts w:asciiTheme="minorHAnsi" w:hAnsiTheme="minorHAnsi" w:cstheme="minorHAnsi"/>
                <w:i/>
                <w:iCs/>
              </w:rPr>
              <w:t>B</w:t>
            </w:r>
            <w:r w:rsidRPr="002257B0">
              <w:rPr>
                <w:rFonts w:asciiTheme="minorHAnsi" w:hAnsiTheme="minorHAnsi" w:cstheme="minorHAnsi"/>
                <w:i/>
                <w:iCs/>
              </w:rPr>
              <w:t>ecause</w:t>
            </w:r>
            <w:r w:rsidR="00C01B74">
              <w:rPr>
                <w:rFonts w:asciiTheme="minorHAnsi" w:hAnsiTheme="minorHAnsi" w:cstheme="minorHAnsi"/>
                <w:i/>
                <w:iCs/>
              </w:rPr>
              <w:t xml:space="preserve"> one,</w:t>
            </w:r>
            <w:r w:rsidRPr="002257B0">
              <w:rPr>
                <w:rFonts w:asciiTheme="minorHAnsi" w:hAnsiTheme="minorHAnsi" w:cstheme="minorHAnsi"/>
                <w:i/>
                <w:iCs/>
              </w:rPr>
              <w:t xml:space="preserve"> first they </w:t>
            </w:r>
            <w:r w:rsidR="00B55539">
              <w:rPr>
                <w:rFonts w:asciiTheme="minorHAnsi" w:hAnsiTheme="minorHAnsi" w:cstheme="minorHAnsi"/>
                <w:i/>
                <w:iCs/>
              </w:rPr>
              <w:t>[recruit]</w:t>
            </w:r>
            <w:r w:rsidRPr="002257B0">
              <w:rPr>
                <w:rFonts w:asciiTheme="minorHAnsi" w:hAnsiTheme="minorHAnsi" w:cstheme="minorHAnsi"/>
                <w:i/>
                <w:iCs/>
              </w:rPr>
              <w:t xml:space="preserve"> their students from the community</w:t>
            </w:r>
            <w:r w:rsidR="009B757A">
              <w:rPr>
                <w:rFonts w:asciiTheme="minorHAnsi" w:hAnsiTheme="minorHAnsi" w:cstheme="minorHAnsi"/>
                <w:i/>
                <w:iCs/>
              </w:rPr>
              <w:t xml:space="preserve">…. </w:t>
            </w:r>
            <w:r w:rsidRPr="002257B0">
              <w:rPr>
                <w:rFonts w:asciiTheme="minorHAnsi" w:hAnsiTheme="minorHAnsi" w:cstheme="minorHAnsi"/>
                <w:i/>
                <w:iCs/>
              </w:rPr>
              <w:t>they know the culture of that area</w:t>
            </w:r>
            <w:r w:rsidR="00526720">
              <w:rPr>
                <w:rFonts w:asciiTheme="minorHAnsi" w:hAnsiTheme="minorHAnsi" w:cstheme="minorHAnsi"/>
                <w:i/>
                <w:iCs/>
              </w:rPr>
              <w:t>;</w:t>
            </w:r>
            <w:r w:rsidRPr="002257B0">
              <w:rPr>
                <w:rFonts w:asciiTheme="minorHAnsi" w:hAnsiTheme="minorHAnsi" w:cstheme="minorHAnsi"/>
                <w:i/>
                <w:iCs/>
              </w:rPr>
              <w:t xml:space="preserve"> they understand the community</w:t>
            </w:r>
            <w:r w:rsidR="00526720">
              <w:rPr>
                <w:rFonts w:asciiTheme="minorHAnsi" w:hAnsiTheme="minorHAnsi" w:cstheme="minorHAnsi"/>
                <w:i/>
                <w:iCs/>
              </w:rPr>
              <w:t xml:space="preserve">…. </w:t>
            </w:r>
            <w:r w:rsidRPr="002257B0">
              <w:rPr>
                <w:rFonts w:asciiTheme="minorHAnsi" w:hAnsiTheme="minorHAnsi" w:cstheme="minorHAnsi"/>
                <w:i/>
                <w:iCs/>
              </w:rPr>
              <w:t>There is nothing new for them after graduation. Even if there is no difference in case of the environment, they know the language of the area, they understand, and they know the different taboos. They can understand, and they can do accordingly.</w:t>
            </w:r>
            <w:r>
              <w:rPr>
                <w:rFonts w:asciiTheme="minorHAnsi" w:hAnsiTheme="minorHAnsi" w:cstheme="minorHAnsi"/>
                <w:i/>
                <w:iCs/>
              </w:rPr>
              <w:t>”</w:t>
            </w:r>
            <w:r w:rsidR="00537926">
              <w:rPr>
                <w:rFonts w:asciiTheme="minorHAnsi" w:hAnsiTheme="minorHAnsi" w:cstheme="minorHAnsi"/>
                <w:i/>
                <w:iCs/>
              </w:rPr>
              <w:t xml:space="preserve">           - </w:t>
            </w:r>
            <w:r w:rsidR="006C3988">
              <w:rPr>
                <w:rFonts w:asciiTheme="minorHAnsi" w:hAnsiTheme="minorHAnsi" w:cstheme="minorHAnsi"/>
                <w:i/>
                <w:iCs/>
              </w:rPr>
              <w:t>(</w:t>
            </w:r>
            <w:r w:rsidR="00595092">
              <w:rPr>
                <w:rFonts w:asciiTheme="minorHAnsi" w:hAnsiTheme="minorHAnsi" w:cstheme="minorHAnsi"/>
                <w:i/>
                <w:iCs/>
              </w:rPr>
              <w:t>male midwife</w:t>
            </w:r>
            <w:r w:rsidR="006C3988">
              <w:rPr>
                <w:rFonts w:asciiTheme="minorHAnsi" w:hAnsiTheme="minorHAnsi" w:cstheme="minorHAnsi"/>
                <w:i/>
                <w:iCs/>
              </w:rPr>
              <w:t>)</w:t>
            </w:r>
          </w:p>
          <w:p w14:paraId="244BC7EE" w14:textId="77777777" w:rsidR="005A22D4" w:rsidRDefault="005A22D4" w:rsidP="002257B0">
            <w:pPr>
              <w:rPr>
                <w:rFonts w:asciiTheme="minorHAnsi" w:hAnsiTheme="minorHAnsi" w:cstheme="minorHAnsi"/>
                <w:i/>
                <w:iCs/>
              </w:rPr>
            </w:pPr>
          </w:p>
          <w:p w14:paraId="6B7D3C40" w14:textId="26EEE5D1" w:rsidR="00526720" w:rsidRPr="00526720" w:rsidRDefault="00526720" w:rsidP="002257B0">
            <w:pPr>
              <w:rPr>
                <w:rFonts w:asciiTheme="minorHAnsi" w:hAnsiTheme="minorHAnsi" w:cstheme="minorHAnsi"/>
              </w:rPr>
            </w:pPr>
            <w:r w:rsidRPr="00526720">
              <w:rPr>
                <w:rFonts w:asciiTheme="minorHAnsi" w:hAnsiTheme="minorHAnsi" w:cstheme="minorHAnsi"/>
              </w:rPr>
              <w:t>Role modelling is considered essential.</w:t>
            </w:r>
            <w:r>
              <w:rPr>
                <w:rFonts w:asciiTheme="minorHAnsi" w:hAnsiTheme="minorHAnsi" w:cstheme="minorHAnsi"/>
              </w:rPr>
              <w:t xml:space="preserve"> This is </w:t>
            </w:r>
            <w:r w:rsidR="00B55539">
              <w:rPr>
                <w:rFonts w:asciiTheme="minorHAnsi" w:hAnsiTheme="minorHAnsi" w:cstheme="minorHAnsi"/>
              </w:rPr>
              <w:t>implement</w:t>
            </w:r>
            <w:r>
              <w:rPr>
                <w:rFonts w:asciiTheme="minorHAnsi" w:hAnsiTheme="minorHAnsi" w:cstheme="minorHAnsi"/>
              </w:rPr>
              <w:t>ed through midwifery mentors</w:t>
            </w:r>
            <w:r w:rsidR="00BA4CAE" w:rsidRPr="00526720">
              <w:rPr>
                <w:rFonts w:asciiTheme="minorHAnsi" w:hAnsiTheme="minorHAnsi" w:cstheme="minorHAnsi"/>
              </w:rPr>
              <w:t xml:space="preserve"> during midwifery education and professional practice</w:t>
            </w:r>
            <w:r>
              <w:rPr>
                <w:rFonts w:asciiTheme="minorHAnsi" w:hAnsiTheme="minorHAnsi" w:cstheme="minorHAnsi"/>
              </w:rPr>
              <w:t xml:space="preserve"> and </w:t>
            </w:r>
            <w:r w:rsidR="00BA4CAE">
              <w:rPr>
                <w:rFonts w:asciiTheme="minorHAnsi" w:hAnsiTheme="minorHAnsi" w:cstheme="minorHAnsi"/>
              </w:rPr>
              <w:t xml:space="preserve">through </w:t>
            </w:r>
            <w:r w:rsidR="00A55C06">
              <w:rPr>
                <w:rFonts w:asciiTheme="minorHAnsi" w:hAnsiTheme="minorHAnsi" w:cstheme="minorHAnsi"/>
              </w:rPr>
              <w:t xml:space="preserve">midwives’ </w:t>
            </w:r>
            <w:r>
              <w:rPr>
                <w:rFonts w:asciiTheme="minorHAnsi" w:hAnsiTheme="minorHAnsi" w:cstheme="minorHAnsi"/>
              </w:rPr>
              <w:t>peer-to-peer support.</w:t>
            </w:r>
          </w:p>
          <w:p w14:paraId="6B18B100" w14:textId="77777777" w:rsidR="005627CC" w:rsidRDefault="005627CC" w:rsidP="00E314B9">
            <w:pPr>
              <w:rPr>
                <w:rFonts w:asciiTheme="minorHAnsi" w:hAnsiTheme="minorHAnsi" w:cstheme="minorHAnsi"/>
                <w:i/>
                <w:iCs/>
              </w:rPr>
            </w:pPr>
          </w:p>
          <w:p w14:paraId="4E77CA71" w14:textId="5DE6FEAC" w:rsidR="006238DB" w:rsidRDefault="00AA5075" w:rsidP="00E314B9">
            <w:pPr>
              <w:rPr>
                <w:rFonts w:asciiTheme="minorHAnsi" w:hAnsiTheme="minorHAnsi" w:cstheme="minorHAnsi"/>
                <w:i/>
                <w:iCs/>
              </w:rPr>
            </w:pPr>
            <w:r w:rsidRPr="009E61A5">
              <w:rPr>
                <w:rFonts w:asciiTheme="minorHAnsi" w:hAnsiTheme="minorHAnsi" w:cstheme="minorHAnsi"/>
                <w:i/>
                <w:iCs/>
              </w:rPr>
              <w:t xml:space="preserve">“Mentoring is very essential for rural health centres all around the country because mentoring, it is a role model for quality of service… the mentor shares knowledge and skill, even psychosocial sharing and how to handle the community life at rural areas.” </w:t>
            </w:r>
            <w:r w:rsidR="006F33C0">
              <w:rPr>
                <w:rFonts w:asciiTheme="minorHAnsi" w:hAnsiTheme="minorHAnsi" w:cstheme="minorHAnsi"/>
                <w:i/>
                <w:iCs/>
              </w:rPr>
              <w:t xml:space="preserve">        </w:t>
            </w:r>
            <w:r>
              <w:rPr>
                <w:rFonts w:asciiTheme="minorHAnsi" w:hAnsiTheme="minorHAnsi" w:cstheme="minorHAnsi"/>
                <w:i/>
                <w:iCs/>
              </w:rPr>
              <w:t>–</w:t>
            </w:r>
            <w:r w:rsidRPr="009E61A5">
              <w:rPr>
                <w:rFonts w:asciiTheme="minorHAnsi" w:hAnsiTheme="minorHAnsi" w:cstheme="minorHAnsi"/>
                <w:i/>
                <w:iCs/>
              </w:rPr>
              <w:t xml:space="preserve"> </w:t>
            </w:r>
            <w:r w:rsidR="006C3988">
              <w:rPr>
                <w:rFonts w:asciiTheme="minorHAnsi" w:hAnsiTheme="minorHAnsi" w:cstheme="minorHAnsi"/>
                <w:i/>
                <w:iCs/>
              </w:rPr>
              <w:t>(midwife)</w:t>
            </w:r>
          </w:p>
          <w:p w14:paraId="70722988" w14:textId="77777777" w:rsidR="00277931" w:rsidRDefault="00277931" w:rsidP="00E314B9">
            <w:pPr>
              <w:rPr>
                <w:rFonts w:asciiTheme="minorHAnsi" w:hAnsiTheme="minorHAnsi" w:cstheme="minorHAnsi"/>
                <w:i/>
                <w:iCs/>
              </w:rPr>
            </w:pPr>
          </w:p>
          <w:p w14:paraId="13218564" w14:textId="2B4B6775" w:rsidR="00277931" w:rsidRDefault="00277931" w:rsidP="00E314B9">
            <w:pPr>
              <w:rPr>
                <w:rFonts w:asciiTheme="minorHAnsi" w:hAnsiTheme="minorHAnsi" w:cstheme="minorHAnsi"/>
                <w:i/>
                <w:iCs/>
              </w:rPr>
            </w:pPr>
            <w:r>
              <w:rPr>
                <w:rFonts w:asciiTheme="minorHAnsi" w:hAnsiTheme="minorHAnsi" w:cstheme="minorHAnsi"/>
                <w:i/>
                <w:iCs/>
              </w:rPr>
              <w:t>“Role modelling is essential for us. It is one of the best one. This peer-to-peer sharing knowledge and skill… as my brother said… especially for midwifery education is necessary.” – (male midwife)</w:t>
            </w:r>
          </w:p>
          <w:p w14:paraId="407C9625" w14:textId="77777777" w:rsidR="00526720" w:rsidRDefault="00526720" w:rsidP="00E314B9">
            <w:pPr>
              <w:rPr>
                <w:rFonts w:asciiTheme="minorHAnsi" w:hAnsiTheme="minorHAnsi" w:cstheme="minorHAnsi"/>
                <w:i/>
                <w:iCs/>
              </w:rPr>
            </w:pPr>
          </w:p>
          <w:p w14:paraId="2F23B78F" w14:textId="12037C49" w:rsidR="00526720" w:rsidRDefault="00F25D18" w:rsidP="00E314B9">
            <w:pPr>
              <w:rPr>
                <w:rFonts w:asciiTheme="minorHAnsi" w:hAnsiTheme="minorHAnsi" w:cstheme="minorHAnsi"/>
              </w:rPr>
            </w:pPr>
            <w:r w:rsidRPr="00F25D18">
              <w:rPr>
                <w:rFonts w:asciiTheme="minorHAnsi" w:hAnsiTheme="minorHAnsi" w:cstheme="minorHAnsi"/>
              </w:rPr>
              <w:t>Empowering a midwife through mentoring and role modelling has a directly empowering impact on women.</w:t>
            </w:r>
            <w:r>
              <w:rPr>
                <w:rFonts w:asciiTheme="minorHAnsi" w:hAnsiTheme="minorHAnsi" w:cstheme="minorHAnsi"/>
              </w:rPr>
              <w:t xml:space="preserve"> </w:t>
            </w:r>
            <w:r w:rsidR="00526720">
              <w:rPr>
                <w:rFonts w:asciiTheme="minorHAnsi" w:hAnsiTheme="minorHAnsi" w:cstheme="minorHAnsi"/>
              </w:rPr>
              <w:t>This role modelling is subsequently replicated wom</w:t>
            </w:r>
            <w:r>
              <w:rPr>
                <w:rFonts w:asciiTheme="minorHAnsi" w:hAnsiTheme="minorHAnsi" w:cstheme="minorHAnsi"/>
              </w:rPr>
              <w:t>a</w:t>
            </w:r>
            <w:r w:rsidR="00526720">
              <w:rPr>
                <w:rFonts w:asciiTheme="minorHAnsi" w:hAnsiTheme="minorHAnsi" w:cstheme="minorHAnsi"/>
              </w:rPr>
              <w:t>n</w:t>
            </w:r>
            <w:r>
              <w:rPr>
                <w:rFonts w:asciiTheme="minorHAnsi" w:hAnsiTheme="minorHAnsi" w:cstheme="minorHAnsi"/>
              </w:rPr>
              <w:t>-to-woman</w:t>
            </w:r>
            <w:r w:rsidR="00526720">
              <w:rPr>
                <w:rFonts w:asciiTheme="minorHAnsi" w:hAnsiTheme="minorHAnsi" w:cstheme="minorHAnsi"/>
              </w:rPr>
              <w:t xml:space="preserve"> within community. </w:t>
            </w:r>
          </w:p>
          <w:p w14:paraId="34096FDB" w14:textId="77777777" w:rsidR="00F25D18" w:rsidRDefault="00F25D18" w:rsidP="00E314B9">
            <w:pPr>
              <w:rPr>
                <w:rFonts w:asciiTheme="minorHAnsi" w:hAnsiTheme="minorHAnsi" w:cstheme="minorHAnsi"/>
              </w:rPr>
            </w:pPr>
          </w:p>
          <w:p w14:paraId="64D527B5" w14:textId="48B53A75" w:rsidR="00F25D18" w:rsidRPr="00F25D18" w:rsidRDefault="00F25D18" w:rsidP="00E314B9">
            <w:pPr>
              <w:rPr>
                <w:rFonts w:asciiTheme="minorHAnsi" w:hAnsiTheme="minorHAnsi" w:cstheme="minorHAnsi"/>
                <w:i/>
                <w:iCs/>
              </w:rPr>
            </w:pPr>
            <w:r w:rsidRPr="006269D4">
              <w:rPr>
                <w:rFonts w:asciiTheme="minorHAnsi" w:hAnsiTheme="minorHAnsi" w:cstheme="minorHAnsi"/>
                <w:i/>
                <w:iCs/>
              </w:rPr>
              <w:t xml:space="preserve">“Empowering a woman empowers community… This is hundred percent! Midwives empower women, who then empower other women.” </w:t>
            </w:r>
            <w:r w:rsidR="006C3988">
              <w:rPr>
                <w:rFonts w:asciiTheme="minorHAnsi" w:hAnsiTheme="minorHAnsi" w:cstheme="minorHAnsi"/>
                <w:i/>
                <w:iCs/>
              </w:rPr>
              <w:t>– (</w:t>
            </w:r>
            <w:r w:rsidRPr="006269D4">
              <w:rPr>
                <w:rFonts w:asciiTheme="minorHAnsi" w:hAnsiTheme="minorHAnsi" w:cstheme="minorHAnsi"/>
                <w:i/>
                <w:iCs/>
              </w:rPr>
              <w:t>midwife</w:t>
            </w:r>
            <w:r w:rsidR="006C3988">
              <w:rPr>
                <w:rFonts w:asciiTheme="minorHAnsi" w:hAnsiTheme="minorHAnsi" w:cstheme="minorHAnsi"/>
                <w:i/>
                <w:iCs/>
              </w:rPr>
              <w:t>)</w:t>
            </w:r>
          </w:p>
          <w:p w14:paraId="2A4D8F16" w14:textId="77777777" w:rsidR="007666E1" w:rsidRDefault="007666E1" w:rsidP="00E314B9">
            <w:pPr>
              <w:rPr>
                <w:rFonts w:asciiTheme="minorHAnsi" w:hAnsiTheme="minorHAnsi" w:cstheme="minorHAnsi"/>
                <w:i/>
                <w:iCs/>
              </w:rPr>
            </w:pPr>
          </w:p>
          <w:p w14:paraId="28111539" w14:textId="60DE6804" w:rsidR="00B50CC0" w:rsidRDefault="00B50CC0" w:rsidP="00B50CC0">
            <w:pPr>
              <w:rPr>
                <w:rFonts w:asciiTheme="minorHAnsi" w:hAnsiTheme="minorHAnsi" w:cstheme="minorHAnsi"/>
                <w:i/>
                <w:iCs/>
              </w:rPr>
            </w:pPr>
            <w:r>
              <w:rPr>
                <w:rFonts w:asciiTheme="minorHAnsi" w:hAnsiTheme="minorHAnsi" w:cstheme="minorHAnsi"/>
                <w:i/>
                <w:iCs/>
              </w:rPr>
              <w:t>“</w:t>
            </w:r>
            <w:r w:rsidRPr="00B50CC0">
              <w:rPr>
                <w:rFonts w:asciiTheme="minorHAnsi" w:hAnsiTheme="minorHAnsi" w:cstheme="minorHAnsi"/>
                <w:i/>
                <w:iCs/>
              </w:rPr>
              <w:t>If you find an empowered woman in the community, she teaches the other women</w:t>
            </w:r>
            <w:r w:rsidR="002A5958">
              <w:rPr>
                <w:rFonts w:asciiTheme="minorHAnsi" w:hAnsiTheme="minorHAnsi" w:cstheme="minorHAnsi"/>
                <w:i/>
                <w:iCs/>
              </w:rPr>
              <w:t>.</w:t>
            </w:r>
            <w:r w:rsidRPr="00B50CC0">
              <w:rPr>
                <w:rFonts w:asciiTheme="minorHAnsi" w:hAnsiTheme="minorHAnsi" w:cstheme="minorHAnsi"/>
                <w:i/>
                <w:iCs/>
              </w:rPr>
              <w:t xml:space="preserve"> </w:t>
            </w:r>
            <w:r w:rsidR="002A5958">
              <w:rPr>
                <w:rFonts w:asciiTheme="minorHAnsi" w:hAnsiTheme="minorHAnsi" w:cstheme="minorHAnsi"/>
                <w:i/>
                <w:iCs/>
              </w:rPr>
              <w:t>A</w:t>
            </w:r>
            <w:r w:rsidRPr="00B50CC0">
              <w:rPr>
                <w:rFonts w:asciiTheme="minorHAnsi" w:hAnsiTheme="minorHAnsi" w:cstheme="minorHAnsi"/>
                <w:i/>
                <w:iCs/>
              </w:rPr>
              <w:t>nd, you know, even for a kebele</w:t>
            </w:r>
            <w:r w:rsidR="007C608E">
              <w:rPr>
                <w:rFonts w:asciiTheme="minorHAnsi" w:hAnsiTheme="minorHAnsi" w:cstheme="minorHAnsi"/>
                <w:i/>
                <w:iCs/>
              </w:rPr>
              <w:t xml:space="preserve">… </w:t>
            </w:r>
            <w:r w:rsidR="002A5958">
              <w:rPr>
                <w:rFonts w:asciiTheme="minorHAnsi" w:hAnsiTheme="minorHAnsi" w:cstheme="minorHAnsi"/>
                <w:i/>
                <w:iCs/>
              </w:rPr>
              <w:t xml:space="preserve">if </w:t>
            </w:r>
            <w:r w:rsidRPr="00B50CC0">
              <w:rPr>
                <w:rFonts w:asciiTheme="minorHAnsi" w:hAnsiTheme="minorHAnsi" w:cstheme="minorHAnsi"/>
                <w:i/>
                <w:iCs/>
              </w:rPr>
              <w:t>there is an empowered midwife, and she empowers some women, and they disseminate the information for the others</w:t>
            </w:r>
            <w:r w:rsidR="0054544C">
              <w:rPr>
                <w:rFonts w:asciiTheme="minorHAnsi" w:hAnsiTheme="minorHAnsi" w:cstheme="minorHAnsi"/>
                <w:i/>
                <w:iCs/>
              </w:rPr>
              <w:t>, s</w:t>
            </w:r>
            <w:r w:rsidRPr="00B50CC0">
              <w:rPr>
                <w:rFonts w:asciiTheme="minorHAnsi" w:hAnsiTheme="minorHAnsi" w:cstheme="minorHAnsi"/>
                <w:i/>
                <w:iCs/>
              </w:rPr>
              <w:t>o that</w:t>
            </w:r>
            <w:r w:rsidR="0054544C">
              <w:rPr>
                <w:rFonts w:asciiTheme="minorHAnsi" w:hAnsiTheme="minorHAnsi" w:cstheme="minorHAnsi"/>
                <w:i/>
                <w:iCs/>
              </w:rPr>
              <w:t>,</w:t>
            </w:r>
            <w:r w:rsidRPr="00B50CC0">
              <w:rPr>
                <w:rFonts w:asciiTheme="minorHAnsi" w:hAnsiTheme="minorHAnsi" w:cstheme="minorHAnsi"/>
                <w:i/>
                <w:iCs/>
              </w:rPr>
              <w:t xml:space="preserve"> that kebele is a role model directly for the other settings</w:t>
            </w:r>
            <w:r w:rsidR="0054544C">
              <w:rPr>
                <w:rFonts w:asciiTheme="minorHAnsi" w:hAnsiTheme="minorHAnsi" w:cstheme="minorHAnsi"/>
                <w:i/>
                <w:iCs/>
              </w:rPr>
              <w:t>.</w:t>
            </w:r>
            <w:r w:rsidRPr="00B50CC0">
              <w:rPr>
                <w:rFonts w:asciiTheme="minorHAnsi" w:hAnsiTheme="minorHAnsi" w:cstheme="minorHAnsi"/>
                <w:i/>
                <w:iCs/>
              </w:rPr>
              <w:t xml:space="preserve"> </w:t>
            </w:r>
            <w:r w:rsidR="0054544C">
              <w:rPr>
                <w:rFonts w:asciiTheme="minorHAnsi" w:hAnsiTheme="minorHAnsi" w:cstheme="minorHAnsi"/>
                <w:i/>
                <w:iCs/>
              </w:rPr>
              <w:t>A</w:t>
            </w:r>
            <w:r w:rsidRPr="00B50CC0">
              <w:rPr>
                <w:rFonts w:asciiTheme="minorHAnsi" w:hAnsiTheme="minorHAnsi" w:cstheme="minorHAnsi"/>
                <w:i/>
                <w:iCs/>
              </w:rPr>
              <w:t>nd they use the health facilities properly, and they know what they are, what they need to get from the healthy facilities, their rights, and … their obligations. So, empowering midwives is directly related to empowering the mothers.</w:t>
            </w:r>
            <w:r>
              <w:rPr>
                <w:rFonts w:asciiTheme="minorHAnsi" w:hAnsiTheme="minorHAnsi" w:cstheme="minorHAnsi"/>
                <w:i/>
                <w:iCs/>
              </w:rPr>
              <w:t xml:space="preserve">” </w:t>
            </w:r>
            <w:r w:rsidR="00F25D18">
              <w:rPr>
                <w:rFonts w:asciiTheme="minorHAnsi" w:hAnsiTheme="minorHAnsi" w:cstheme="minorHAnsi"/>
                <w:i/>
                <w:iCs/>
              </w:rPr>
              <w:t>–</w:t>
            </w:r>
            <w:r>
              <w:rPr>
                <w:rFonts w:asciiTheme="minorHAnsi" w:hAnsiTheme="minorHAnsi" w:cstheme="minorHAnsi"/>
                <w:i/>
                <w:iCs/>
              </w:rPr>
              <w:t xml:space="preserve"> </w:t>
            </w:r>
            <w:r w:rsidR="006C3988">
              <w:rPr>
                <w:rFonts w:asciiTheme="minorHAnsi" w:hAnsiTheme="minorHAnsi" w:cstheme="minorHAnsi"/>
                <w:i/>
                <w:iCs/>
              </w:rPr>
              <w:t>(</w:t>
            </w:r>
            <w:r>
              <w:rPr>
                <w:rFonts w:asciiTheme="minorHAnsi" w:hAnsiTheme="minorHAnsi" w:cstheme="minorHAnsi"/>
                <w:i/>
                <w:iCs/>
              </w:rPr>
              <w:t>midwife</w:t>
            </w:r>
            <w:r w:rsidR="006C3988">
              <w:rPr>
                <w:rFonts w:asciiTheme="minorHAnsi" w:hAnsiTheme="minorHAnsi" w:cstheme="minorHAnsi"/>
                <w:i/>
                <w:iCs/>
              </w:rPr>
              <w:t>)</w:t>
            </w:r>
          </w:p>
          <w:p w14:paraId="5FB0092F" w14:textId="6EF258F4" w:rsidR="00656C48" w:rsidRPr="00656C48" w:rsidRDefault="00DB736D" w:rsidP="00E314B9">
            <w:pPr>
              <w:rPr>
                <w:rFonts w:asciiTheme="minorHAnsi" w:hAnsiTheme="minorHAnsi" w:cstheme="minorHAnsi"/>
              </w:rPr>
            </w:pPr>
            <w:r>
              <w:rPr>
                <w:rFonts w:asciiTheme="minorHAnsi" w:hAnsiTheme="minorHAnsi" w:cstheme="minorHAnsi"/>
              </w:rPr>
              <w:t>Empowerment is understood to be symbiotic</w:t>
            </w:r>
            <w:r w:rsidR="003F59AB">
              <w:rPr>
                <w:rFonts w:asciiTheme="minorHAnsi" w:hAnsiTheme="minorHAnsi" w:cstheme="minorHAnsi"/>
              </w:rPr>
              <w:t>, mutually benefi</w:t>
            </w:r>
            <w:r w:rsidR="0068363D">
              <w:rPr>
                <w:rFonts w:asciiTheme="minorHAnsi" w:hAnsiTheme="minorHAnsi" w:cstheme="minorHAnsi"/>
              </w:rPr>
              <w:t>tting</w:t>
            </w:r>
            <w:r w:rsidR="003F59AB">
              <w:rPr>
                <w:rFonts w:asciiTheme="minorHAnsi" w:hAnsiTheme="minorHAnsi" w:cstheme="minorHAnsi"/>
              </w:rPr>
              <w:t xml:space="preserve"> all in the community, as an empowered midwife</w:t>
            </w:r>
            <w:r w:rsidR="00445CF6">
              <w:rPr>
                <w:rFonts w:asciiTheme="minorHAnsi" w:hAnsiTheme="minorHAnsi" w:cstheme="minorHAnsi"/>
              </w:rPr>
              <w:t xml:space="preserve"> </w:t>
            </w:r>
            <w:r w:rsidR="000E223F">
              <w:rPr>
                <w:rFonts w:asciiTheme="minorHAnsi" w:hAnsiTheme="minorHAnsi" w:cstheme="minorHAnsi"/>
              </w:rPr>
              <w:t>models</w:t>
            </w:r>
            <w:r w:rsidR="00445CF6">
              <w:rPr>
                <w:rFonts w:asciiTheme="minorHAnsi" w:hAnsiTheme="minorHAnsi" w:cstheme="minorHAnsi"/>
              </w:rPr>
              <w:t xml:space="preserve"> quality </w:t>
            </w:r>
            <w:r w:rsidR="00F46582">
              <w:rPr>
                <w:rFonts w:asciiTheme="minorHAnsi" w:hAnsiTheme="minorHAnsi" w:cstheme="minorHAnsi"/>
              </w:rPr>
              <w:t xml:space="preserve">woman-centred </w:t>
            </w:r>
            <w:r w:rsidR="00445CF6">
              <w:rPr>
                <w:rFonts w:asciiTheme="minorHAnsi" w:hAnsiTheme="minorHAnsi" w:cstheme="minorHAnsi"/>
              </w:rPr>
              <w:t xml:space="preserve">care to women who become </w:t>
            </w:r>
            <w:r w:rsidR="000E223F">
              <w:rPr>
                <w:rFonts w:asciiTheme="minorHAnsi" w:hAnsiTheme="minorHAnsi" w:cstheme="minorHAnsi"/>
              </w:rPr>
              <w:t xml:space="preserve">peer </w:t>
            </w:r>
            <w:r w:rsidR="00445CF6">
              <w:rPr>
                <w:rFonts w:asciiTheme="minorHAnsi" w:hAnsiTheme="minorHAnsi" w:cstheme="minorHAnsi"/>
              </w:rPr>
              <w:t>educators within their own communities.</w:t>
            </w:r>
            <w:r w:rsidR="00AD53CE">
              <w:rPr>
                <w:rFonts w:asciiTheme="minorHAnsi" w:hAnsiTheme="minorHAnsi" w:cstheme="minorHAnsi"/>
              </w:rPr>
              <w:t xml:space="preserve"> This in turn, increases utilisation of maternity services</w:t>
            </w:r>
            <w:r w:rsidR="0068363D">
              <w:rPr>
                <w:rFonts w:asciiTheme="minorHAnsi" w:hAnsiTheme="minorHAnsi" w:cstheme="minorHAnsi"/>
              </w:rPr>
              <w:t xml:space="preserve"> and decreasing maternal and neonatal mortality.</w:t>
            </w:r>
          </w:p>
          <w:p w14:paraId="577DC52B" w14:textId="59B381F9" w:rsidR="00EE645B" w:rsidRPr="00182E31" w:rsidRDefault="00EE645B" w:rsidP="00E314B9">
            <w:pPr>
              <w:rPr>
                <w:rFonts w:asciiTheme="minorHAnsi" w:hAnsiTheme="minorHAnsi" w:cstheme="minorHAnsi"/>
              </w:rPr>
            </w:pPr>
          </w:p>
          <w:p w14:paraId="6B5655CE" w14:textId="1113C2B2" w:rsidR="004C42A1" w:rsidRDefault="004C42A1" w:rsidP="00E314B9">
            <w:pPr>
              <w:pStyle w:val="BulletPoints"/>
              <w:numPr>
                <w:ilvl w:val="0"/>
                <w:numId w:val="0"/>
              </w:numPr>
              <w:spacing w:after="0"/>
              <w:jc w:val="left"/>
              <w:rPr>
                <w:rFonts w:asciiTheme="minorHAnsi" w:hAnsiTheme="minorHAnsi" w:cstheme="minorHAnsi"/>
                <w:b/>
                <w:bCs/>
                <w:iCs/>
                <w:sz w:val="22"/>
                <w:szCs w:val="22"/>
              </w:rPr>
            </w:pPr>
          </w:p>
          <w:p w14:paraId="4D39BA51" w14:textId="77777777" w:rsidR="000C4A37" w:rsidRDefault="000C4A37" w:rsidP="00E314B9">
            <w:pPr>
              <w:pStyle w:val="BulletPoints"/>
              <w:numPr>
                <w:ilvl w:val="0"/>
                <w:numId w:val="0"/>
              </w:numPr>
              <w:spacing w:after="0"/>
              <w:jc w:val="left"/>
              <w:rPr>
                <w:rFonts w:asciiTheme="minorHAnsi" w:hAnsiTheme="minorHAnsi" w:cstheme="minorHAnsi"/>
                <w:b/>
                <w:bCs/>
                <w:iCs/>
                <w:sz w:val="22"/>
                <w:szCs w:val="22"/>
              </w:rPr>
            </w:pPr>
            <w:r>
              <w:rPr>
                <w:rFonts w:asciiTheme="minorHAnsi" w:hAnsiTheme="minorHAnsi" w:cstheme="minorHAnsi"/>
                <w:noProof/>
              </w:rPr>
              <w:drawing>
                <wp:inline distT="0" distB="0" distL="0" distR="0" wp14:anchorId="6760A9BF" wp14:editId="025CEF3D">
                  <wp:extent cx="3103245" cy="1745615"/>
                  <wp:effectExtent l="0" t="0" r="1905" b="6985"/>
                  <wp:docPr id="191780742" name="Picture 4" descr="A person holding a bab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80742" name="Picture 4" descr="A person holding a baby&#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03245" cy="1745615"/>
                          </a:xfrm>
                          <a:prstGeom prst="rect">
                            <a:avLst/>
                          </a:prstGeom>
                        </pic:spPr>
                      </pic:pic>
                    </a:graphicData>
                  </a:graphic>
                </wp:inline>
              </w:drawing>
            </w:r>
          </w:p>
          <w:p w14:paraId="30DC442D" w14:textId="27F820F7" w:rsidR="000C4A37" w:rsidRPr="00FE5AE6" w:rsidRDefault="00FE5AE6" w:rsidP="00E314B9">
            <w:pPr>
              <w:pStyle w:val="BulletPoints"/>
              <w:numPr>
                <w:ilvl w:val="0"/>
                <w:numId w:val="0"/>
              </w:numPr>
              <w:spacing w:after="0"/>
              <w:jc w:val="left"/>
              <w:rPr>
                <w:rFonts w:asciiTheme="minorHAnsi" w:hAnsiTheme="minorHAnsi" w:cstheme="minorHAnsi"/>
                <w:iCs/>
                <w:sz w:val="18"/>
                <w:szCs w:val="18"/>
              </w:rPr>
            </w:pPr>
            <w:r w:rsidRPr="00FE5AE6">
              <w:rPr>
                <w:rFonts w:asciiTheme="minorHAnsi" w:hAnsiTheme="minorHAnsi" w:cstheme="minorHAnsi"/>
                <w:iCs/>
                <w:sz w:val="18"/>
                <w:szCs w:val="18"/>
              </w:rPr>
              <w:t>Fig 2. A midwife guiding a new mother</w:t>
            </w:r>
            <w:r w:rsidR="00661DA4">
              <w:rPr>
                <w:rFonts w:asciiTheme="minorHAnsi" w:hAnsiTheme="minorHAnsi" w:cstheme="minorHAnsi"/>
                <w:iCs/>
                <w:sz w:val="18"/>
                <w:szCs w:val="18"/>
              </w:rPr>
              <w:t xml:space="preserve"> in newborn care</w:t>
            </w:r>
            <w:r w:rsidRPr="00FE5AE6">
              <w:rPr>
                <w:rFonts w:asciiTheme="minorHAnsi" w:hAnsiTheme="minorHAnsi" w:cstheme="minorHAnsi"/>
                <w:iCs/>
                <w:sz w:val="18"/>
                <w:szCs w:val="18"/>
              </w:rPr>
              <w:t>.</w:t>
            </w:r>
            <w:r w:rsidR="0015196A">
              <w:rPr>
                <w:rFonts w:asciiTheme="minorHAnsi" w:hAnsiTheme="minorHAnsi" w:cstheme="minorHAnsi"/>
                <w:iCs/>
                <w:sz w:val="18"/>
                <w:szCs w:val="18"/>
              </w:rPr>
              <w:t xml:space="preserve"> Author photo.</w:t>
            </w:r>
          </w:p>
          <w:p w14:paraId="20DF904C" w14:textId="77777777" w:rsidR="00FE5AE6" w:rsidRDefault="00FE5AE6" w:rsidP="00E314B9">
            <w:pPr>
              <w:pStyle w:val="BulletPoints"/>
              <w:numPr>
                <w:ilvl w:val="0"/>
                <w:numId w:val="0"/>
              </w:numPr>
              <w:spacing w:after="0"/>
              <w:jc w:val="left"/>
              <w:rPr>
                <w:rFonts w:asciiTheme="minorHAnsi" w:hAnsiTheme="minorHAnsi" w:cstheme="minorHAnsi"/>
                <w:b/>
                <w:bCs/>
                <w:iCs/>
                <w:sz w:val="22"/>
                <w:szCs w:val="22"/>
              </w:rPr>
            </w:pPr>
          </w:p>
          <w:p w14:paraId="2F25E4BB" w14:textId="77777777" w:rsidR="00F25D18" w:rsidRDefault="00790E16" w:rsidP="00E314B9">
            <w:pPr>
              <w:pStyle w:val="BulletPoints"/>
              <w:numPr>
                <w:ilvl w:val="0"/>
                <w:numId w:val="0"/>
              </w:numPr>
              <w:spacing w:after="0"/>
              <w:jc w:val="left"/>
              <w:rPr>
                <w:rFonts w:asciiTheme="minorHAnsi" w:hAnsiTheme="minorHAnsi" w:cstheme="minorHAnsi"/>
                <w:b/>
                <w:bCs/>
                <w:iCs/>
                <w:sz w:val="22"/>
                <w:szCs w:val="22"/>
              </w:rPr>
            </w:pPr>
            <w:r w:rsidRPr="004A053A">
              <w:rPr>
                <w:rFonts w:asciiTheme="minorHAnsi" w:hAnsiTheme="minorHAnsi" w:cstheme="minorHAnsi"/>
                <w:b/>
                <w:bCs/>
                <w:iCs/>
                <w:sz w:val="22"/>
                <w:szCs w:val="22"/>
              </w:rPr>
              <w:t>Wom</w:t>
            </w:r>
            <w:r w:rsidR="001B2C29" w:rsidRPr="004A053A">
              <w:rPr>
                <w:rFonts w:asciiTheme="minorHAnsi" w:hAnsiTheme="minorHAnsi" w:cstheme="minorHAnsi"/>
                <w:b/>
                <w:bCs/>
                <w:iCs/>
                <w:sz w:val="22"/>
                <w:szCs w:val="22"/>
              </w:rPr>
              <w:t>a</w:t>
            </w:r>
            <w:r w:rsidRPr="004A053A">
              <w:rPr>
                <w:rFonts w:asciiTheme="minorHAnsi" w:hAnsiTheme="minorHAnsi" w:cstheme="minorHAnsi"/>
                <w:b/>
                <w:bCs/>
                <w:iCs/>
                <w:sz w:val="22"/>
                <w:szCs w:val="22"/>
              </w:rPr>
              <w:t xml:space="preserve">n-centred care </w:t>
            </w:r>
            <w:r w:rsidR="00CA76DC" w:rsidRPr="004A053A">
              <w:rPr>
                <w:rFonts w:asciiTheme="minorHAnsi" w:hAnsiTheme="minorHAnsi" w:cstheme="minorHAnsi"/>
                <w:b/>
                <w:bCs/>
                <w:iCs/>
                <w:sz w:val="22"/>
                <w:szCs w:val="22"/>
              </w:rPr>
              <w:t>is modelled as</w:t>
            </w:r>
            <w:r w:rsidRPr="004A053A">
              <w:rPr>
                <w:rFonts w:asciiTheme="minorHAnsi" w:hAnsiTheme="minorHAnsi" w:cstheme="minorHAnsi"/>
                <w:b/>
                <w:bCs/>
                <w:iCs/>
                <w:sz w:val="22"/>
                <w:szCs w:val="22"/>
              </w:rPr>
              <w:t xml:space="preserve"> compassionate respectful care</w:t>
            </w:r>
            <w:r w:rsidR="00677C01">
              <w:rPr>
                <w:rFonts w:asciiTheme="minorHAnsi" w:hAnsiTheme="minorHAnsi" w:cstheme="minorHAnsi"/>
                <w:b/>
                <w:bCs/>
                <w:iCs/>
                <w:sz w:val="22"/>
                <w:szCs w:val="22"/>
              </w:rPr>
              <w:t xml:space="preserve"> </w:t>
            </w:r>
            <w:r w:rsidRPr="004A053A">
              <w:rPr>
                <w:rFonts w:asciiTheme="minorHAnsi" w:hAnsiTheme="minorHAnsi" w:cstheme="minorHAnsi"/>
                <w:b/>
                <w:bCs/>
                <w:iCs/>
                <w:sz w:val="22"/>
                <w:szCs w:val="22"/>
              </w:rPr>
              <w:t>and “Mikirke”</w:t>
            </w:r>
            <w:r w:rsidR="00AF002D" w:rsidRPr="004A053A">
              <w:rPr>
                <w:rFonts w:asciiTheme="minorHAnsi" w:hAnsiTheme="minorHAnsi" w:cstheme="minorHAnsi"/>
                <w:b/>
                <w:bCs/>
                <w:iCs/>
                <w:sz w:val="22"/>
                <w:szCs w:val="22"/>
              </w:rPr>
              <w:t>, a two-way mode</w:t>
            </w:r>
            <w:r w:rsidR="00CA30B4">
              <w:rPr>
                <w:rFonts w:asciiTheme="minorHAnsi" w:hAnsiTheme="minorHAnsi" w:cstheme="minorHAnsi"/>
                <w:b/>
                <w:bCs/>
                <w:iCs/>
                <w:sz w:val="22"/>
                <w:szCs w:val="22"/>
              </w:rPr>
              <w:t>l</w:t>
            </w:r>
            <w:r w:rsidR="00AF002D" w:rsidRPr="004A053A">
              <w:rPr>
                <w:rFonts w:asciiTheme="minorHAnsi" w:hAnsiTheme="minorHAnsi" w:cstheme="minorHAnsi"/>
                <w:b/>
                <w:bCs/>
                <w:iCs/>
                <w:sz w:val="22"/>
                <w:szCs w:val="22"/>
              </w:rPr>
              <w:t xml:space="preserve"> of communication and sharing</w:t>
            </w:r>
            <w:r w:rsidR="00F25D18">
              <w:rPr>
                <w:rFonts w:asciiTheme="minorHAnsi" w:hAnsiTheme="minorHAnsi" w:cstheme="minorHAnsi"/>
                <w:b/>
                <w:bCs/>
                <w:iCs/>
                <w:sz w:val="22"/>
                <w:szCs w:val="22"/>
              </w:rPr>
              <w:t xml:space="preserve">. </w:t>
            </w:r>
          </w:p>
          <w:p w14:paraId="1FADF898" w14:textId="77777777" w:rsidR="00F25D18" w:rsidRDefault="00F25D18" w:rsidP="00E314B9">
            <w:pPr>
              <w:pStyle w:val="BulletPoints"/>
              <w:numPr>
                <w:ilvl w:val="0"/>
                <w:numId w:val="0"/>
              </w:numPr>
              <w:spacing w:after="0"/>
              <w:jc w:val="left"/>
              <w:rPr>
                <w:rFonts w:asciiTheme="minorHAnsi" w:hAnsiTheme="minorHAnsi" w:cstheme="minorHAnsi"/>
                <w:b/>
                <w:bCs/>
                <w:iCs/>
                <w:sz w:val="22"/>
                <w:szCs w:val="22"/>
              </w:rPr>
            </w:pPr>
          </w:p>
          <w:p w14:paraId="3F9F8416" w14:textId="44B09076" w:rsidR="000828DD" w:rsidRPr="00F25D18" w:rsidRDefault="00F25D18" w:rsidP="00E314B9">
            <w:pPr>
              <w:pStyle w:val="BulletPoints"/>
              <w:numPr>
                <w:ilvl w:val="0"/>
                <w:numId w:val="0"/>
              </w:numPr>
              <w:spacing w:after="0"/>
              <w:jc w:val="left"/>
              <w:rPr>
                <w:rFonts w:asciiTheme="minorHAnsi" w:hAnsiTheme="minorHAnsi" w:cstheme="minorHAnsi"/>
                <w:iCs/>
                <w:sz w:val="22"/>
                <w:szCs w:val="22"/>
              </w:rPr>
            </w:pPr>
            <w:r w:rsidRPr="00F25D18">
              <w:rPr>
                <w:rFonts w:asciiTheme="minorHAnsi" w:hAnsiTheme="minorHAnsi" w:cstheme="minorHAnsi"/>
                <w:iCs/>
                <w:sz w:val="22"/>
                <w:szCs w:val="22"/>
              </w:rPr>
              <w:t xml:space="preserve">These reflect shared values with </w:t>
            </w:r>
            <w:r>
              <w:rPr>
                <w:rFonts w:asciiTheme="minorHAnsi" w:hAnsiTheme="minorHAnsi" w:cstheme="minorHAnsi"/>
                <w:iCs/>
                <w:sz w:val="22"/>
                <w:szCs w:val="22"/>
              </w:rPr>
              <w:t xml:space="preserve">other </w:t>
            </w:r>
            <w:r w:rsidRPr="00F25D18">
              <w:rPr>
                <w:rFonts w:asciiTheme="minorHAnsi" w:hAnsiTheme="minorHAnsi" w:cstheme="minorHAnsi"/>
                <w:iCs/>
                <w:sz w:val="22"/>
                <w:szCs w:val="22"/>
              </w:rPr>
              <w:t xml:space="preserve">international midwifery practice models of </w:t>
            </w:r>
            <w:r>
              <w:rPr>
                <w:rFonts w:asciiTheme="minorHAnsi" w:hAnsiTheme="minorHAnsi" w:cstheme="minorHAnsi"/>
                <w:iCs/>
                <w:sz w:val="22"/>
                <w:szCs w:val="22"/>
              </w:rPr>
              <w:t xml:space="preserve">woman-centred care or </w:t>
            </w:r>
            <w:r w:rsidRPr="00F25D18">
              <w:rPr>
                <w:rFonts w:asciiTheme="minorHAnsi" w:hAnsiTheme="minorHAnsi" w:cstheme="minorHAnsi"/>
                <w:iCs/>
                <w:sz w:val="22"/>
                <w:szCs w:val="22"/>
              </w:rPr>
              <w:t>partnership.</w:t>
            </w:r>
          </w:p>
          <w:p w14:paraId="093F70E9" w14:textId="77777777" w:rsidR="000C4A37" w:rsidRDefault="000C4A37" w:rsidP="00E314B9">
            <w:pPr>
              <w:pStyle w:val="BulletPoints"/>
              <w:numPr>
                <w:ilvl w:val="0"/>
                <w:numId w:val="0"/>
              </w:numPr>
              <w:spacing w:after="0"/>
              <w:jc w:val="left"/>
              <w:rPr>
                <w:rFonts w:asciiTheme="minorHAnsi" w:hAnsiTheme="minorHAnsi" w:cstheme="minorHAnsi"/>
                <w:b/>
                <w:bCs/>
                <w:iCs/>
                <w:sz w:val="22"/>
                <w:szCs w:val="22"/>
              </w:rPr>
            </w:pPr>
          </w:p>
          <w:p w14:paraId="79C28DFF" w14:textId="21B39911" w:rsidR="0020248A" w:rsidRDefault="0020248A" w:rsidP="00544487">
            <w:pPr>
              <w:rPr>
                <w:rFonts w:asciiTheme="minorHAnsi" w:hAnsiTheme="minorHAnsi" w:cstheme="minorHAnsi"/>
                <w:i/>
                <w:iCs/>
              </w:rPr>
            </w:pPr>
            <w:r>
              <w:rPr>
                <w:rFonts w:asciiTheme="minorHAnsi" w:hAnsiTheme="minorHAnsi" w:cstheme="minorHAnsi"/>
                <w:i/>
                <w:iCs/>
              </w:rPr>
              <w:t>“</w:t>
            </w:r>
            <w:r w:rsidR="00022DF2">
              <w:rPr>
                <w:rFonts w:asciiTheme="minorHAnsi" w:hAnsiTheme="minorHAnsi" w:cstheme="minorHAnsi"/>
                <w:i/>
                <w:iCs/>
              </w:rPr>
              <w:t>I</w:t>
            </w:r>
            <w:r w:rsidRPr="0020248A">
              <w:rPr>
                <w:rFonts w:asciiTheme="minorHAnsi" w:hAnsiTheme="minorHAnsi" w:cstheme="minorHAnsi"/>
                <w:i/>
                <w:iCs/>
              </w:rPr>
              <w:t>n our work</w:t>
            </w:r>
            <w:r w:rsidR="00ED3700">
              <w:rPr>
                <w:rFonts w:asciiTheme="minorHAnsi" w:hAnsiTheme="minorHAnsi" w:cstheme="minorHAnsi"/>
                <w:i/>
                <w:iCs/>
              </w:rPr>
              <w:t>,</w:t>
            </w:r>
            <w:r w:rsidRPr="0020248A">
              <w:rPr>
                <w:rFonts w:asciiTheme="minorHAnsi" w:hAnsiTheme="minorHAnsi" w:cstheme="minorHAnsi"/>
                <w:i/>
                <w:iCs/>
              </w:rPr>
              <w:t xml:space="preserve"> compassionate respectful care is the necessary thing for the mothers…. If, when we care the mothers as a relative, as a family, as a good relation, when we share with the mother in good way our idea, they hear us, and they become a good decision maker.</w:t>
            </w:r>
            <w:r>
              <w:rPr>
                <w:rFonts w:asciiTheme="minorHAnsi" w:hAnsiTheme="minorHAnsi" w:cstheme="minorHAnsi"/>
                <w:i/>
                <w:iCs/>
              </w:rPr>
              <w:t xml:space="preserve">” </w:t>
            </w:r>
            <w:r w:rsidR="00241049">
              <w:rPr>
                <w:rFonts w:asciiTheme="minorHAnsi" w:hAnsiTheme="minorHAnsi" w:cstheme="minorHAnsi"/>
                <w:i/>
                <w:iCs/>
              </w:rPr>
              <w:t>–</w:t>
            </w:r>
            <w:r w:rsidR="007E3659">
              <w:rPr>
                <w:rFonts w:asciiTheme="minorHAnsi" w:hAnsiTheme="minorHAnsi" w:cstheme="minorHAnsi"/>
                <w:i/>
                <w:iCs/>
              </w:rPr>
              <w:t xml:space="preserve"> </w:t>
            </w:r>
            <w:r w:rsidR="006C3988">
              <w:rPr>
                <w:rFonts w:asciiTheme="minorHAnsi" w:hAnsiTheme="minorHAnsi" w:cstheme="minorHAnsi"/>
                <w:i/>
                <w:iCs/>
              </w:rPr>
              <w:t>(</w:t>
            </w:r>
            <w:r w:rsidR="007E3659">
              <w:rPr>
                <w:rFonts w:asciiTheme="minorHAnsi" w:hAnsiTheme="minorHAnsi" w:cstheme="minorHAnsi"/>
                <w:i/>
                <w:iCs/>
              </w:rPr>
              <w:t>midwife</w:t>
            </w:r>
            <w:r w:rsidR="006C3988">
              <w:rPr>
                <w:rFonts w:asciiTheme="minorHAnsi" w:hAnsiTheme="minorHAnsi" w:cstheme="minorHAnsi"/>
                <w:i/>
                <w:iCs/>
              </w:rPr>
              <w:t>)</w:t>
            </w:r>
          </w:p>
          <w:p w14:paraId="6937E12F" w14:textId="77777777" w:rsidR="00241049" w:rsidRDefault="00241049" w:rsidP="00544487">
            <w:pPr>
              <w:rPr>
                <w:rFonts w:asciiTheme="minorHAnsi" w:hAnsiTheme="minorHAnsi" w:cstheme="minorHAnsi"/>
                <w:i/>
                <w:iCs/>
              </w:rPr>
            </w:pPr>
          </w:p>
          <w:p w14:paraId="7A342855" w14:textId="4848BEB1" w:rsidR="00241049" w:rsidRDefault="00241049" w:rsidP="00544487">
            <w:pPr>
              <w:rPr>
                <w:rFonts w:asciiTheme="minorHAnsi" w:hAnsiTheme="minorHAnsi" w:cstheme="minorHAnsi"/>
                <w:i/>
                <w:iCs/>
              </w:rPr>
            </w:pPr>
            <w:r>
              <w:rPr>
                <w:rFonts w:asciiTheme="minorHAnsi" w:hAnsiTheme="minorHAnsi" w:cstheme="minorHAnsi"/>
                <w:i/>
                <w:iCs/>
              </w:rPr>
              <w:t xml:space="preserve">“If a midwife is a role model, and if she’s fulfilled CRC [compassionate respectful care], all mothers will want her care; all women want her knowledge, her skill, her support… all the community want to get access to that health care… the maternal death decrease. This is the power of the role modelling.” </w:t>
            </w:r>
            <w:r w:rsidR="006C3988">
              <w:rPr>
                <w:rFonts w:asciiTheme="minorHAnsi" w:hAnsiTheme="minorHAnsi" w:cstheme="minorHAnsi"/>
                <w:i/>
                <w:iCs/>
              </w:rPr>
              <w:t>– (</w:t>
            </w:r>
            <w:r>
              <w:rPr>
                <w:rFonts w:asciiTheme="minorHAnsi" w:hAnsiTheme="minorHAnsi" w:cstheme="minorHAnsi"/>
                <w:i/>
                <w:iCs/>
              </w:rPr>
              <w:t>female midwife</w:t>
            </w:r>
            <w:r w:rsidR="006C3988">
              <w:rPr>
                <w:rFonts w:asciiTheme="minorHAnsi" w:hAnsiTheme="minorHAnsi" w:cstheme="minorHAnsi"/>
                <w:i/>
                <w:iCs/>
              </w:rPr>
              <w:t>)</w:t>
            </w:r>
          </w:p>
          <w:p w14:paraId="5B050C9D" w14:textId="77777777" w:rsidR="003B7B7B" w:rsidRDefault="003B7B7B" w:rsidP="00544487">
            <w:pPr>
              <w:rPr>
                <w:rFonts w:asciiTheme="minorHAnsi" w:hAnsiTheme="minorHAnsi" w:cstheme="minorHAnsi"/>
                <w:i/>
                <w:iCs/>
              </w:rPr>
            </w:pPr>
          </w:p>
          <w:p w14:paraId="55DC8009" w14:textId="2B0A0AD9" w:rsidR="00B04AF2" w:rsidRDefault="00B04AF2" w:rsidP="00544487">
            <w:pPr>
              <w:pStyle w:val="BulletPoints"/>
              <w:numPr>
                <w:ilvl w:val="0"/>
                <w:numId w:val="0"/>
              </w:numPr>
              <w:spacing w:after="0"/>
              <w:jc w:val="left"/>
              <w:rPr>
                <w:rFonts w:asciiTheme="minorHAnsi" w:hAnsiTheme="minorHAnsi" w:cstheme="minorHAnsi"/>
                <w:i/>
                <w:sz w:val="22"/>
                <w:szCs w:val="22"/>
              </w:rPr>
            </w:pPr>
            <w:r w:rsidRPr="00EB0D34">
              <w:rPr>
                <w:rFonts w:asciiTheme="minorHAnsi" w:hAnsiTheme="minorHAnsi" w:cstheme="minorHAnsi"/>
                <w:iCs/>
                <w:sz w:val="22"/>
                <w:szCs w:val="22"/>
              </w:rPr>
              <w:t>“Mikikir”</w:t>
            </w:r>
            <w:r w:rsidR="002052A5" w:rsidRPr="00EB0D34">
              <w:rPr>
                <w:rFonts w:asciiTheme="minorHAnsi" w:hAnsiTheme="minorHAnsi" w:cstheme="minorHAnsi"/>
                <w:iCs/>
                <w:sz w:val="22"/>
                <w:szCs w:val="22"/>
              </w:rPr>
              <w:t>, or “counselling”,</w:t>
            </w:r>
            <w:r w:rsidRPr="00EB0D34">
              <w:rPr>
                <w:rFonts w:asciiTheme="minorHAnsi" w:hAnsiTheme="minorHAnsi" w:cstheme="minorHAnsi"/>
                <w:iCs/>
                <w:sz w:val="22"/>
                <w:szCs w:val="22"/>
              </w:rPr>
              <w:t xml:space="preserve"> is </w:t>
            </w:r>
            <w:r w:rsidR="002052A5" w:rsidRPr="00EB0D34">
              <w:rPr>
                <w:rFonts w:asciiTheme="minorHAnsi" w:hAnsiTheme="minorHAnsi" w:cstheme="minorHAnsi"/>
                <w:iCs/>
                <w:sz w:val="22"/>
                <w:szCs w:val="22"/>
              </w:rPr>
              <w:t>described as a two-way discussion</w:t>
            </w:r>
            <w:r w:rsidR="00EB0D34" w:rsidRPr="00EB0D34">
              <w:rPr>
                <w:rFonts w:asciiTheme="minorHAnsi" w:hAnsiTheme="minorHAnsi" w:cstheme="minorHAnsi"/>
                <w:iCs/>
                <w:sz w:val="22"/>
                <w:szCs w:val="22"/>
              </w:rPr>
              <w:t xml:space="preserve">, </w:t>
            </w:r>
            <w:r w:rsidR="0056012C">
              <w:rPr>
                <w:rFonts w:asciiTheme="minorHAnsi" w:hAnsiTheme="minorHAnsi" w:cstheme="minorHAnsi"/>
                <w:iCs/>
                <w:sz w:val="22"/>
                <w:szCs w:val="22"/>
              </w:rPr>
              <w:t xml:space="preserve">a mutual </w:t>
            </w:r>
            <w:r w:rsidR="00EB0D34" w:rsidRPr="00EB0D34">
              <w:rPr>
                <w:rFonts w:asciiTheme="minorHAnsi" w:hAnsiTheme="minorHAnsi" w:cstheme="minorHAnsi"/>
                <w:iCs/>
                <w:sz w:val="22"/>
                <w:szCs w:val="22"/>
              </w:rPr>
              <w:t>sharing</w:t>
            </w:r>
            <w:r w:rsidR="00B44A04">
              <w:rPr>
                <w:rFonts w:asciiTheme="minorHAnsi" w:hAnsiTheme="minorHAnsi" w:cstheme="minorHAnsi"/>
                <w:iCs/>
                <w:sz w:val="22"/>
                <w:szCs w:val="22"/>
              </w:rPr>
              <w:t xml:space="preserve"> of</w:t>
            </w:r>
            <w:r w:rsidR="00EB0D34" w:rsidRPr="00EB0D34">
              <w:rPr>
                <w:rFonts w:asciiTheme="minorHAnsi" w:hAnsiTheme="minorHAnsi" w:cstheme="minorHAnsi"/>
                <w:iCs/>
                <w:sz w:val="22"/>
                <w:szCs w:val="22"/>
              </w:rPr>
              <w:t xml:space="preserve"> information</w:t>
            </w:r>
            <w:r w:rsidR="00C542FA">
              <w:rPr>
                <w:rFonts w:asciiTheme="minorHAnsi" w:hAnsiTheme="minorHAnsi" w:cstheme="minorHAnsi"/>
                <w:iCs/>
                <w:sz w:val="22"/>
                <w:szCs w:val="22"/>
              </w:rPr>
              <w:t>,</w:t>
            </w:r>
            <w:r w:rsidR="00EB0D34" w:rsidRPr="00EB0D34">
              <w:rPr>
                <w:rFonts w:asciiTheme="minorHAnsi" w:hAnsiTheme="minorHAnsi" w:cstheme="minorHAnsi"/>
                <w:iCs/>
                <w:sz w:val="22"/>
                <w:szCs w:val="22"/>
              </w:rPr>
              <w:t xml:space="preserve"> and listening to problems</w:t>
            </w:r>
            <w:r w:rsidR="00EB0D34">
              <w:rPr>
                <w:rFonts w:asciiTheme="minorHAnsi" w:hAnsiTheme="minorHAnsi" w:cstheme="minorHAnsi"/>
                <w:i/>
                <w:sz w:val="22"/>
                <w:szCs w:val="22"/>
              </w:rPr>
              <w:t xml:space="preserve">. </w:t>
            </w:r>
          </w:p>
          <w:p w14:paraId="0F7649BB" w14:textId="77777777" w:rsidR="00EB0D34" w:rsidRDefault="00EB0D34" w:rsidP="00544487">
            <w:pPr>
              <w:pStyle w:val="BulletPoints"/>
              <w:numPr>
                <w:ilvl w:val="0"/>
                <w:numId w:val="0"/>
              </w:numPr>
              <w:spacing w:after="0"/>
              <w:jc w:val="left"/>
              <w:rPr>
                <w:rFonts w:asciiTheme="minorHAnsi" w:hAnsiTheme="minorHAnsi" w:cstheme="minorHAnsi"/>
                <w:i/>
                <w:sz w:val="22"/>
                <w:szCs w:val="22"/>
              </w:rPr>
            </w:pPr>
          </w:p>
          <w:p w14:paraId="7F8CE187" w14:textId="09EBEEC5" w:rsidR="00AD03F2" w:rsidRDefault="008B3902" w:rsidP="00544487">
            <w:pPr>
              <w:pStyle w:val="BulletPoints"/>
              <w:numPr>
                <w:ilvl w:val="0"/>
                <w:numId w:val="0"/>
              </w:numPr>
              <w:spacing w:after="0"/>
              <w:jc w:val="left"/>
              <w:rPr>
                <w:rFonts w:asciiTheme="minorHAnsi" w:hAnsiTheme="minorHAnsi" w:cstheme="minorHAnsi"/>
                <w:i/>
                <w:sz w:val="22"/>
                <w:szCs w:val="22"/>
              </w:rPr>
            </w:pPr>
            <w:r w:rsidRPr="008B3902">
              <w:rPr>
                <w:rFonts w:asciiTheme="minorHAnsi" w:hAnsiTheme="minorHAnsi" w:cstheme="minorHAnsi"/>
                <w:i/>
                <w:sz w:val="22"/>
                <w:szCs w:val="22"/>
              </w:rPr>
              <w:t xml:space="preserve">“Both counselling and emotional support is working to save our lives.” – </w:t>
            </w:r>
            <w:r w:rsidR="006C3988">
              <w:rPr>
                <w:rFonts w:asciiTheme="minorHAnsi" w:hAnsiTheme="minorHAnsi" w:cstheme="minorHAnsi"/>
                <w:i/>
                <w:sz w:val="22"/>
                <w:szCs w:val="22"/>
              </w:rPr>
              <w:t>(</w:t>
            </w:r>
            <w:r w:rsidRPr="008B3902">
              <w:rPr>
                <w:rFonts w:asciiTheme="minorHAnsi" w:hAnsiTheme="minorHAnsi" w:cstheme="minorHAnsi"/>
                <w:i/>
                <w:sz w:val="22"/>
                <w:szCs w:val="22"/>
              </w:rPr>
              <w:t>local woman</w:t>
            </w:r>
            <w:r w:rsidR="006C3988">
              <w:rPr>
                <w:rFonts w:asciiTheme="minorHAnsi" w:hAnsiTheme="minorHAnsi" w:cstheme="minorHAnsi"/>
                <w:i/>
                <w:sz w:val="22"/>
                <w:szCs w:val="22"/>
              </w:rPr>
              <w:t>)</w:t>
            </w:r>
          </w:p>
          <w:p w14:paraId="2B811683" w14:textId="77777777" w:rsidR="005562EE" w:rsidRDefault="005562EE" w:rsidP="00544487">
            <w:pPr>
              <w:pStyle w:val="BulletPoints"/>
              <w:numPr>
                <w:ilvl w:val="0"/>
                <w:numId w:val="0"/>
              </w:numPr>
              <w:spacing w:after="0"/>
              <w:jc w:val="left"/>
              <w:rPr>
                <w:rFonts w:asciiTheme="minorHAnsi" w:hAnsiTheme="minorHAnsi" w:cstheme="minorHAnsi"/>
                <w:i/>
                <w:sz w:val="22"/>
                <w:szCs w:val="22"/>
              </w:rPr>
            </w:pPr>
          </w:p>
          <w:p w14:paraId="264BB394" w14:textId="0FDDDC06" w:rsidR="005562EE" w:rsidRDefault="005562EE" w:rsidP="005444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i/>
                <w:iCs/>
                <w:szCs w:val="22"/>
              </w:rPr>
            </w:pPr>
            <w:r w:rsidRPr="005562EE">
              <w:rPr>
                <w:rFonts w:ascii="Calibri" w:hAnsi="Calibri" w:cs="Calibri"/>
                <w:i/>
                <w:iCs/>
                <w:szCs w:val="22"/>
              </w:rPr>
              <w:lastRenderedPageBreak/>
              <w:t>“</w:t>
            </w:r>
            <w:r w:rsidRPr="00901EBC">
              <w:rPr>
                <w:rFonts w:ascii="Calibri" w:hAnsi="Calibri" w:cs="Calibri"/>
                <w:i/>
                <w:iCs/>
                <w:szCs w:val="22"/>
              </w:rPr>
              <w:t>Counselling is more important. Before telling us, we have this or we don’t have this, first he or she needs to counsel us.</w:t>
            </w:r>
            <w:r w:rsidRPr="005562EE">
              <w:rPr>
                <w:rFonts w:ascii="Calibri" w:hAnsi="Calibri" w:cs="Calibri"/>
                <w:i/>
                <w:iCs/>
                <w:szCs w:val="22"/>
              </w:rPr>
              <w:t xml:space="preserve">” </w:t>
            </w:r>
            <w:r w:rsidR="006C3988">
              <w:rPr>
                <w:rFonts w:ascii="Calibri" w:hAnsi="Calibri" w:cs="Calibri"/>
                <w:i/>
                <w:iCs/>
                <w:szCs w:val="22"/>
              </w:rPr>
              <w:t>– (</w:t>
            </w:r>
            <w:r w:rsidRPr="005562EE">
              <w:rPr>
                <w:rFonts w:ascii="Calibri" w:hAnsi="Calibri" w:cs="Calibri"/>
                <w:i/>
                <w:iCs/>
                <w:szCs w:val="22"/>
              </w:rPr>
              <w:t>local woman</w:t>
            </w:r>
            <w:r w:rsidR="006C3988">
              <w:rPr>
                <w:rFonts w:ascii="Calibri" w:hAnsi="Calibri" w:cs="Calibri"/>
                <w:i/>
                <w:iCs/>
                <w:szCs w:val="22"/>
              </w:rPr>
              <w:t>)</w:t>
            </w:r>
          </w:p>
          <w:p w14:paraId="273ECE17" w14:textId="77777777" w:rsidR="00F12D8D" w:rsidRDefault="00F12D8D" w:rsidP="005444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i/>
                <w:iCs/>
                <w:szCs w:val="22"/>
              </w:rPr>
            </w:pPr>
          </w:p>
          <w:p w14:paraId="0D27198B" w14:textId="2006DDC0" w:rsidR="00F12D8D" w:rsidRPr="003D7CC7" w:rsidRDefault="00C17916" w:rsidP="00544487">
            <w:pPr>
              <w:rPr>
                <w:rFonts w:asciiTheme="minorHAnsi" w:hAnsiTheme="minorHAnsi" w:cstheme="minorHAnsi"/>
                <w:i/>
                <w:iCs/>
              </w:rPr>
            </w:pPr>
            <w:r>
              <w:rPr>
                <w:rFonts w:asciiTheme="minorHAnsi" w:hAnsiTheme="minorHAnsi" w:cstheme="minorHAnsi"/>
                <w:i/>
                <w:iCs/>
              </w:rPr>
              <w:t>“</w:t>
            </w:r>
            <w:r w:rsidR="00F12D8D" w:rsidRPr="003D7CC7">
              <w:rPr>
                <w:rFonts w:asciiTheme="minorHAnsi" w:hAnsiTheme="minorHAnsi" w:cstheme="minorHAnsi"/>
                <w:i/>
                <w:iCs/>
              </w:rPr>
              <w:t xml:space="preserve">I think the number of the mothers that come for the </w:t>
            </w:r>
            <w:r w:rsidR="007102E0">
              <w:rPr>
                <w:rFonts w:asciiTheme="minorHAnsi" w:hAnsiTheme="minorHAnsi" w:cstheme="minorHAnsi"/>
                <w:i/>
                <w:iCs/>
              </w:rPr>
              <w:t>[antenatal care]</w:t>
            </w:r>
            <w:r w:rsidR="00F12D8D" w:rsidRPr="003D7CC7">
              <w:rPr>
                <w:rFonts w:asciiTheme="minorHAnsi" w:hAnsiTheme="minorHAnsi" w:cstheme="minorHAnsi"/>
                <w:i/>
                <w:iCs/>
              </w:rPr>
              <w:t xml:space="preserve"> increased after we counsel deeply</w:t>
            </w:r>
            <w:r>
              <w:rPr>
                <w:rFonts w:asciiTheme="minorHAnsi" w:hAnsiTheme="minorHAnsi" w:cstheme="minorHAnsi"/>
                <w:i/>
                <w:iCs/>
              </w:rPr>
              <w:t>,</w:t>
            </w:r>
            <w:r w:rsidR="00F12D8D" w:rsidRPr="003D7CC7">
              <w:rPr>
                <w:rFonts w:asciiTheme="minorHAnsi" w:hAnsiTheme="minorHAnsi" w:cstheme="minorHAnsi"/>
                <w:i/>
                <w:iCs/>
              </w:rPr>
              <w:t xml:space="preserve"> and we listen their problems properly.</w:t>
            </w:r>
            <w:r>
              <w:rPr>
                <w:rFonts w:asciiTheme="minorHAnsi" w:hAnsiTheme="minorHAnsi" w:cstheme="minorHAnsi"/>
                <w:i/>
                <w:iCs/>
              </w:rPr>
              <w:t xml:space="preserve">” </w:t>
            </w:r>
            <w:r w:rsidR="006C3988">
              <w:rPr>
                <w:rFonts w:asciiTheme="minorHAnsi" w:hAnsiTheme="minorHAnsi" w:cstheme="minorHAnsi"/>
                <w:i/>
                <w:iCs/>
              </w:rPr>
              <w:t>– (</w:t>
            </w:r>
            <w:r>
              <w:rPr>
                <w:rFonts w:asciiTheme="minorHAnsi" w:hAnsiTheme="minorHAnsi" w:cstheme="minorHAnsi"/>
                <w:i/>
                <w:iCs/>
              </w:rPr>
              <w:t>midwife</w:t>
            </w:r>
            <w:r w:rsidR="006C3988">
              <w:rPr>
                <w:rFonts w:asciiTheme="minorHAnsi" w:hAnsiTheme="minorHAnsi" w:cstheme="minorHAnsi"/>
                <w:i/>
                <w:iCs/>
              </w:rPr>
              <w:t>)</w:t>
            </w:r>
          </w:p>
          <w:p w14:paraId="37387D2E" w14:textId="77777777" w:rsidR="00F12D8D" w:rsidRDefault="00F12D8D" w:rsidP="005444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i/>
                <w:iCs/>
                <w:szCs w:val="22"/>
              </w:rPr>
            </w:pPr>
          </w:p>
          <w:p w14:paraId="7D547EBC" w14:textId="5EA98E79" w:rsidR="00061246" w:rsidRPr="00061246" w:rsidRDefault="00285C6A" w:rsidP="005444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szCs w:val="22"/>
              </w:rPr>
            </w:pPr>
            <w:r>
              <w:rPr>
                <w:rFonts w:ascii="Calibri" w:hAnsi="Calibri" w:cs="Calibri"/>
                <w:szCs w:val="22"/>
              </w:rPr>
              <w:t>‘</w:t>
            </w:r>
            <w:r w:rsidR="006C3093">
              <w:rPr>
                <w:rFonts w:ascii="Calibri" w:hAnsi="Calibri" w:cs="Calibri"/>
                <w:szCs w:val="22"/>
              </w:rPr>
              <w:t>C</w:t>
            </w:r>
            <w:r w:rsidR="0028184F">
              <w:rPr>
                <w:rFonts w:ascii="Calibri" w:hAnsi="Calibri" w:cs="Calibri"/>
                <w:szCs w:val="22"/>
              </w:rPr>
              <w:t>ounselling</w:t>
            </w:r>
            <w:r>
              <w:rPr>
                <w:rFonts w:ascii="Calibri" w:hAnsi="Calibri" w:cs="Calibri"/>
                <w:szCs w:val="22"/>
              </w:rPr>
              <w:t>’</w:t>
            </w:r>
            <w:r w:rsidR="0028184F">
              <w:rPr>
                <w:rFonts w:ascii="Calibri" w:hAnsi="Calibri" w:cs="Calibri"/>
                <w:szCs w:val="22"/>
              </w:rPr>
              <w:t xml:space="preserve"> </w:t>
            </w:r>
            <w:r w:rsidR="003740FE">
              <w:rPr>
                <w:rFonts w:ascii="Calibri" w:hAnsi="Calibri" w:cs="Calibri"/>
                <w:szCs w:val="22"/>
              </w:rPr>
              <w:t xml:space="preserve">was considered </w:t>
            </w:r>
            <w:r w:rsidR="00104C77">
              <w:rPr>
                <w:rFonts w:ascii="Calibri" w:hAnsi="Calibri" w:cs="Calibri"/>
                <w:szCs w:val="22"/>
              </w:rPr>
              <w:t>to directly impact</w:t>
            </w:r>
            <w:r w:rsidR="0097355E">
              <w:rPr>
                <w:rFonts w:ascii="Calibri" w:hAnsi="Calibri" w:cs="Calibri"/>
                <w:szCs w:val="22"/>
              </w:rPr>
              <w:t xml:space="preserve"> saving lives and empower women</w:t>
            </w:r>
            <w:r w:rsidR="002C7707">
              <w:rPr>
                <w:rFonts w:ascii="Calibri" w:hAnsi="Calibri" w:cs="Calibri"/>
                <w:szCs w:val="22"/>
              </w:rPr>
              <w:t xml:space="preserve"> by </w:t>
            </w:r>
            <w:r w:rsidR="008F7829">
              <w:rPr>
                <w:rFonts w:ascii="Calibri" w:hAnsi="Calibri" w:cs="Calibri"/>
                <w:szCs w:val="22"/>
              </w:rPr>
              <w:t>increas</w:t>
            </w:r>
            <w:r w:rsidR="002C7707">
              <w:rPr>
                <w:rFonts w:ascii="Calibri" w:hAnsi="Calibri" w:cs="Calibri"/>
                <w:szCs w:val="22"/>
              </w:rPr>
              <w:t>ing women’s u</w:t>
            </w:r>
            <w:r w:rsidR="008F7829">
              <w:rPr>
                <w:rFonts w:ascii="Calibri" w:hAnsi="Calibri" w:cs="Calibri"/>
                <w:szCs w:val="22"/>
              </w:rPr>
              <w:t>se of</w:t>
            </w:r>
            <w:r w:rsidR="002C7707">
              <w:rPr>
                <w:rFonts w:ascii="Calibri" w:hAnsi="Calibri" w:cs="Calibri"/>
                <w:szCs w:val="22"/>
              </w:rPr>
              <w:t xml:space="preserve"> maternity services</w:t>
            </w:r>
            <w:r w:rsidR="0097355E">
              <w:rPr>
                <w:rFonts w:ascii="Calibri" w:hAnsi="Calibri" w:cs="Calibri"/>
                <w:szCs w:val="22"/>
              </w:rPr>
              <w:t>.</w:t>
            </w:r>
            <w:r w:rsidR="002A68D3">
              <w:rPr>
                <w:rFonts w:ascii="Calibri" w:hAnsi="Calibri" w:cs="Calibri"/>
                <w:szCs w:val="22"/>
              </w:rPr>
              <w:t xml:space="preserve"> The midwives’ abilit</w:t>
            </w:r>
            <w:r w:rsidR="006102A5">
              <w:rPr>
                <w:rFonts w:ascii="Calibri" w:hAnsi="Calibri" w:cs="Calibri"/>
                <w:szCs w:val="22"/>
              </w:rPr>
              <w:t>y</w:t>
            </w:r>
            <w:r w:rsidR="002A68D3">
              <w:rPr>
                <w:rFonts w:ascii="Calibri" w:hAnsi="Calibri" w:cs="Calibri"/>
                <w:szCs w:val="22"/>
              </w:rPr>
              <w:t xml:space="preserve"> to</w:t>
            </w:r>
            <w:r w:rsidR="00187762">
              <w:rPr>
                <w:rFonts w:ascii="Calibri" w:hAnsi="Calibri" w:cs="Calibri"/>
                <w:szCs w:val="22"/>
              </w:rPr>
              <w:t xml:space="preserve"> deliver </w:t>
            </w:r>
            <w:r w:rsidR="003434AA">
              <w:rPr>
                <w:rFonts w:ascii="Calibri" w:hAnsi="Calibri" w:cs="Calibri"/>
                <w:szCs w:val="22"/>
              </w:rPr>
              <w:t>woman-centred</w:t>
            </w:r>
            <w:r w:rsidR="00187762">
              <w:rPr>
                <w:rFonts w:ascii="Calibri" w:hAnsi="Calibri" w:cs="Calibri"/>
                <w:szCs w:val="22"/>
              </w:rPr>
              <w:t xml:space="preserve"> care was seen as dependent on</w:t>
            </w:r>
            <w:r>
              <w:rPr>
                <w:rFonts w:ascii="Calibri" w:hAnsi="Calibri" w:cs="Calibri"/>
                <w:szCs w:val="22"/>
              </w:rPr>
              <w:t xml:space="preserve"> the</w:t>
            </w:r>
            <w:r w:rsidR="00130406">
              <w:rPr>
                <w:rFonts w:ascii="Calibri" w:hAnsi="Calibri" w:cs="Calibri"/>
                <w:szCs w:val="22"/>
              </w:rPr>
              <w:t xml:space="preserve"> skilled role modelling received during </w:t>
            </w:r>
            <w:r w:rsidR="00407DE7">
              <w:rPr>
                <w:rFonts w:ascii="Calibri" w:hAnsi="Calibri" w:cs="Calibri"/>
                <w:szCs w:val="22"/>
              </w:rPr>
              <w:t xml:space="preserve">their </w:t>
            </w:r>
            <w:r w:rsidR="00130406">
              <w:rPr>
                <w:rFonts w:ascii="Calibri" w:hAnsi="Calibri" w:cs="Calibri"/>
                <w:szCs w:val="22"/>
              </w:rPr>
              <w:t>education</w:t>
            </w:r>
            <w:r w:rsidR="002209DF">
              <w:rPr>
                <w:rFonts w:ascii="Calibri" w:hAnsi="Calibri" w:cs="Calibri"/>
                <w:szCs w:val="22"/>
              </w:rPr>
              <w:t xml:space="preserve"> and</w:t>
            </w:r>
            <w:r w:rsidR="00130406">
              <w:rPr>
                <w:rFonts w:ascii="Calibri" w:hAnsi="Calibri" w:cs="Calibri"/>
                <w:szCs w:val="22"/>
              </w:rPr>
              <w:t xml:space="preserve"> </w:t>
            </w:r>
            <w:r w:rsidR="005B10E2">
              <w:rPr>
                <w:rFonts w:ascii="Calibri" w:hAnsi="Calibri" w:cs="Calibri"/>
                <w:szCs w:val="22"/>
              </w:rPr>
              <w:t>professional</w:t>
            </w:r>
            <w:r w:rsidR="00130406">
              <w:rPr>
                <w:rFonts w:ascii="Calibri" w:hAnsi="Calibri" w:cs="Calibri"/>
                <w:szCs w:val="22"/>
              </w:rPr>
              <w:t xml:space="preserve"> mentoring</w:t>
            </w:r>
            <w:r w:rsidR="008F7829">
              <w:rPr>
                <w:rFonts w:ascii="Calibri" w:hAnsi="Calibri" w:cs="Calibri"/>
                <w:szCs w:val="22"/>
              </w:rPr>
              <w:t>.</w:t>
            </w:r>
            <w:r w:rsidR="00104C77">
              <w:rPr>
                <w:rFonts w:ascii="Calibri" w:hAnsi="Calibri" w:cs="Calibri"/>
                <w:szCs w:val="22"/>
              </w:rPr>
              <w:t xml:space="preserve"> </w:t>
            </w:r>
            <w:r w:rsidR="008F7829">
              <w:rPr>
                <w:rFonts w:ascii="Calibri" w:hAnsi="Calibri" w:cs="Calibri"/>
                <w:szCs w:val="22"/>
              </w:rPr>
              <w:t>S</w:t>
            </w:r>
            <w:r w:rsidR="00104C77">
              <w:rPr>
                <w:rFonts w:ascii="Calibri" w:hAnsi="Calibri" w:cs="Calibri"/>
                <w:szCs w:val="22"/>
              </w:rPr>
              <w:t>taff shortages and high workloads</w:t>
            </w:r>
            <w:r w:rsidR="00E73D91">
              <w:rPr>
                <w:rFonts w:ascii="Calibri" w:hAnsi="Calibri" w:cs="Calibri"/>
                <w:szCs w:val="22"/>
              </w:rPr>
              <w:t xml:space="preserve"> </w:t>
            </w:r>
            <w:r w:rsidR="008F7829">
              <w:rPr>
                <w:rFonts w:ascii="Calibri" w:hAnsi="Calibri" w:cs="Calibri"/>
                <w:szCs w:val="22"/>
              </w:rPr>
              <w:t>also affected</w:t>
            </w:r>
            <w:r w:rsidR="00E73D91">
              <w:rPr>
                <w:rFonts w:ascii="Calibri" w:hAnsi="Calibri" w:cs="Calibri"/>
                <w:szCs w:val="22"/>
              </w:rPr>
              <w:t xml:space="preserve"> their ability to provide adequate time </w:t>
            </w:r>
            <w:r w:rsidR="005B10E2">
              <w:rPr>
                <w:rFonts w:ascii="Calibri" w:hAnsi="Calibri" w:cs="Calibri"/>
                <w:szCs w:val="22"/>
              </w:rPr>
              <w:t>to deliver woman-centred</w:t>
            </w:r>
            <w:r w:rsidR="00E73D91">
              <w:rPr>
                <w:rFonts w:ascii="Calibri" w:hAnsi="Calibri" w:cs="Calibri"/>
                <w:szCs w:val="22"/>
              </w:rPr>
              <w:t xml:space="preserve"> care</w:t>
            </w:r>
            <w:r w:rsidR="00104C77">
              <w:rPr>
                <w:rFonts w:ascii="Calibri" w:hAnsi="Calibri" w:cs="Calibri"/>
                <w:szCs w:val="22"/>
              </w:rPr>
              <w:t>.</w:t>
            </w:r>
          </w:p>
          <w:p w14:paraId="6CCF4D2E" w14:textId="77777777" w:rsidR="00AD03F2" w:rsidRPr="00AD03F2" w:rsidRDefault="00AD03F2" w:rsidP="00544487">
            <w:pPr>
              <w:pStyle w:val="BulletPoints"/>
              <w:numPr>
                <w:ilvl w:val="0"/>
                <w:numId w:val="0"/>
              </w:numPr>
              <w:spacing w:after="0"/>
              <w:jc w:val="left"/>
              <w:rPr>
                <w:rFonts w:asciiTheme="minorHAnsi" w:hAnsiTheme="minorHAnsi" w:cstheme="minorHAnsi"/>
                <w:iCs/>
                <w:sz w:val="22"/>
                <w:szCs w:val="22"/>
              </w:rPr>
            </w:pPr>
          </w:p>
          <w:p w14:paraId="0B7E4263" w14:textId="1CA1A03C" w:rsidR="00AF002D" w:rsidRDefault="00AF002D" w:rsidP="00544487">
            <w:pPr>
              <w:pStyle w:val="BulletPoints"/>
              <w:numPr>
                <w:ilvl w:val="0"/>
                <w:numId w:val="0"/>
              </w:numPr>
              <w:spacing w:after="0"/>
              <w:jc w:val="left"/>
              <w:rPr>
                <w:rFonts w:asciiTheme="minorHAnsi" w:hAnsiTheme="minorHAnsi" w:cstheme="minorHAnsi"/>
                <w:b/>
                <w:bCs/>
                <w:iCs/>
                <w:sz w:val="22"/>
                <w:szCs w:val="22"/>
              </w:rPr>
            </w:pPr>
            <w:r w:rsidRPr="00EC29C7">
              <w:rPr>
                <w:rFonts w:asciiTheme="minorHAnsi" w:hAnsiTheme="minorHAnsi" w:cstheme="minorHAnsi"/>
                <w:b/>
                <w:bCs/>
                <w:iCs/>
                <w:sz w:val="22"/>
                <w:szCs w:val="22"/>
              </w:rPr>
              <w:t>Resource shortages</w:t>
            </w:r>
            <w:r w:rsidR="008266F7" w:rsidRPr="00EC29C7">
              <w:rPr>
                <w:rFonts w:asciiTheme="minorHAnsi" w:hAnsiTheme="minorHAnsi" w:cstheme="minorHAnsi"/>
                <w:b/>
                <w:bCs/>
                <w:iCs/>
                <w:sz w:val="22"/>
                <w:szCs w:val="22"/>
              </w:rPr>
              <w:t xml:space="preserve"> of preferred contraceptive choices</w:t>
            </w:r>
            <w:r w:rsidR="00FF76DE" w:rsidRPr="00EC29C7">
              <w:rPr>
                <w:rFonts w:asciiTheme="minorHAnsi" w:hAnsiTheme="minorHAnsi" w:cstheme="minorHAnsi"/>
                <w:b/>
                <w:bCs/>
                <w:iCs/>
                <w:sz w:val="22"/>
                <w:szCs w:val="22"/>
              </w:rPr>
              <w:t xml:space="preserve"> significant</w:t>
            </w:r>
            <w:r w:rsidR="00EB2E5B" w:rsidRPr="00EC29C7">
              <w:rPr>
                <w:rFonts w:asciiTheme="minorHAnsi" w:hAnsiTheme="minorHAnsi" w:cstheme="minorHAnsi"/>
                <w:b/>
                <w:bCs/>
                <w:iCs/>
                <w:sz w:val="22"/>
                <w:szCs w:val="22"/>
              </w:rPr>
              <w:t>ly</w:t>
            </w:r>
            <w:r w:rsidR="00FF76DE" w:rsidRPr="00EC29C7">
              <w:rPr>
                <w:rFonts w:asciiTheme="minorHAnsi" w:hAnsiTheme="minorHAnsi" w:cstheme="minorHAnsi"/>
                <w:b/>
                <w:bCs/>
                <w:iCs/>
                <w:sz w:val="22"/>
                <w:szCs w:val="22"/>
              </w:rPr>
              <w:t xml:space="preserve"> </w:t>
            </w:r>
            <w:r w:rsidR="00927BF6" w:rsidRPr="00EC29C7">
              <w:rPr>
                <w:rFonts w:asciiTheme="minorHAnsi" w:hAnsiTheme="minorHAnsi" w:cstheme="minorHAnsi"/>
                <w:b/>
                <w:bCs/>
                <w:iCs/>
                <w:sz w:val="22"/>
                <w:szCs w:val="22"/>
              </w:rPr>
              <w:t>impair</w:t>
            </w:r>
            <w:r w:rsidR="00FF76DE" w:rsidRPr="00EC29C7">
              <w:rPr>
                <w:rFonts w:asciiTheme="minorHAnsi" w:hAnsiTheme="minorHAnsi" w:cstheme="minorHAnsi"/>
                <w:b/>
                <w:bCs/>
                <w:iCs/>
                <w:sz w:val="22"/>
                <w:szCs w:val="22"/>
              </w:rPr>
              <w:t xml:space="preserve"> women’s trust in midwives.</w:t>
            </w:r>
          </w:p>
          <w:p w14:paraId="2154B853" w14:textId="77777777" w:rsidR="008875A1" w:rsidRDefault="008875A1" w:rsidP="00544487">
            <w:pPr>
              <w:pStyle w:val="BulletPoints"/>
              <w:numPr>
                <w:ilvl w:val="0"/>
                <w:numId w:val="0"/>
              </w:numPr>
              <w:spacing w:after="0"/>
              <w:jc w:val="left"/>
              <w:rPr>
                <w:rFonts w:asciiTheme="minorHAnsi" w:hAnsiTheme="minorHAnsi" w:cstheme="minorHAnsi"/>
                <w:b/>
                <w:bCs/>
                <w:iCs/>
                <w:sz w:val="22"/>
                <w:szCs w:val="22"/>
              </w:rPr>
            </w:pPr>
          </w:p>
          <w:p w14:paraId="24B352B9" w14:textId="7EAD525B" w:rsidR="00EC29C7" w:rsidRDefault="00DE6383" w:rsidP="00EC29C7">
            <w:pPr>
              <w:pStyle w:val="BulletPoints"/>
              <w:numPr>
                <w:ilvl w:val="0"/>
                <w:numId w:val="0"/>
              </w:numPr>
              <w:spacing w:after="0"/>
              <w:jc w:val="left"/>
              <w:rPr>
                <w:rFonts w:asciiTheme="minorHAnsi" w:hAnsiTheme="minorHAnsi" w:cstheme="minorHAnsi"/>
                <w:iCs/>
                <w:sz w:val="22"/>
                <w:szCs w:val="22"/>
              </w:rPr>
            </w:pPr>
            <w:r w:rsidRPr="00DE6383">
              <w:rPr>
                <w:rFonts w:asciiTheme="minorHAnsi" w:hAnsiTheme="minorHAnsi" w:cstheme="minorHAnsi"/>
                <w:iCs/>
                <w:sz w:val="22"/>
                <w:szCs w:val="22"/>
              </w:rPr>
              <w:t>Contracepti</w:t>
            </w:r>
            <w:r w:rsidR="00F011DD">
              <w:rPr>
                <w:rFonts w:asciiTheme="minorHAnsi" w:hAnsiTheme="minorHAnsi" w:cstheme="minorHAnsi"/>
                <w:iCs/>
                <w:sz w:val="22"/>
                <w:szCs w:val="22"/>
              </w:rPr>
              <w:t>ve choice</w:t>
            </w:r>
            <w:r>
              <w:rPr>
                <w:rFonts w:asciiTheme="minorHAnsi" w:hAnsiTheme="minorHAnsi" w:cstheme="minorHAnsi"/>
                <w:iCs/>
                <w:sz w:val="22"/>
                <w:szCs w:val="22"/>
              </w:rPr>
              <w:t xml:space="preserve"> is understood </w:t>
            </w:r>
            <w:r w:rsidR="00F25D18">
              <w:rPr>
                <w:rFonts w:asciiTheme="minorHAnsi" w:hAnsiTheme="minorHAnsi" w:cstheme="minorHAnsi"/>
                <w:iCs/>
                <w:sz w:val="22"/>
                <w:szCs w:val="22"/>
              </w:rPr>
              <w:t xml:space="preserve">by rural women </w:t>
            </w:r>
            <w:r>
              <w:rPr>
                <w:rFonts w:asciiTheme="minorHAnsi" w:hAnsiTheme="minorHAnsi" w:cstheme="minorHAnsi"/>
                <w:iCs/>
                <w:sz w:val="22"/>
                <w:szCs w:val="22"/>
              </w:rPr>
              <w:t>as</w:t>
            </w:r>
            <w:r w:rsidR="00F011DD">
              <w:rPr>
                <w:rFonts w:asciiTheme="minorHAnsi" w:hAnsiTheme="minorHAnsi" w:cstheme="minorHAnsi"/>
                <w:iCs/>
                <w:sz w:val="22"/>
                <w:szCs w:val="22"/>
              </w:rPr>
              <w:t xml:space="preserve"> a choice between life and death</w:t>
            </w:r>
            <w:r w:rsidR="00EB37E0">
              <w:rPr>
                <w:rFonts w:asciiTheme="minorHAnsi" w:hAnsiTheme="minorHAnsi" w:cstheme="minorHAnsi"/>
                <w:iCs/>
                <w:sz w:val="22"/>
                <w:szCs w:val="22"/>
              </w:rPr>
              <w:t xml:space="preserve">, </w:t>
            </w:r>
            <w:r w:rsidR="008C6DC4">
              <w:rPr>
                <w:rFonts w:asciiTheme="minorHAnsi" w:hAnsiTheme="minorHAnsi" w:cstheme="minorHAnsi"/>
                <w:iCs/>
                <w:sz w:val="22"/>
                <w:szCs w:val="22"/>
              </w:rPr>
              <w:t>directly</w:t>
            </w:r>
            <w:r w:rsidR="00E55031">
              <w:rPr>
                <w:rFonts w:asciiTheme="minorHAnsi" w:hAnsiTheme="minorHAnsi" w:cstheme="minorHAnsi"/>
                <w:iCs/>
                <w:sz w:val="22"/>
                <w:szCs w:val="22"/>
              </w:rPr>
              <w:t xml:space="preserve"> addressing </w:t>
            </w:r>
            <w:r w:rsidR="00EB37E0">
              <w:rPr>
                <w:rFonts w:asciiTheme="minorHAnsi" w:hAnsiTheme="minorHAnsi" w:cstheme="minorHAnsi"/>
                <w:iCs/>
                <w:sz w:val="22"/>
                <w:szCs w:val="22"/>
              </w:rPr>
              <w:t xml:space="preserve">food scarcity, </w:t>
            </w:r>
            <w:r w:rsidR="003851DA">
              <w:rPr>
                <w:rFonts w:asciiTheme="minorHAnsi" w:hAnsiTheme="minorHAnsi" w:cstheme="minorHAnsi"/>
                <w:iCs/>
                <w:sz w:val="22"/>
                <w:szCs w:val="22"/>
              </w:rPr>
              <w:t xml:space="preserve">child </w:t>
            </w:r>
            <w:r w:rsidR="00BC2231">
              <w:rPr>
                <w:rFonts w:asciiTheme="minorHAnsi" w:hAnsiTheme="minorHAnsi" w:cstheme="minorHAnsi"/>
                <w:iCs/>
                <w:sz w:val="22"/>
                <w:szCs w:val="22"/>
              </w:rPr>
              <w:t xml:space="preserve">malnutrition, and </w:t>
            </w:r>
            <w:r w:rsidR="00EB37E0">
              <w:rPr>
                <w:rFonts w:asciiTheme="minorHAnsi" w:hAnsiTheme="minorHAnsi" w:cstheme="minorHAnsi"/>
                <w:iCs/>
                <w:sz w:val="22"/>
                <w:szCs w:val="22"/>
              </w:rPr>
              <w:t>poverty</w:t>
            </w:r>
            <w:r w:rsidR="004536F1">
              <w:rPr>
                <w:rFonts w:asciiTheme="minorHAnsi" w:hAnsiTheme="minorHAnsi" w:cstheme="minorHAnsi"/>
                <w:iCs/>
                <w:sz w:val="22"/>
                <w:szCs w:val="22"/>
              </w:rPr>
              <w:t>.</w:t>
            </w:r>
          </w:p>
          <w:p w14:paraId="4E3F20F6" w14:textId="77777777" w:rsidR="00225249" w:rsidRDefault="00225249" w:rsidP="00EC29C7">
            <w:pPr>
              <w:pStyle w:val="BulletPoints"/>
              <w:numPr>
                <w:ilvl w:val="0"/>
                <w:numId w:val="0"/>
              </w:numPr>
              <w:spacing w:after="0"/>
              <w:jc w:val="left"/>
              <w:rPr>
                <w:rFonts w:asciiTheme="minorHAnsi" w:hAnsiTheme="minorHAnsi" w:cstheme="minorHAnsi"/>
                <w:iCs/>
                <w:sz w:val="22"/>
                <w:szCs w:val="22"/>
              </w:rPr>
            </w:pPr>
          </w:p>
          <w:p w14:paraId="1C14CCEF" w14:textId="777AC898" w:rsidR="008875A1" w:rsidRPr="008875A1" w:rsidRDefault="008875A1" w:rsidP="005444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i/>
                <w:iCs/>
              </w:rPr>
            </w:pPr>
            <w:r>
              <w:rPr>
                <w:rFonts w:asciiTheme="minorHAnsi" w:hAnsiTheme="minorHAnsi" w:cstheme="minorHAnsi"/>
                <w:i/>
                <w:iCs/>
              </w:rPr>
              <w:t>“</w:t>
            </w:r>
            <w:r w:rsidRPr="008875A1">
              <w:rPr>
                <w:rFonts w:asciiTheme="minorHAnsi" w:hAnsiTheme="minorHAnsi" w:cstheme="minorHAnsi"/>
                <w:i/>
                <w:iCs/>
              </w:rPr>
              <w:t>I</w:t>
            </w:r>
            <w:r>
              <w:rPr>
                <w:rFonts w:asciiTheme="minorHAnsi" w:hAnsiTheme="minorHAnsi" w:cstheme="minorHAnsi"/>
                <w:i/>
                <w:iCs/>
              </w:rPr>
              <w:t>f</w:t>
            </w:r>
            <w:r w:rsidRPr="008875A1">
              <w:rPr>
                <w:rFonts w:asciiTheme="minorHAnsi" w:hAnsiTheme="minorHAnsi" w:cstheme="minorHAnsi"/>
                <w:i/>
                <w:iCs/>
              </w:rPr>
              <w:t xml:space="preserve"> we don’t have</w:t>
            </w:r>
            <w:r w:rsidR="004536F1">
              <w:rPr>
                <w:rFonts w:asciiTheme="minorHAnsi" w:hAnsiTheme="minorHAnsi" w:cstheme="minorHAnsi"/>
                <w:i/>
                <w:iCs/>
              </w:rPr>
              <w:t xml:space="preserve"> family planning</w:t>
            </w:r>
            <w:r w:rsidRPr="008875A1">
              <w:rPr>
                <w:rFonts w:asciiTheme="minorHAnsi" w:hAnsiTheme="minorHAnsi" w:cstheme="minorHAnsi"/>
                <w:i/>
                <w:iCs/>
              </w:rPr>
              <w:t xml:space="preserve"> service when we want to use it, we may give birth within a year. During that time the baby, our children, may not grow in a good way. So</w:t>
            </w:r>
            <w:r>
              <w:rPr>
                <w:rFonts w:asciiTheme="minorHAnsi" w:hAnsiTheme="minorHAnsi" w:cstheme="minorHAnsi"/>
                <w:i/>
                <w:iCs/>
              </w:rPr>
              <w:t>,</w:t>
            </w:r>
            <w:r w:rsidRPr="008875A1">
              <w:rPr>
                <w:rFonts w:asciiTheme="minorHAnsi" w:hAnsiTheme="minorHAnsi" w:cstheme="minorHAnsi"/>
                <w:i/>
                <w:iCs/>
              </w:rPr>
              <w:t xml:space="preserve"> we have to have a gap between our children.</w:t>
            </w:r>
            <w:r>
              <w:rPr>
                <w:rFonts w:asciiTheme="minorHAnsi" w:hAnsiTheme="minorHAnsi" w:cstheme="minorHAnsi"/>
                <w:i/>
                <w:iCs/>
              </w:rPr>
              <w:t xml:space="preserve">” – </w:t>
            </w:r>
            <w:r w:rsidR="006C3988">
              <w:rPr>
                <w:rFonts w:asciiTheme="minorHAnsi" w:hAnsiTheme="minorHAnsi" w:cstheme="minorHAnsi"/>
                <w:i/>
                <w:iCs/>
              </w:rPr>
              <w:t>(</w:t>
            </w:r>
            <w:r>
              <w:rPr>
                <w:rFonts w:asciiTheme="minorHAnsi" w:hAnsiTheme="minorHAnsi" w:cstheme="minorHAnsi"/>
                <w:i/>
                <w:iCs/>
              </w:rPr>
              <w:t>local woman</w:t>
            </w:r>
            <w:r w:rsidR="006C3988">
              <w:rPr>
                <w:rFonts w:asciiTheme="minorHAnsi" w:hAnsiTheme="minorHAnsi" w:cstheme="minorHAnsi"/>
                <w:i/>
                <w:iCs/>
              </w:rPr>
              <w:t>)</w:t>
            </w:r>
          </w:p>
          <w:p w14:paraId="142087E0" w14:textId="77777777" w:rsidR="00C968C2" w:rsidRDefault="00C968C2" w:rsidP="00544487">
            <w:pPr>
              <w:rPr>
                <w:rFonts w:asciiTheme="minorHAnsi" w:hAnsiTheme="minorHAnsi" w:cstheme="minorHAnsi"/>
                <w:i/>
                <w:iCs/>
              </w:rPr>
            </w:pPr>
          </w:p>
          <w:p w14:paraId="4F2A5DD8" w14:textId="582D88DF" w:rsidR="00C968C2" w:rsidRPr="00266E49" w:rsidRDefault="00C968C2" w:rsidP="005444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i/>
                <w:iCs/>
              </w:rPr>
            </w:pPr>
            <w:r>
              <w:rPr>
                <w:rFonts w:asciiTheme="minorHAnsi" w:hAnsiTheme="minorHAnsi" w:cstheme="minorHAnsi"/>
                <w:i/>
                <w:iCs/>
              </w:rPr>
              <w:t>“</w:t>
            </w:r>
            <w:r w:rsidRPr="00266E49">
              <w:rPr>
                <w:rFonts w:asciiTheme="minorHAnsi" w:hAnsiTheme="minorHAnsi" w:cstheme="minorHAnsi"/>
                <w:i/>
                <w:iCs/>
              </w:rPr>
              <w:t>When I go, they say we don’t have the Depo, and when I come again, they say they don’t have</w:t>
            </w:r>
            <w:r>
              <w:rPr>
                <w:rFonts w:asciiTheme="minorHAnsi" w:hAnsiTheme="minorHAnsi" w:cstheme="minorHAnsi"/>
                <w:i/>
                <w:iCs/>
              </w:rPr>
              <w:t>….</w:t>
            </w:r>
            <w:r w:rsidR="00D73B50">
              <w:rPr>
                <w:rFonts w:asciiTheme="minorHAnsi" w:hAnsiTheme="minorHAnsi" w:cstheme="minorHAnsi"/>
                <w:i/>
                <w:iCs/>
              </w:rPr>
              <w:t xml:space="preserve"> </w:t>
            </w:r>
            <w:r w:rsidRPr="00266E49">
              <w:rPr>
                <w:rFonts w:asciiTheme="minorHAnsi" w:hAnsiTheme="minorHAnsi" w:cstheme="minorHAnsi"/>
                <w:i/>
                <w:iCs/>
              </w:rPr>
              <w:t>I stay for a long time waiting for them. And</w:t>
            </w:r>
            <w:r w:rsidR="00D73B50">
              <w:rPr>
                <w:rFonts w:asciiTheme="minorHAnsi" w:hAnsiTheme="minorHAnsi" w:cstheme="minorHAnsi"/>
                <w:i/>
                <w:iCs/>
              </w:rPr>
              <w:t xml:space="preserve">… </w:t>
            </w:r>
            <w:r w:rsidRPr="00266E49">
              <w:rPr>
                <w:rFonts w:asciiTheme="minorHAnsi" w:hAnsiTheme="minorHAnsi" w:cstheme="minorHAnsi"/>
                <w:i/>
                <w:iCs/>
              </w:rPr>
              <w:t xml:space="preserve">they start telling about </w:t>
            </w:r>
            <w:r w:rsidR="00DC025A">
              <w:rPr>
                <w:rFonts w:asciiTheme="minorHAnsi" w:hAnsiTheme="minorHAnsi" w:cstheme="minorHAnsi"/>
                <w:i/>
                <w:iCs/>
              </w:rPr>
              <w:t>long acting family planning</w:t>
            </w:r>
            <w:r w:rsidRPr="00266E49">
              <w:rPr>
                <w:rFonts w:asciiTheme="minorHAnsi" w:hAnsiTheme="minorHAnsi" w:cstheme="minorHAnsi"/>
                <w:i/>
                <w:iCs/>
              </w:rPr>
              <w:t>. This is a problem that we have when go there.</w:t>
            </w:r>
            <w:r>
              <w:rPr>
                <w:rFonts w:asciiTheme="minorHAnsi" w:hAnsiTheme="minorHAnsi" w:cstheme="minorHAnsi"/>
                <w:i/>
                <w:iCs/>
              </w:rPr>
              <w:t xml:space="preserve">” – </w:t>
            </w:r>
            <w:r w:rsidR="006C3988">
              <w:rPr>
                <w:rFonts w:asciiTheme="minorHAnsi" w:hAnsiTheme="minorHAnsi" w:cstheme="minorHAnsi"/>
                <w:i/>
                <w:iCs/>
              </w:rPr>
              <w:t>(</w:t>
            </w:r>
            <w:r>
              <w:rPr>
                <w:rFonts w:asciiTheme="minorHAnsi" w:hAnsiTheme="minorHAnsi" w:cstheme="minorHAnsi"/>
                <w:i/>
                <w:iCs/>
              </w:rPr>
              <w:t>local woman</w:t>
            </w:r>
            <w:r w:rsidR="006C3988">
              <w:rPr>
                <w:rFonts w:asciiTheme="minorHAnsi" w:hAnsiTheme="minorHAnsi" w:cstheme="minorHAnsi"/>
                <w:i/>
                <w:iCs/>
              </w:rPr>
              <w:t>)</w:t>
            </w:r>
          </w:p>
          <w:p w14:paraId="5F60F923" w14:textId="77777777" w:rsidR="00EC29C7" w:rsidRDefault="00EC29C7" w:rsidP="00544487">
            <w:pPr>
              <w:pStyle w:val="BulletPoints"/>
              <w:numPr>
                <w:ilvl w:val="0"/>
                <w:numId w:val="0"/>
              </w:numPr>
              <w:spacing w:after="0"/>
              <w:jc w:val="left"/>
              <w:rPr>
                <w:rFonts w:asciiTheme="minorHAnsi" w:hAnsiTheme="minorHAnsi" w:cstheme="minorHAnsi"/>
                <w:iCs/>
                <w:sz w:val="22"/>
                <w:szCs w:val="22"/>
              </w:rPr>
            </w:pPr>
          </w:p>
          <w:p w14:paraId="1236F17E" w14:textId="273C03AA" w:rsidR="006342AD" w:rsidRPr="00225A5A" w:rsidRDefault="006342AD" w:rsidP="00544487">
            <w:pPr>
              <w:widowControl w:val="0"/>
              <w:rPr>
                <w:rFonts w:asciiTheme="minorHAnsi" w:hAnsiTheme="minorHAnsi" w:cstheme="minorHAnsi"/>
                <w:i/>
                <w:iCs/>
              </w:rPr>
            </w:pPr>
            <w:r>
              <w:rPr>
                <w:rFonts w:asciiTheme="minorHAnsi" w:hAnsiTheme="minorHAnsi" w:cstheme="minorHAnsi"/>
                <w:i/>
                <w:iCs/>
              </w:rPr>
              <w:t>“</w:t>
            </w:r>
            <w:r w:rsidRPr="006342AD">
              <w:rPr>
                <w:rFonts w:asciiTheme="minorHAnsi" w:hAnsiTheme="minorHAnsi" w:cstheme="minorHAnsi"/>
                <w:i/>
                <w:iCs/>
              </w:rPr>
              <w:t>You are lying!</w:t>
            </w:r>
            <w:r>
              <w:rPr>
                <w:rFonts w:asciiTheme="minorHAnsi" w:hAnsiTheme="minorHAnsi" w:cstheme="minorHAnsi"/>
                <w:i/>
                <w:iCs/>
              </w:rPr>
              <w:t xml:space="preserve">” – </w:t>
            </w:r>
            <w:r w:rsidR="006C3988">
              <w:rPr>
                <w:rFonts w:asciiTheme="minorHAnsi" w:hAnsiTheme="minorHAnsi" w:cstheme="minorHAnsi"/>
                <w:i/>
                <w:iCs/>
              </w:rPr>
              <w:t>(</w:t>
            </w:r>
            <w:r>
              <w:rPr>
                <w:rFonts w:asciiTheme="minorHAnsi" w:hAnsiTheme="minorHAnsi" w:cstheme="minorHAnsi"/>
                <w:i/>
                <w:iCs/>
              </w:rPr>
              <w:t xml:space="preserve">local woman to </w:t>
            </w:r>
            <w:r w:rsidR="006C3988">
              <w:rPr>
                <w:rFonts w:asciiTheme="minorHAnsi" w:hAnsiTheme="minorHAnsi" w:cstheme="minorHAnsi"/>
                <w:i/>
                <w:iCs/>
              </w:rPr>
              <w:t>midwife)</w:t>
            </w:r>
          </w:p>
          <w:p w14:paraId="2DEAC100" w14:textId="77777777" w:rsidR="006342AD" w:rsidRDefault="006342AD" w:rsidP="00544487">
            <w:pPr>
              <w:pStyle w:val="BulletPoints"/>
              <w:numPr>
                <w:ilvl w:val="0"/>
                <w:numId w:val="0"/>
              </w:numPr>
              <w:spacing w:after="0"/>
              <w:jc w:val="left"/>
              <w:rPr>
                <w:rFonts w:asciiTheme="minorHAnsi" w:hAnsiTheme="minorHAnsi" w:cstheme="minorHAnsi"/>
                <w:b/>
                <w:bCs/>
                <w:iCs/>
                <w:sz w:val="22"/>
                <w:szCs w:val="22"/>
              </w:rPr>
            </w:pPr>
          </w:p>
          <w:p w14:paraId="1B7CE9A3" w14:textId="536F935D" w:rsidR="002E5DC9" w:rsidRDefault="00F71FFC" w:rsidP="00544487">
            <w:pPr>
              <w:pStyle w:val="BulletPoints"/>
              <w:numPr>
                <w:ilvl w:val="0"/>
                <w:numId w:val="0"/>
              </w:numPr>
              <w:spacing w:after="0"/>
              <w:jc w:val="left"/>
              <w:rPr>
                <w:rFonts w:asciiTheme="minorHAnsi" w:hAnsiTheme="minorHAnsi" w:cstheme="minorHAnsi"/>
                <w:iCs/>
                <w:sz w:val="22"/>
                <w:szCs w:val="22"/>
              </w:rPr>
            </w:pPr>
            <w:r>
              <w:rPr>
                <w:rFonts w:asciiTheme="minorHAnsi" w:hAnsiTheme="minorHAnsi" w:cstheme="minorHAnsi"/>
                <w:iCs/>
                <w:sz w:val="22"/>
                <w:szCs w:val="22"/>
              </w:rPr>
              <w:t>Local women’s</w:t>
            </w:r>
            <w:r w:rsidR="002E5DC9" w:rsidRPr="00F71FFC">
              <w:rPr>
                <w:rFonts w:asciiTheme="minorHAnsi" w:hAnsiTheme="minorHAnsi" w:cstheme="minorHAnsi"/>
                <w:iCs/>
                <w:sz w:val="22"/>
                <w:szCs w:val="22"/>
              </w:rPr>
              <w:t xml:space="preserve"> distrust and anger</w:t>
            </w:r>
            <w:r w:rsidRPr="00F71FFC">
              <w:rPr>
                <w:rFonts w:asciiTheme="minorHAnsi" w:hAnsiTheme="minorHAnsi" w:cstheme="minorHAnsi"/>
                <w:iCs/>
                <w:sz w:val="22"/>
                <w:szCs w:val="22"/>
              </w:rPr>
              <w:t xml:space="preserve"> over poor resourcing of </w:t>
            </w:r>
            <w:r w:rsidR="009B5B1D">
              <w:rPr>
                <w:rFonts w:asciiTheme="minorHAnsi" w:hAnsiTheme="minorHAnsi" w:cstheme="minorHAnsi"/>
                <w:iCs/>
                <w:sz w:val="22"/>
                <w:szCs w:val="22"/>
              </w:rPr>
              <w:t xml:space="preserve">their </w:t>
            </w:r>
            <w:r w:rsidRPr="00F71FFC">
              <w:rPr>
                <w:rFonts w:asciiTheme="minorHAnsi" w:hAnsiTheme="minorHAnsi" w:cstheme="minorHAnsi"/>
                <w:iCs/>
                <w:sz w:val="22"/>
                <w:szCs w:val="22"/>
              </w:rPr>
              <w:t>preferred contraceptive choices</w:t>
            </w:r>
            <w:r w:rsidR="002E5DC9" w:rsidRPr="00F71FFC">
              <w:rPr>
                <w:rFonts w:asciiTheme="minorHAnsi" w:hAnsiTheme="minorHAnsi" w:cstheme="minorHAnsi"/>
                <w:iCs/>
                <w:sz w:val="22"/>
                <w:szCs w:val="22"/>
              </w:rPr>
              <w:t xml:space="preserve"> was vocal</w:t>
            </w:r>
            <w:r>
              <w:rPr>
                <w:rFonts w:asciiTheme="minorHAnsi" w:hAnsiTheme="minorHAnsi" w:cstheme="minorHAnsi"/>
                <w:iCs/>
                <w:sz w:val="22"/>
                <w:szCs w:val="22"/>
              </w:rPr>
              <w:t xml:space="preserve">ised </w:t>
            </w:r>
            <w:r w:rsidR="00251991">
              <w:rPr>
                <w:rFonts w:asciiTheme="minorHAnsi" w:hAnsiTheme="minorHAnsi" w:cstheme="minorHAnsi"/>
                <w:iCs/>
                <w:sz w:val="22"/>
                <w:szCs w:val="22"/>
              </w:rPr>
              <w:t xml:space="preserve">repeatedly </w:t>
            </w:r>
            <w:r w:rsidR="00225249">
              <w:rPr>
                <w:rFonts w:asciiTheme="minorHAnsi" w:hAnsiTheme="minorHAnsi" w:cstheme="minorHAnsi"/>
                <w:iCs/>
                <w:sz w:val="22"/>
                <w:szCs w:val="22"/>
              </w:rPr>
              <w:t>during</w:t>
            </w:r>
            <w:r w:rsidR="00251991">
              <w:rPr>
                <w:rFonts w:asciiTheme="minorHAnsi" w:hAnsiTheme="minorHAnsi" w:cstheme="minorHAnsi"/>
                <w:iCs/>
                <w:sz w:val="22"/>
                <w:szCs w:val="22"/>
              </w:rPr>
              <w:t xml:space="preserve"> research focus groups</w:t>
            </w:r>
            <w:r w:rsidR="00225249">
              <w:rPr>
                <w:rFonts w:asciiTheme="minorHAnsi" w:hAnsiTheme="minorHAnsi" w:cstheme="minorHAnsi"/>
                <w:iCs/>
                <w:sz w:val="22"/>
                <w:szCs w:val="22"/>
              </w:rPr>
              <w:t xml:space="preserve"> and clinic observations</w:t>
            </w:r>
            <w:r w:rsidR="00251991">
              <w:rPr>
                <w:rFonts w:asciiTheme="minorHAnsi" w:hAnsiTheme="minorHAnsi" w:cstheme="minorHAnsi"/>
                <w:iCs/>
                <w:sz w:val="22"/>
                <w:szCs w:val="22"/>
              </w:rPr>
              <w:t>.</w:t>
            </w:r>
            <w:r w:rsidR="00762BB6">
              <w:rPr>
                <w:rFonts w:asciiTheme="minorHAnsi" w:hAnsiTheme="minorHAnsi" w:cstheme="minorHAnsi"/>
                <w:iCs/>
                <w:sz w:val="22"/>
                <w:szCs w:val="22"/>
              </w:rPr>
              <w:t xml:space="preserve"> Arguments</w:t>
            </w:r>
            <w:r w:rsidR="0080403A">
              <w:rPr>
                <w:rFonts w:asciiTheme="minorHAnsi" w:hAnsiTheme="minorHAnsi" w:cstheme="minorHAnsi"/>
                <w:iCs/>
                <w:sz w:val="22"/>
                <w:szCs w:val="22"/>
              </w:rPr>
              <w:t xml:space="preserve"> and angry exchanges were frequent occurrences in family planning clinics</w:t>
            </w:r>
            <w:r w:rsidR="00AF00AB">
              <w:rPr>
                <w:rFonts w:asciiTheme="minorHAnsi" w:hAnsiTheme="minorHAnsi" w:cstheme="minorHAnsi"/>
                <w:iCs/>
                <w:sz w:val="22"/>
                <w:szCs w:val="22"/>
              </w:rPr>
              <w:t>, where midwives were blamed for shortages and accused of</w:t>
            </w:r>
            <w:r w:rsidR="007538D5">
              <w:rPr>
                <w:rFonts w:asciiTheme="minorHAnsi" w:hAnsiTheme="minorHAnsi" w:cstheme="minorHAnsi"/>
                <w:iCs/>
                <w:sz w:val="22"/>
                <w:szCs w:val="22"/>
              </w:rPr>
              <w:t xml:space="preserve"> hiding </w:t>
            </w:r>
            <w:r w:rsidR="00225249">
              <w:rPr>
                <w:rFonts w:asciiTheme="minorHAnsi" w:hAnsiTheme="minorHAnsi" w:cstheme="minorHAnsi"/>
                <w:iCs/>
                <w:sz w:val="22"/>
                <w:szCs w:val="22"/>
              </w:rPr>
              <w:t>supplies</w:t>
            </w:r>
            <w:r w:rsidR="007538D5">
              <w:rPr>
                <w:rFonts w:asciiTheme="minorHAnsi" w:hAnsiTheme="minorHAnsi" w:cstheme="minorHAnsi"/>
                <w:iCs/>
                <w:sz w:val="22"/>
                <w:szCs w:val="22"/>
              </w:rPr>
              <w:t>.</w:t>
            </w:r>
            <w:r w:rsidR="000A1DA6">
              <w:rPr>
                <w:rFonts w:asciiTheme="minorHAnsi" w:hAnsiTheme="minorHAnsi" w:cstheme="minorHAnsi"/>
                <w:iCs/>
                <w:sz w:val="22"/>
                <w:szCs w:val="22"/>
              </w:rPr>
              <w:t xml:space="preserve"> This </w:t>
            </w:r>
            <w:r w:rsidR="00225249">
              <w:rPr>
                <w:rFonts w:asciiTheme="minorHAnsi" w:hAnsiTheme="minorHAnsi" w:cstheme="minorHAnsi"/>
                <w:iCs/>
                <w:sz w:val="22"/>
                <w:szCs w:val="22"/>
              </w:rPr>
              <w:t>was detrimental to</w:t>
            </w:r>
            <w:r w:rsidR="000A1DA6">
              <w:rPr>
                <w:rFonts w:asciiTheme="minorHAnsi" w:hAnsiTheme="minorHAnsi" w:cstheme="minorHAnsi"/>
                <w:iCs/>
                <w:sz w:val="22"/>
                <w:szCs w:val="22"/>
              </w:rPr>
              <w:t xml:space="preserve"> </w:t>
            </w:r>
            <w:r w:rsidR="00E65A04">
              <w:rPr>
                <w:rFonts w:asciiTheme="minorHAnsi" w:hAnsiTheme="minorHAnsi" w:cstheme="minorHAnsi"/>
                <w:iCs/>
                <w:sz w:val="22"/>
                <w:szCs w:val="22"/>
              </w:rPr>
              <w:t>the midwives’ work to build trust and relationship with the women and community</w:t>
            </w:r>
            <w:r w:rsidR="00902B09">
              <w:rPr>
                <w:rFonts w:asciiTheme="minorHAnsi" w:hAnsiTheme="minorHAnsi" w:cstheme="minorHAnsi"/>
                <w:iCs/>
                <w:sz w:val="22"/>
                <w:szCs w:val="22"/>
              </w:rPr>
              <w:t>.</w:t>
            </w:r>
          </w:p>
          <w:p w14:paraId="7C731DE8" w14:textId="77777777" w:rsidR="00D118B6" w:rsidRPr="00F71FFC" w:rsidRDefault="00D118B6" w:rsidP="00544487">
            <w:pPr>
              <w:pStyle w:val="BulletPoints"/>
              <w:numPr>
                <w:ilvl w:val="0"/>
                <w:numId w:val="0"/>
              </w:numPr>
              <w:spacing w:after="0"/>
              <w:jc w:val="left"/>
              <w:rPr>
                <w:rFonts w:asciiTheme="minorHAnsi" w:hAnsiTheme="minorHAnsi" w:cstheme="minorHAnsi"/>
                <w:iCs/>
                <w:sz w:val="22"/>
                <w:szCs w:val="22"/>
              </w:rPr>
            </w:pPr>
          </w:p>
          <w:p w14:paraId="1CC4283B" w14:textId="77777777" w:rsidR="00397C23" w:rsidRDefault="00397C23" w:rsidP="00544487">
            <w:pPr>
              <w:pStyle w:val="BulletPoints"/>
              <w:numPr>
                <w:ilvl w:val="0"/>
                <w:numId w:val="0"/>
              </w:numPr>
              <w:spacing w:after="0"/>
              <w:jc w:val="left"/>
              <w:rPr>
                <w:rFonts w:asciiTheme="minorHAnsi" w:hAnsiTheme="minorHAnsi" w:cstheme="minorHAnsi"/>
                <w:b/>
                <w:bCs/>
                <w:iCs/>
                <w:sz w:val="22"/>
                <w:szCs w:val="22"/>
              </w:rPr>
            </w:pPr>
          </w:p>
          <w:p w14:paraId="49F43EDC" w14:textId="77777777" w:rsidR="00834518" w:rsidRDefault="00834518" w:rsidP="00544487">
            <w:pPr>
              <w:pStyle w:val="BulletPoints"/>
              <w:numPr>
                <w:ilvl w:val="0"/>
                <w:numId w:val="0"/>
              </w:numPr>
              <w:spacing w:after="0"/>
              <w:jc w:val="left"/>
              <w:rPr>
                <w:rFonts w:asciiTheme="minorHAnsi" w:hAnsiTheme="minorHAnsi" w:cstheme="minorHAnsi"/>
                <w:b/>
                <w:bCs/>
                <w:iCs/>
                <w:sz w:val="22"/>
                <w:szCs w:val="22"/>
              </w:rPr>
            </w:pPr>
          </w:p>
          <w:p w14:paraId="203BD0E4" w14:textId="4786E320" w:rsidR="00225249" w:rsidRDefault="00BF483C" w:rsidP="00544487">
            <w:pPr>
              <w:pStyle w:val="BulletPoints"/>
              <w:numPr>
                <w:ilvl w:val="0"/>
                <w:numId w:val="0"/>
              </w:numPr>
              <w:spacing w:after="0"/>
              <w:jc w:val="left"/>
              <w:rPr>
                <w:rFonts w:asciiTheme="minorHAnsi" w:hAnsiTheme="minorHAnsi" w:cstheme="minorHAnsi"/>
                <w:b/>
                <w:bCs/>
                <w:iCs/>
                <w:sz w:val="22"/>
                <w:szCs w:val="22"/>
              </w:rPr>
            </w:pPr>
            <w:r w:rsidRPr="00B757A1">
              <w:rPr>
                <w:rFonts w:asciiTheme="minorHAnsi" w:hAnsiTheme="minorHAnsi" w:cstheme="minorHAnsi"/>
                <w:b/>
                <w:bCs/>
                <w:iCs/>
                <w:sz w:val="22"/>
                <w:szCs w:val="22"/>
              </w:rPr>
              <w:t>Lack of</w:t>
            </w:r>
            <w:r w:rsidR="002474AA" w:rsidRPr="00B757A1">
              <w:rPr>
                <w:rFonts w:asciiTheme="minorHAnsi" w:hAnsiTheme="minorHAnsi" w:cstheme="minorHAnsi"/>
                <w:b/>
                <w:bCs/>
                <w:iCs/>
                <w:sz w:val="22"/>
                <w:szCs w:val="22"/>
              </w:rPr>
              <w:t xml:space="preserve"> understanding of the broad scope of midwifery practice</w:t>
            </w:r>
            <w:r w:rsidR="00225249">
              <w:rPr>
                <w:rFonts w:asciiTheme="minorHAnsi" w:hAnsiTheme="minorHAnsi" w:cstheme="minorHAnsi"/>
                <w:b/>
                <w:bCs/>
                <w:iCs/>
                <w:sz w:val="22"/>
                <w:szCs w:val="22"/>
              </w:rPr>
              <w:t xml:space="preserve"> hinders midwives’ efforts.</w:t>
            </w:r>
            <w:r w:rsidRPr="00B757A1">
              <w:rPr>
                <w:rFonts w:asciiTheme="minorHAnsi" w:hAnsiTheme="minorHAnsi" w:cstheme="minorHAnsi"/>
                <w:b/>
                <w:bCs/>
                <w:iCs/>
                <w:sz w:val="22"/>
                <w:szCs w:val="22"/>
              </w:rPr>
              <w:t xml:space="preserve"> </w:t>
            </w:r>
          </w:p>
          <w:p w14:paraId="6D037E23" w14:textId="77777777" w:rsidR="00834518" w:rsidRDefault="00834518" w:rsidP="00544487">
            <w:pPr>
              <w:pStyle w:val="BulletPoints"/>
              <w:numPr>
                <w:ilvl w:val="0"/>
                <w:numId w:val="0"/>
              </w:numPr>
              <w:spacing w:after="0"/>
              <w:jc w:val="left"/>
              <w:rPr>
                <w:rFonts w:asciiTheme="minorHAnsi" w:hAnsiTheme="minorHAnsi" w:cstheme="minorHAnsi"/>
                <w:b/>
                <w:bCs/>
                <w:iCs/>
                <w:sz w:val="22"/>
                <w:szCs w:val="22"/>
              </w:rPr>
            </w:pPr>
          </w:p>
          <w:p w14:paraId="63ECFA7C" w14:textId="471129BF" w:rsidR="00FF76DE" w:rsidRPr="00363AB1" w:rsidRDefault="00225249" w:rsidP="00544487">
            <w:pPr>
              <w:pStyle w:val="BulletPoints"/>
              <w:numPr>
                <w:ilvl w:val="0"/>
                <w:numId w:val="0"/>
              </w:numPr>
              <w:spacing w:after="0"/>
              <w:jc w:val="left"/>
              <w:rPr>
                <w:rFonts w:asciiTheme="minorHAnsi" w:hAnsiTheme="minorHAnsi" w:cstheme="minorHAnsi"/>
                <w:i/>
                <w:sz w:val="22"/>
                <w:szCs w:val="22"/>
              </w:rPr>
            </w:pPr>
            <w:r w:rsidRPr="00363AB1">
              <w:rPr>
                <w:rFonts w:asciiTheme="minorHAnsi" w:hAnsiTheme="minorHAnsi" w:cstheme="minorHAnsi"/>
                <w:iCs/>
                <w:sz w:val="22"/>
                <w:szCs w:val="22"/>
              </w:rPr>
              <w:t>Lack of understanding of the value of midwifery skills in</w:t>
            </w:r>
            <w:r w:rsidR="00195BB7" w:rsidRPr="00363AB1">
              <w:rPr>
                <w:rFonts w:asciiTheme="minorHAnsi" w:hAnsiTheme="minorHAnsi" w:cstheme="minorHAnsi"/>
                <w:iCs/>
                <w:sz w:val="22"/>
                <w:szCs w:val="22"/>
              </w:rPr>
              <w:t xml:space="preserve"> the community</w:t>
            </w:r>
            <w:r w:rsidRPr="00363AB1">
              <w:rPr>
                <w:rFonts w:asciiTheme="minorHAnsi" w:hAnsiTheme="minorHAnsi" w:cstheme="minorHAnsi"/>
                <w:iCs/>
                <w:sz w:val="22"/>
                <w:szCs w:val="22"/>
              </w:rPr>
              <w:t xml:space="preserve"> contributes to underutilisation of maternity services</w:t>
            </w:r>
            <w:r w:rsidR="007570B8" w:rsidRPr="00363AB1">
              <w:rPr>
                <w:rFonts w:asciiTheme="minorHAnsi" w:hAnsiTheme="minorHAnsi" w:cstheme="minorHAnsi"/>
                <w:iCs/>
                <w:sz w:val="22"/>
                <w:szCs w:val="22"/>
              </w:rPr>
              <w:t>.</w:t>
            </w:r>
            <w:r w:rsidRPr="00363AB1">
              <w:rPr>
                <w:rFonts w:asciiTheme="minorHAnsi" w:hAnsiTheme="minorHAnsi" w:cstheme="minorHAnsi"/>
                <w:iCs/>
                <w:sz w:val="22"/>
                <w:szCs w:val="22"/>
              </w:rPr>
              <w:t xml:space="preserve"> </w:t>
            </w:r>
            <w:r w:rsidR="00363AB1" w:rsidRPr="00363AB1">
              <w:rPr>
                <w:rFonts w:asciiTheme="minorHAnsi" w:hAnsiTheme="minorHAnsi" w:cstheme="minorHAnsi"/>
                <w:iCs/>
                <w:sz w:val="22"/>
                <w:szCs w:val="22"/>
              </w:rPr>
              <w:t xml:space="preserve">Local </w:t>
            </w:r>
            <w:r w:rsidR="00363AB1" w:rsidRPr="00363AB1">
              <w:rPr>
                <w:rFonts w:asciiTheme="minorHAnsi" w:hAnsiTheme="minorHAnsi" w:cstheme="minorHAnsi"/>
                <w:sz w:val="22"/>
                <w:szCs w:val="22"/>
              </w:rPr>
              <w:t>communities believed midwives are nothing more than traditional birth attendants.</w:t>
            </w:r>
            <w:r w:rsidR="002D7CA1">
              <w:rPr>
                <w:rFonts w:asciiTheme="minorHAnsi" w:hAnsiTheme="minorHAnsi" w:cstheme="minorHAnsi"/>
                <w:szCs w:val="22"/>
              </w:rPr>
              <w:t xml:space="preserve"> </w:t>
            </w:r>
            <w:r w:rsidR="002D7CA1" w:rsidRPr="002D7CA1">
              <w:rPr>
                <w:rFonts w:asciiTheme="minorHAnsi" w:hAnsiTheme="minorHAnsi" w:cstheme="minorHAnsi"/>
                <w:sz w:val="22"/>
                <w:szCs w:val="22"/>
              </w:rPr>
              <w:t xml:space="preserve">Midwives </w:t>
            </w:r>
            <w:r w:rsidR="00694CEB">
              <w:rPr>
                <w:rFonts w:asciiTheme="minorHAnsi" w:hAnsiTheme="minorHAnsi" w:cstheme="minorHAnsi"/>
                <w:sz w:val="22"/>
                <w:szCs w:val="22"/>
              </w:rPr>
              <w:t xml:space="preserve">also </w:t>
            </w:r>
            <w:r w:rsidR="002D7CA1" w:rsidRPr="002D7CA1">
              <w:rPr>
                <w:rFonts w:asciiTheme="minorHAnsi" w:hAnsiTheme="minorHAnsi" w:cstheme="minorHAnsi"/>
                <w:sz w:val="22"/>
                <w:szCs w:val="22"/>
              </w:rPr>
              <w:t xml:space="preserve">experienced limitations placed on applying their skills by other authorities misunderstanding </w:t>
            </w:r>
            <w:r w:rsidR="00694CEB">
              <w:rPr>
                <w:rFonts w:asciiTheme="minorHAnsi" w:hAnsiTheme="minorHAnsi" w:cstheme="minorHAnsi"/>
                <w:sz w:val="22"/>
                <w:szCs w:val="22"/>
              </w:rPr>
              <w:t xml:space="preserve">the </w:t>
            </w:r>
            <w:r w:rsidR="002D7CA1" w:rsidRPr="002D7CA1">
              <w:rPr>
                <w:rFonts w:asciiTheme="minorHAnsi" w:hAnsiTheme="minorHAnsi" w:cstheme="minorHAnsi"/>
                <w:sz w:val="22"/>
                <w:szCs w:val="22"/>
              </w:rPr>
              <w:t>midwifery scope, calling them “goalkeepers” and “delivery nurses”.</w:t>
            </w:r>
            <w:r w:rsidR="002D7CA1">
              <w:rPr>
                <w:rFonts w:asciiTheme="minorHAnsi" w:hAnsiTheme="minorHAnsi" w:cstheme="minorHAnsi"/>
                <w:szCs w:val="22"/>
              </w:rPr>
              <w:t xml:space="preserve"> </w:t>
            </w:r>
            <w:r w:rsidR="00363AB1" w:rsidRPr="00363AB1">
              <w:rPr>
                <w:rFonts w:asciiTheme="minorHAnsi" w:hAnsiTheme="minorHAnsi" w:cstheme="minorHAnsi"/>
                <w:sz w:val="22"/>
                <w:szCs w:val="22"/>
              </w:rPr>
              <w:t xml:space="preserve"> </w:t>
            </w:r>
            <w:r w:rsidR="00FB169E" w:rsidRPr="00363AB1">
              <w:rPr>
                <w:rFonts w:asciiTheme="minorHAnsi" w:hAnsiTheme="minorHAnsi" w:cstheme="minorHAnsi"/>
                <w:iCs/>
                <w:sz w:val="22"/>
                <w:szCs w:val="22"/>
              </w:rPr>
              <w:t>A</w:t>
            </w:r>
            <w:r w:rsidRPr="00363AB1">
              <w:rPr>
                <w:rFonts w:asciiTheme="minorHAnsi" w:hAnsiTheme="minorHAnsi" w:cstheme="minorHAnsi"/>
                <w:iCs/>
                <w:sz w:val="22"/>
                <w:szCs w:val="22"/>
              </w:rPr>
              <w:t xml:space="preserve">dequate resourcing is not provided, and fit-for-purpose policies are not implemented at </w:t>
            </w:r>
            <w:r w:rsidR="00195BB7" w:rsidRPr="00363AB1">
              <w:rPr>
                <w:rFonts w:asciiTheme="minorHAnsi" w:hAnsiTheme="minorHAnsi" w:cstheme="minorHAnsi"/>
                <w:iCs/>
                <w:sz w:val="22"/>
                <w:szCs w:val="22"/>
              </w:rPr>
              <w:t>governance level</w:t>
            </w:r>
            <w:r w:rsidR="00DC70CD">
              <w:rPr>
                <w:rFonts w:asciiTheme="minorHAnsi" w:hAnsiTheme="minorHAnsi" w:cstheme="minorHAnsi"/>
                <w:iCs/>
                <w:sz w:val="22"/>
                <w:szCs w:val="22"/>
              </w:rPr>
              <w:t>s</w:t>
            </w:r>
            <w:r w:rsidR="002474AA" w:rsidRPr="00363AB1">
              <w:rPr>
                <w:rFonts w:asciiTheme="minorHAnsi" w:hAnsiTheme="minorHAnsi" w:cstheme="minorHAnsi"/>
                <w:i/>
                <w:sz w:val="22"/>
                <w:szCs w:val="22"/>
              </w:rPr>
              <w:t>.</w:t>
            </w:r>
            <w:r w:rsidR="00FF76DE" w:rsidRPr="00363AB1">
              <w:rPr>
                <w:rFonts w:asciiTheme="minorHAnsi" w:hAnsiTheme="minorHAnsi" w:cstheme="minorHAnsi"/>
                <w:i/>
                <w:sz w:val="22"/>
                <w:szCs w:val="22"/>
              </w:rPr>
              <w:t xml:space="preserve"> </w:t>
            </w:r>
          </w:p>
          <w:p w14:paraId="1A53973D" w14:textId="77777777" w:rsidR="00981530" w:rsidRDefault="00981530" w:rsidP="00544487">
            <w:pPr>
              <w:pStyle w:val="BulletPoints"/>
              <w:numPr>
                <w:ilvl w:val="0"/>
                <w:numId w:val="0"/>
              </w:numPr>
              <w:spacing w:after="0"/>
              <w:jc w:val="left"/>
              <w:rPr>
                <w:rFonts w:asciiTheme="minorHAnsi" w:hAnsiTheme="minorHAnsi" w:cstheme="minorHAnsi"/>
                <w:b/>
                <w:bCs/>
                <w:iCs/>
                <w:sz w:val="22"/>
                <w:szCs w:val="22"/>
              </w:rPr>
            </w:pPr>
          </w:p>
          <w:p w14:paraId="3FB86ABD" w14:textId="389373DB" w:rsidR="00981530" w:rsidRPr="00981530" w:rsidRDefault="00981530" w:rsidP="00544487">
            <w:pPr>
              <w:pStyle w:val="BulletPoints"/>
              <w:numPr>
                <w:ilvl w:val="0"/>
                <w:numId w:val="0"/>
              </w:numPr>
              <w:spacing w:after="0"/>
              <w:jc w:val="left"/>
              <w:rPr>
                <w:rFonts w:asciiTheme="minorHAnsi" w:hAnsiTheme="minorHAnsi" w:cstheme="minorHAnsi"/>
                <w:b/>
                <w:bCs/>
                <w:i/>
                <w:iCs/>
                <w:sz w:val="22"/>
                <w:szCs w:val="22"/>
              </w:rPr>
            </w:pPr>
            <w:r>
              <w:rPr>
                <w:rFonts w:asciiTheme="minorHAnsi" w:hAnsiTheme="minorHAnsi" w:cstheme="minorHAnsi"/>
                <w:i/>
                <w:iCs/>
                <w:sz w:val="22"/>
                <w:szCs w:val="22"/>
              </w:rPr>
              <w:t>“T</w:t>
            </w:r>
            <w:r w:rsidRPr="00981530">
              <w:rPr>
                <w:rFonts w:asciiTheme="minorHAnsi" w:hAnsiTheme="minorHAnsi" w:cstheme="minorHAnsi"/>
                <w:i/>
                <w:iCs/>
                <w:sz w:val="22"/>
                <w:szCs w:val="22"/>
              </w:rPr>
              <w:t>here were many challenges, like midwifery profession unaccepted… health professionals… th</w:t>
            </w:r>
            <w:r w:rsidR="00437A23">
              <w:rPr>
                <w:rFonts w:asciiTheme="minorHAnsi" w:hAnsiTheme="minorHAnsi" w:cstheme="minorHAnsi"/>
                <w:i/>
                <w:iCs/>
                <w:sz w:val="22"/>
                <w:szCs w:val="22"/>
              </w:rPr>
              <w:t>ink</w:t>
            </w:r>
            <w:r w:rsidRPr="00981530">
              <w:rPr>
                <w:rFonts w:asciiTheme="minorHAnsi" w:hAnsiTheme="minorHAnsi" w:cstheme="minorHAnsi"/>
                <w:i/>
                <w:iCs/>
                <w:sz w:val="22"/>
                <w:szCs w:val="22"/>
              </w:rPr>
              <w:t xml:space="preserve"> that the midwife do</w:t>
            </w:r>
            <w:r w:rsidR="00BD4A8E">
              <w:rPr>
                <w:rFonts w:asciiTheme="minorHAnsi" w:hAnsiTheme="minorHAnsi" w:cstheme="minorHAnsi"/>
                <w:i/>
                <w:iCs/>
                <w:sz w:val="22"/>
                <w:szCs w:val="22"/>
              </w:rPr>
              <w:t>es</w:t>
            </w:r>
            <w:r w:rsidR="00E67EDC">
              <w:rPr>
                <w:rFonts w:asciiTheme="minorHAnsi" w:hAnsiTheme="minorHAnsi" w:cstheme="minorHAnsi"/>
                <w:i/>
                <w:iCs/>
                <w:sz w:val="22"/>
                <w:szCs w:val="22"/>
              </w:rPr>
              <w:t>n</w:t>
            </w:r>
            <w:r w:rsidRPr="00981530">
              <w:rPr>
                <w:rFonts w:asciiTheme="minorHAnsi" w:hAnsiTheme="minorHAnsi" w:cstheme="minorHAnsi"/>
                <w:i/>
                <w:iCs/>
                <w:sz w:val="22"/>
                <w:szCs w:val="22"/>
              </w:rPr>
              <w:t>’t do anything like them. They [think] the scope of midwifery only like vital sig</w:t>
            </w:r>
            <w:r w:rsidR="00437A23">
              <w:rPr>
                <w:rFonts w:asciiTheme="minorHAnsi" w:hAnsiTheme="minorHAnsi" w:cstheme="minorHAnsi"/>
                <w:i/>
                <w:iCs/>
                <w:sz w:val="22"/>
                <w:szCs w:val="22"/>
              </w:rPr>
              <w:t>ns</w:t>
            </w:r>
            <w:r w:rsidRPr="00981530">
              <w:rPr>
                <w:rFonts w:asciiTheme="minorHAnsi" w:hAnsiTheme="minorHAnsi" w:cstheme="minorHAnsi"/>
                <w:i/>
                <w:iCs/>
                <w:sz w:val="22"/>
                <w:szCs w:val="22"/>
              </w:rPr>
              <w:t xml:space="preserve"> and take the coming baby at second stage. And they th</w:t>
            </w:r>
            <w:r w:rsidR="00437A23">
              <w:rPr>
                <w:rFonts w:asciiTheme="minorHAnsi" w:hAnsiTheme="minorHAnsi" w:cstheme="minorHAnsi"/>
                <w:i/>
                <w:iCs/>
                <w:sz w:val="22"/>
                <w:szCs w:val="22"/>
              </w:rPr>
              <w:t>ink</w:t>
            </w:r>
            <w:r w:rsidRPr="00981530">
              <w:rPr>
                <w:rFonts w:asciiTheme="minorHAnsi" w:hAnsiTheme="minorHAnsi" w:cstheme="minorHAnsi"/>
                <w:i/>
                <w:iCs/>
                <w:sz w:val="22"/>
                <w:szCs w:val="22"/>
              </w:rPr>
              <w:t xml:space="preserve"> midwife cannot manage any complication.</w:t>
            </w:r>
            <w:r>
              <w:rPr>
                <w:rFonts w:asciiTheme="minorHAnsi" w:hAnsiTheme="minorHAnsi" w:cstheme="minorHAnsi"/>
                <w:i/>
                <w:iCs/>
                <w:sz w:val="22"/>
                <w:szCs w:val="22"/>
              </w:rPr>
              <w:t xml:space="preserve">” </w:t>
            </w:r>
            <w:r w:rsidR="00D118B6">
              <w:rPr>
                <w:rFonts w:asciiTheme="minorHAnsi" w:hAnsiTheme="minorHAnsi" w:cstheme="minorHAnsi"/>
                <w:i/>
                <w:iCs/>
                <w:sz w:val="22"/>
                <w:szCs w:val="22"/>
              </w:rPr>
              <w:t>–</w:t>
            </w:r>
            <w:r>
              <w:rPr>
                <w:rFonts w:asciiTheme="minorHAnsi" w:hAnsiTheme="minorHAnsi" w:cstheme="minorHAnsi"/>
                <w:i/>
                <w:iCs/>
                <w:sz w:val="22"/>
                <w:szCs w:val="22"/>
              </w:rPr>
              <w:t xml:space="preserve"> </w:t>
            </w:r>
            <w:r w:rsidR="00D118B6">
              <w:rPr>
                <w:rFonts w:asciiTheme="minorHAnsi" w:hAnsiTheme="minorHAnsi" w:cstheme="minorHAnsi"/>
                <w:i/>
                <w:iCs/>
                <w:sz w:val="22"/>
                <w:szCs w:val="22"/>
              </w:rPr>
              <w:t>(</w:t>
            </w:r>
            <w:r>
              <w:rPr>
                <w:rFonts w:asciiTheme="minorHAnsi" w:hAnsiTheme="minorHAnsi" w:cstheme="minorHAnsi"/>
                <w:i/>
                <w:iCs/>
                <w:sz w:val="22"/>
                <w:szCs w:val="22"/>
              </w:rPr>
              <w:t>midwife</w:t>
            </w:r>
            <w:r w:rsidR="00D118B6">
              <w:rPr>
                <w:rFonts w:asciiTheme="minorHAnsi" w:hAnsiTheme="minorHAnsi" w:cstheme="minorHAnsi"/>
                <w:i/>
                <w:iCs/>
                <w:sz w:val="22"/>
                <w:szCs w:val="22"/>
              </w:rPr>
              <w:t>)</w:t>
            </w:r>
          </w:p>
          <w:p w14:paraId="2D4826B9" w14:textId="77777777" w:rsidR="0095482C" w:rsidRDefault="0095482C" w:rsidP="00544487">
            <w:pPr>
              <w:pStyle w:val="BulletPoints"/>
              <w:numPr>
                <w:ilvl w:val="0"/>
                <w:numId w:val="0"/>
              </w:numPr>
              <w:spacing w:after="0"/>
              <w:ind w:left="720" w:hanging="720"/>
              <w:jc w:val="left"/>
              <w:rPr>
                <w:rFonts w:asciiTheme="minorHAnsi" w:hAnsiTheme="minorHAnsi" w:cstheme="minorHAnsi"/>
                <w:iCs/>
                <w:sz w:val="22"/>
                <w:szCs w:val="22"/>
              </w:rPr>
            </w:pPr>
          </w:p>
          <w:p w14:paraId="77EAB5E4" w14:textId="58DFF100" w:rsidR="00F10502" w:rsidRDefault="00F10502" w:rsidP="005444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i/>
                <w:iCs/>
                <w:szCs w:val="22"/>
              </w:rPr>
            </w:pPr>
            <w:r>
              <w:rPr>
                <w:rFonts w:asciiTheme="minorHAnsi" w:hAnsiTheme="minorHAnsi" w:cstheme="minorHAnsi"/>
                <w:i/>
                <w:iCs/>
                <w:szCs w:val="22"/>
              </w:rPr>
              <w:t>“</w:t>
            </w:r>
            <w:r w:rsidR="006F0464">
              <w:rPr>
                <w:rFonts w:asciiTheme="minorHAnsi" w:hAnsiTheme="minorHAnsi" w:cstheme="minorHAnsi"/>
                <w:i/>
                <w:iCs/>
                <w:szCs w:val="22"/>
              </w:rPr>
              <w:t>If</w:t>
            </w:r>
            <w:r w:rsidRPr="00F10502">
              <w:rPr>
                <w:rFonts w:asciiTheme="minorHAnsi" w:hAnsiTheme="minorHAnsi" w:cstheme="minorHAnsi"/>
                <w:i/>
                <w:iCs/>
                <w:szCs w:val="22"/>
              </w:rPr>
              <w:t xml:space="preserve"> health care professional</w:t>
            </w:r>
            <w:r w:rsidR="00373815">
              <w:rPr>
                <w:rFonts w:asciiTheme="minorHAnsi" w:hAnsiTheme="minorHAnsi" w:cstheme="minorHAnsi"/>
                <w:i/>
                <w:iCs/>
                <w:szCs w:val="22"/>
              </w:rPr>
              <w:t>s</w:t>
            </w:r>
            <w:r w:rsidRPr="00F10502">
              <w:rPr>
                <w:rFonts w:asciiTheme="minorHAnsi" w:hAnsiTheme="minorHAnsi" w:cstheme="minorHAnsi"/>
                <w:i/>
                <w:iCs/>
                <w:szCs w:val="22"/>
              </w:rPr>
              <w:t xml:space="preserve"> don't understand our work, how</w:t>
            </w:r>
            <w:r w:rsidR="00373815">
              <w:rPr>
                <w:rFonts w:asciiTheme="minorHAnsi" w:hAnsiTheme="minorHAnsi" w:cstheme="minorHAnsi"/>
                <w:i/>
                <w:iCs/>
                <w:szCs w:val="22"/>
              </w:rPr>
              <w:t xml:space="preserve"> </w:t>
            </w:r>
            <w:r w:rsidR="005D1F63">
              <w:rPr>
                <w:rFonts w:asciiTheme="minorHAnsi" w:hAnsiTheme="minorHAnsi" w:cstheme="minorHAnsi"/>
                <w:i/>
                <w:iCs/>
                <w:szCs w:val="22"/>
              </w:rPr>
              <w:t xml:space="preserve">will </w:t>
            </w:r>
            <w:r w:rsidR="00373815">
              <w:rPr>
                <w:rFonts w:asciiTheme="minorHAnsi" w:hAnsiTheme="minorHAnsi" w:cstheme="minorHAnsi"/>
                <w:i/>
                <w:iCs/>
                <w:szCs w:val="22"/>
              </w:rPr>
              <w:t xml:space="preserve">the </w:t>
            </w:r>
            <w:r w:rsidRPr="00F10502">
              <w:rPr>
                <w:rFonts w:asciiTheme="minorHAnsi" w:hAnsiTheme="minorHAnsi" w:cstheme="minorHAnsi"/>
                <w:i/>
                <w:iCs/>
                <w:szCs w:val="22"/>
              </w:rPr>
              <w:t>community</w:t>
            </w:r>
            <w:r w:rsidR="00C603BC">
              <w:rPr>
                <w:rFonts w:asciiTheme="minorHAnsi" w:hAnsiTheme="minorHAnsi" w:cstheme="minorHAnsi"/>
                <w:i/>
                <w:iCs/>
                <w:szCs w:val="22"/>
              </w:rPr>
              <w:t>…</w:t>
            </w:r>
            <w:r w:rsidRPr="00F10502">
              <w:rPr>
                <w:rFonts w:asciiTheme="minorHAnsi" w:hAnsiTheme="minorHAnsi" w:cstheme="minorHAnsi"/>
                <w:i/>
                <w:iCs/>
                <w:szCs w:val="22"/>
              </w:rPr>
              <w:t xml:space="preserve"> or how </w:t>
            </w:r>
            <w:r w:rsidR="005D1F63">
              <w:rPr>
                <w:rFonts w:asciiTheme="minorHAnsi" w:hAnsiTheme="minorHAnsi" w:cstheme="minorHAnsi"/>
                <w:i/>
                <w:iCs/>
                <w:szCs w:val="22"/>
              </w:rPr>
              <w:t xml:space="preserve">will </w:t>
            </w:r>
            <w:r w:rsidRPr="00F10502">
              <w:rPr>
                <w:rFonts w:asciiTheme="minorHAnsi" w:hAnsiTheme="minorHAnsi" w:cstheme="minorHAnsi"/>
                <w:i/>
                <w:iCs/>
                <w:szCs w:val="22"/>
              </w:rPr>
              <w:t>other people understand how it works</w:t>
            </w:r>
            <w:r w:rsidR="0059186C">
              <w:rPr>
                <w:rFonts w:asciiTheme="minorHAnsi" w:hAnsiTheme="minorHAnsi" w:cstheme="minorHAnsi"/>
                <w:i/>
                <w:iCs/>
                <w:szCs w:val="22"/>
              </w:rPr>
              <w:t>?</w:t>
            </w:r>
            <w:r>
              <w:rPr>
                <w:rFonts w:asciiTheme="minorHAnsi" w:hAnsiTheme="minorHAnsi" w:cstheme="minorHAnsi"/>
                <w:i/>
                <w:iCs/>
                <w:szCs w:val="22"/>
              </w:rPr>
              <w:t xml:space="preserve">” </w:t>
            </w:r>
            <w:r w:rsidR="007D2C81">
              <w:rPr>
                <w:rFonts w:asciiTheme="minorHAnsi" w:hAnsiTheme="minorHAnsi" w:cstheme="minorHAnsi"/>
                <w:i/>
                <w:iCs/>
                <w:szCs w:val="22"/>
              </w:rPr>
              <w:t>–</w:t>
            </w:r>
            <w:r>
              <w:rPr>
                <w:rFonts w:asciiTheme="minorHAnsi" w:hAnsiTheme="minorHAnsi" w:cstheme="minorHAnsi"/>
                <w:i/>
                <w:iCs/>
                <w:szCs w:val="22"/>
              </w:rPr>
              <w:t xml:space="preserve"> </w:t>
            </w:r>
            <w:r w:rsidR="00D118B6">
              <w:rPr>
                <w:rFonts w:asciiTheme="minorHAnsi" w:hAnsiTheme="minorHAnsi" w:cstheme="minorHAnsi"/>
                <w:i/>
                <w:iCs/>
                <w:szCs w:val="22"/>
              </w:rPr>
              <w:t>(</w:t>
            </w:r>
            <w:r>
              <w:rPr>
                <w:rFonts w:asciiTheme="minorHAnsi" w:hAnsiTheme="minorHAnsi" w:cstheme="minorHAnsi"/>
                <w:i/>
                <w:iCs/>
                <w:szCs w:val="22"/>
              </w:rPr>
              <w:t>midwife</w:t>
            </w:r>
            <w:r w:rsidR="00D118B6">
              <w:rPr>
                <w:rFonts w:asciiTheme="minorHAnsi" w:hAnsiTheme="minorHAnsi" w:cstheme="minorHAnsi"/>
                <w:i/>
                <w:iCs/>
                <w:szCs w:val="22"/>
              </w:rPr>
              <w:t>)</w:t>
            </w:r>
          </w:p>
          <w:p w14:paraId="00403FC7" w14:textId="77777777" w:rsidR="00EF6EB1" w:rsidRDefault="00EF6EB1" w:rsidP="005444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i/>
                <w:iCs/>
                <w:szCs w:val="22"/>
              </w:rPr>
            </w:pPr>
          </w:p>
          <w:p w14:paraId="14EB173F" w14:textId="36A8B382" w:rsidR="007D2C81" w:rsidRPr="007D2C81" w:rsidRDefault="007D2C81" w:rsidP="005444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i/>
                <w:iCs/>
                <w:szCs w:val="22"/>
              </w:rPr>
            </w:pPr>
            <w:r>
              <w:rPr>
                <w:rFonts w:asciiTheme="minorHAnsi" w:hAnsiTheme="minorHAnsi" w:cstheme="minorHAnsi"/>
                <w:i/>
                <w:iCs/>
                <w:szCs w:val="22"/>
              </w:rPr>
              <w:t>“T</w:t>
            </w:r>
            <w:r w:rsidRPr="007D2C81">
              <w:rPr>
                <w:rFonts w:asciiTheme="minorHAnsi" w:hAnsiTheme="minorHAnsi" w:cstheme="minorHAnsi"/>
                <w:i/>
                <w:iCs/>
                <w:szCs w:val="22"/>
              </w:rPr>
              <w:t xml:space="preserve">he broad scope of midwifery practice </w:t>
            </w:r>
            <w:r w:rsidR="002D2D16">
              <w:rPr>
                <w:rFonts w:asciiTheme="minorHAnsi" w:hAnsiTheme="minorHAnsi" w:cstheme="minorHAnsi"/>
                <w:i/>
                <w:iCs/>
                <w:szCs w:val="22"/>
              </w:rPr>
              <w:t xml:space="preserve">is </w:t>
            </w:r>
            <w:r w:rsidRPr="007D2C81">
              <w:rPr>
                <w:rFonts w:asciiTheme="minorHAnsi" w:hAnsiTheme="minorHAnsi" w:cstheme="minorHAnsi"/>
                <w:i/>
                <w:iCs/>
                <w:szCs w:val="22"/>
              </w:rPr>
              <w:t>misunderstood at all level</w:t>
            </w:r>
            <w:r w:rsidR="00EF6EB1">
              <w:rPr>
                <w:rFonts w:asciiTheme="minorHAnsi" w:hAnsiTheme="minorHAnsi" w:cstheme="minorHAnsi"/>
                <w:i/>
                <w:iCs/>
                <w:szCs w:val="22"/>
              </w:rPr>
              <w:t xml:space="preserve">s…. </w:t>
            </w:r>
            <w:r w:rsidRPr="007D2C81">
              <w:rPr>
                <w:rFonts w:asciiTheme="minorHAnsi" w:hAnsiTheme="minorHAnsi" w:cstheme="minorHAnsi"/>
                <w:i/>
                <w:iCs/>
                <w:szCs w:val="22"/>
              </w:rPr>
              <w:t>It needs training of health care professionals an</w:t>
            </w:r>
            <w:r w:rsidR="00EF6EB1">
              <w:rPr>
                <w:rFonts w:asciiTheme="minorHAnsi" w:hAnsiTheme="minorHAnsi" w:cstheme="minorHAnsi"/>
                <w:i/>
                <w:iCs/>
                <w:szCs w:val="22"/>
              </w:rPr>
              <w:t xml:space="preserve">d </w:t>
            </w:r>
            <w:r w:rsidRPr="007D2C81">
              <w:rPr>
                <w:rFonts w:asciiTheme="minorHAnsi" w:hAnsiTheme="minorHAnsi" w:cstheme="minorHAnsi"/>
                <w:i/>
                <w:iCs/>
                <w:szCs w:val="22"/>
              </w:rPr>
              <w:t>other related professionals.</w:t>
            </w:r>
            <w:r w:rsidR="002D2D16">
              <w:rPr>
                <w:rFonts w:asciiTheme="minorHAnsi" w:hAnsiTheme="minorHAnsi" w:cstheme="minorHAnsi"/>
                <w:i/>
                <w:iCs/>
                <w:szCs w:val="22"/>
              </w:rPr>
              <w:t>”</w:t>
            </w:r>
            <w:r>
              <w:rPr>
                <w:rFonts w:asciiTheme="minorHAnsi" w:hAnsiTheme="minorHAnsi" w:cstheme="minorHAnsi"/>
                <w:i/>
                <w:iCs/>
                <w:szCs w:val="22"/>
              </w:rPr>
              <w:t xml:space="preserve"> </w:t>
            </w:r>
            <w:r w:rsidR="00D118B6">
              <w:rPr>
                <w:rFonts w:asciiTheme="minorHAnsi" w:hAnsiTheme="minorHAnsi" w:cstheme="minorHAnsi"/>
                <w:i/>
                <w:iCs/>
                <w:szCs w:val="22"/>
              </w:rPr>
              <w:t>–</w:t>
            </w:r>
            <w:r>
              <w:rPr>
                <w:rFonts w:asciiTheme="minorHAnsi" w:hAnsiTheme="minorHAnsi" w:cstheme="minorHAnsi"/>
                <w:i/>
                <w:iCs/>
                <w:szCs w:val="22"/>
              </w:rPr>
              <w:t xml:space="preserve"> </w:t>
            </w:r>
            <w:r w:rsidR="00D118B6">
              <w:rPr>
                <w:rFonts w:asciiTheme="minorHAnsi" w:hAnsiTheme="minorHAnsi" w:cstheme="minorHAnsi"/>
                <w:i/>
                <w:iCs/>
                <w:szCs w:val="22"/>
              </w:rPr>
              <w:t>(</w:t>
            </w:r>
            <w:r>
              <w:rPr>
                <w:rFonts w:asciiTheme="minorHAnsi" w:hAnsiTheme="minorHAnsi" w:cstheme="minorHAnsi"/>
                <w:i/>
                <w:iCs/>
                <w:szCs w:val="22"/>
              </w:rPr>
              <w:t>midwife</w:t>
            </w:r>
            <w:r w:rsidR="00D118B6">
              <w:rPr>
                <w:rFonts w:asciiTheme="minorHAnsi" w:hAnsiTheme="minorHAnsi" w:cstheme="minorHAnsi"/>
                <w:i/>
                <w:iCs/>
                <w:szCs w:val="22"/>
              </w:rPr>
              <w:t>)</w:t>
            </w:r>
          </w:p>
          <w:p w14:paraId="4AF0DA14" w14:textId="77777777" w:rsidR="007D2C81" w:rsidRDefault="007D2C81" w:rsidP="005444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Cs w:val="22"/>
              </w:rPr>
            </w:pPr>
          </w:p>
          <w:p w14:paraId="06764FFA" w14:textId="5348BB73" w:rsidR="00462E8C" w:rsidRPr="00462E8C" w:rsidRDefault="0087638C" w:rsidP="005444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Cs w:val="22"/>
              </w:rPr>
            </w:pPr>
            <w:r>
              <w:rPr>
                <w:rFonts w:asciiTheme="minorHAnsi" w:hAnsiTheme="minorHAnsi" w:cstheme="minorHAnsi"/>
                <w:szCs w:val="22"/>
              </w:rPr>
              <w:t>A lack of midwives in</w:t>
            </w:r>
            <w:r w:rsidR="00FE2A10">
              <w:rPr>
                <w:rFonts w:asciiTheme="minorHAnsi" w:hAnsiTheme="minorHAnsi" w:cstheme="minorHAnsi"/>
                <w:szCs w:val="22"/>
              </w:rPr>
              <w:t xml:space="preserve"> leadership</w:t>
            </w:r>
            <w:r w:rsidR="00837F88">
              <w:rPr>
                <w:rFonts w:asciiTheme="minorHAnsi" w:hAnsiTheme="minorHAnsi" w:cstheme="minorHAnsi"/>
                <w:szCs w:val="22"/>
              </w:rPr>
              <w:t xml:space="preserve"> </w:t>
            </w:r>
            <w:r w:rsidR="00687FE7">
              <w:rPr>
                <w:rFonts w:asciiTheme="minorHAnsi" w:hAnsiTheme="minorHAnsi" w:cstheme="minorHAnsi"/>
                <w:szCs w:val="22"/>
              </w:rPr>
              <w:t>from governmental to local health centre level is viewed as a contributing factor</w:t>
            </w:r>
            <w:r w:rsidR="00614F52">
              <w:rPr>
                <w:rFonts w:asciiTheme="minorHAnsi" w:hAnsiTheme="minorHAnsi" w:cstheme="minorHAnsi"/>
                <w:szCs w:val="22"/>
              </w:rPr>
              <w:t xml:space="preserve"> to </w:t>
            </w:r>
            <w:r w:rsidR="0029127D">
              <w:rPr>
                <w:rFonts w:asciiTheme="minorHAnsi" w:hAnsiTheme="minorHAnsi" w:cstheme="minorHAnsi"/>
                <w:szCs w:val="22"/>
              </w:rPr>
              <w:t xml:space="preserve">poorly designed </w:t>
            </w:r>
            <w:r w:rsidR="00BE5FF4">
              <w:rPr>
                <w:rFonts w:asciiTheme="minorHAnsi" w:hAnsiTheme="minorHAnsi" w:cstheme="minorHAnsi"/>
                <w:szCs w:val="22"/>
              </w:rPr>
              <w:t>and</w:t>
            </w:r>
            <w:r w:rsidR="0029127D">
              <w:rPr>
                <w:rFonts w:asciiTheme="minorHAnsi" w:hAnsiTheme="minorHAnsi" w:cstheme="minorHAnsi"/>
                <w:szCs w:val="22"/>
              </w:rPr>
              <w:t xml:space="preserve"> </w:t>
            </w:r>
            <w:r w:rsidR="004D2860">
              <w:rPr>
                <w:rFonts w:asciiTheme="minorHAnsi" w:hAnsiTheme="minorHAnsi" w:cstheme="minorHAnsi"/>
                <w:szCs w:val="22"/>
              </w:rPr>
              <w:t>misunderstood</w:t>
            </w:r>
            <w:r w:rsidR="0029127D">
              <w:rPr>
                <w:rFonts w:asciiTheme="minorHAnsi" w:hAnsiTheme="minorHAnsi" w:cstheme="minorHAnsi"/>
                <w:szCs w:val="22"/>
              </w:rPr>
              <w:t xml:space="preserve"> polic</w:t>
            </w:r>
            <w:r w:rsidR="00BE5FF4">
              <w:rPr>
                <w:rFonts w:asciiTheme="minorHAnsi" w:hAnsiTheme="minorHAnsi" w:cstheme="minorHAnsi"/>
                <w:szCs w:val="22"/>
              </w:rPr>
              <w:t>ies</w:t>
            </w:r>
            <w:r w:rsidR="00687FE7">
              <w:rPr>
                <w:rFonts w:asciiTheme="minorHAnsi" w:hAnsiTheme="minorHAnsi" w:cstheme="minorHAnsi"/>
                <w:szCs w:val="22"/>
              </w:rPr>
              <w:t xml:space="preserve">. </w:t>
            </w:r>
            <w:r w:rsidR="002D7CA1" w:rsidRPr="00363AB1">
              <w:rPr>
                <w:rFonts w:asciiTheme="minorHAnsi" w:hAnsiTheme="minorHAnsi" w:cstheme="minorHAnsi"/>
                <w:iCs/>
                <w:szCs w:val="22"/>
              </w:rPr>
              <w:t xml:space="preserve">Midwives are prevented from using their knowledge and skills in practices by uncomprehending health professionals in authority. </w:t>
            </w:r>
            <w:r w:rsidR="00562D2C">
              <w:rPr>
                <w:rFonts w:asciiTheme="minorHAnsi" w:hAnsiTheme="minorHAnsi" w:cstheme="minorHAnsi"/>
                <w:szCs w:val="22"/>
              </w:rPr>
              <w:t xml:space="preserve">Advocacy by </w:t>
            </w:r>
            <w:r w:rsidR="00225249">
              <w:rPr>
                <w:rFonts w:asciiTheme="minorHAnsi" w:hAnsiTheme="minorHAnsi" w:cstheme="minorHAnsi"/>
                <w:szCs w:val="22"/>
              </w:rPr>
              <w:t xml:space="preserve">local leaders, </w:t>
            </w:r>
            <w:r w:rsidR="00562D2C">
              <w:rPr>
                <w:rFonts w:asciiTheme="minorHAnsi" w:hAnsiTheme="minorHAnsi" w:cstheme="minorHAnsi"/>
                <w:szCs w:val="22"/>
              </w:rPr>
              <w:t>superiors and the Ethiopian Midwives Association</w:t>
            </w:r>
            <w:r w:rsidR="00AF6C2B">
              <w:rPr>
                <w:rFonts w:asciiTheme="minorHAnsi" w:hAnsiTheme="minorHAnsi" w:cstheme="minorHAnsi"/>
                <w:szCs w:val="22"/>
              </w:rPr>
              <w:t xml:space="preserve"> was voiced as helping to create understanding, as was midwives </w:t>
            </w:r>
            <w:r w:rsidR="00986925">
              <w:rPr>
                <w:rFonts w:asciiTheme="minorHAnsi" w:hAnsiTheme="minorHAnsi" w:cstheme="minorHAnsi"/>
                <w:szCs w:val="22"/>
              </w:rPr>
              <w:t>engaging with communities through education about midwifery care.</w:t>
            </w:r>
          </w:p>
          <w:p w14:paraId="79F6460F" w14:textId="77777777" w:rsidR="00F10502" w:rsidRDefault="00F10502" w:rsidP="00544487">
            <w:pPr>
              <w:pStyle w:val="BulletPoints"/>
              <w:numPr>
                <w:ilvl w:val="0"/>
                <w:numId w:val="0"/>
              </w:numPr>
              <w:spacing w:after="0"/>
              <w:ind w:left="720" w:hanging="720"/>
              <w:jc w:val="left"/>
              <w:rPr>
                <w:rFonts w:asciiTheme="minorHAnsi" w:hAnsiTheme="minorHAnsi" w:cstheme="minorHAnsi"/>
                <w:iCs/>
                <w:sz w:val="22"/>
                <w:szCs w:val="22"/>
              </w:rPr>
            </w:pPr>
          </w:p>
          <w:p w14:paraId="6BA7581D" w14:textId="77777777" w:rsidR="00397C23" w:rsidRDefault="00397C23" w:rsidP="00397C23">
            <w:pPr>
              <w:pStyle w:val="BulletPoints"/>
              <w:numPr>
                <w:ilvl w:val="0"/>
                <w:numId w:val="0"/>
              </w:numPr>
              <w:spacing w:after="0"/>
              <w:jc w:val="left"/>
              <w:rPr>
                <w:rFonts w:asciiTheme="minorHAnsi" w:hAnsiTheme="minorHAnsi" w:cstheme="minorHAnsi"/>
                <w:b/>
                <w:bCs/>
                <w:iCs/>
                <w:sz w:val="22"/>
                <w:szCs w:val="22"/>
              </w:rPr>
            </w:pPr>
          </w:p>
          <w:p w14:paraId="08963715" w14:textId="6B14C764" w:rsidR="00F10502" w:rsidRPr="00B757A1" w:rsidRDefault="00432D8D" w:rsidP="00544487">
            <w:pPr>
              <w:pStyle w:val="BulletPoints"/>
              <w:numPr>
                <w:ilvl w:val="0"/>
                <w:numId w:val="0"/>
              </w:numPr>
              <w:spacing w:after="0"/>
              <w:ind w:left="720" w:hanging="720"/>
              <w:jc w:val="left"/>
              <w:rPr>
                <w:rFonts w:asciiTheme="minorHAnsi" w:hAnsiTheme="minorHAnsi" w:cstheme="minorHAnsi"/>
                <w:b/>
                <w:bCs/>
                <w:iCs/>
                <w:sz w:val="22"/>
                <w:szCs w:val="22"/>
              </w:rPr>
            </w:pPr>
            <w:r w:rsidRPr="00B757A1">
              <w:rPr>
                <w:rFonts w:asciiTheme="minorHAnsi" w:hAnsiTheme="minorHAnsi" w:cstheme="minorHAnsi"/>
                <w:b/>
                <w:bCs/>
                <w:iCs/>
                <w:sz w:val="22"/>
                <w:szCs w:val="22"/>
              </w:rPr>
              <w:t xml:space="preserve">A </w:t>
            </w:r>
            <w:r w:rsidR="00B757A1" w:rsidRPr="00B757A1">
              <w:rPr>
                <w:rFonts w:asciiTheme="minorHAnsi" w:hAnsiTheme="minorHAnsi" w:cstheme="minorHAnsi"/>
                <w:b/>
                <w:bCs/>
                <w:iCs/>
                <w:sz w:val="22"/>
                <w:szCs w:val="22"/>
              </w:rPr>
              <w:t>working theoretical framework</w:t>
            </w:r>
          </w:p>
          <w:p w14:paraId="0C5FD95A" w14:textId="7E784E73" w:rsidR="000828DD" w:rsidRDefault="000828DD" w:rsidP="00544487">
            <w:pPr>
              <w:pStyle w:val="BulletPoints"/>
              <w:numPr>
                <w:ilvl w:val="0"/>
                <w:numId w:val="0"/>
              </w:numPr>
              <w:spacing w:after="0"/>
              <w:ind w:left="720" w:hanging="720"/>
              <w:jc w:val="left"/>
              <w:rPr>
                <w:rFonts w:asciiTheme="minorHAnsi" w:hAnsiTheme="minorHAnsi" w:cstheme="minorHAnsi"/>
                <w:iCs/>
                <w:sz w:val="22"/>
                <w:szCs w:val="22"/>
              </w:rPr>
            </w:pPr>
          </w:p>
          <w:p w14:paraId="1ECB35DA" w14:textId="23456E69" w:rsidR="00B757A1" w:rsidRDefault="00421321" w:rsidP="000B2B1F">
            <w:pPr>
              <w:pStyle w:val="BulletPoints"/>
              <w:numPr>
                <w:ilvl w:val="0"/>
                <w:numId w:val="0"/>
              </w:numPr>
              <w:spacing w:after="0"/>
              <w:jc w:val="left"/>
              <w:rPr>
                <w:rFonts w:asciiTheme="minorHAnsi" w:hAnsiTheme="minorHAnsi" w:cstheme="minorHAnsi"/>
                <w:iCs/>
                <w:sz w:val="22"/>
                <w:szCs w:val="22"/>
              </w:rPr>
            </w:pPr>
            <w:r>
              <w:rPr>
                <w:rFonts w:asciiTheme="minorHAnsi" w:hAnsiTheme="minorHAnsi" w:cstheme="minorHAnsi"/>
                <w:iCs/>
                <w:sz w:val="22"/>
                <w:szCs w:val="22"/>
              </w:rPr>
              <w:t>Empowerment was expressed as</w:t>
            </w:r>
            <w:r w:rsidR="000B2B1F">
              <w:rPr>
                <w:rFonts w:asciiTheme="minorHAnsi" w:hAnsiTheme="minorHAnsi" w:cstheme="minorHAnsi"/>
                <w:iCs/>
                <w:sz w:val="22"/>
                <w:szCs w:val="22"/>
              </w:rPr>
              <w:t xml:space="preserve"> resulting from dynamic </w:t>
            </w:r>
            <w:r w:rsidR="009A390F">
              <w:rPr>
                <w:rFonts w:asciiTheme="minorHAnsi" w:hAnsiTheme="minorHAnsi" w:cstheme="minorHAnsi"/>
                <w:iCs/>
                <w:sz w:val="22"/>
                <w:szCs w:val="22"/>
              </w:rPr>
              <w:t xml:space="preserve">and interdependent </w:t>
            </w:r>
            <w:r w:rsidR="000B2B1F">
              <w:rPr>
                <w:rFonts w:asciiTheme="minorHAnsi" w:hAnsiTheme="minorHAnsi" w:cstheme="minorHAnsi"/>
                <w:iCs/>
                <w:sz w:val="22"/>
                <w:szCs w:val="22"/>
              </w:rPr>
              <w:t>relationship</w:t>
            </w:r>
            <w:r w:rsidR="005576D1">
              <w:rPr>
                <w:rFonts w:asciiTheme="minorHAnsi" w:hAnsiTheme="minorHAnsi" w:cstheme="minorHAnsi"/>
                <w:iCs/>
                <w:sz w:val="22"/>
                <w:szCs w:val="22"/>
              </w:rPr>
              <w:t>s</w:t>
            </w:r>
            <w:r w:rsidR="009A390F">
              <w:rPr>
                <w:rFonts w:asciiTheme="minorHAnsi" w:hAnsiTheme="minorHAnsi" w:cstheme="minorHAnsi"/>
                <w:iCs/>
                <w:sz w:val="22"/>
                <w:szCs w:val="22"/>
              </w:rPr>
              <w:t xml:space="preserve"> between midwives, women, and communities. As midwives were </w:t>
            </w:r>
            <w:r w:rsidR="00AE1525">
              <w:rPr>
                <w:rFonts w:asciiTheme="minorHAnsi" w:hAnsiTheme="minorHAnsi" w:cstheme="minorHAnsi"/>
                <w:iCs/>
                <w:sz w:val="22"/>
                <w:szCs w:val="22"/>
              </w:rPr>
              <w:t xml:space="preserve">effectively </w:t>
            </w:r>
            <w:r w:rsidR="009A390F">
              <w:rPr>
                <w:rFonts w:asciiTheme="minorHAnsi" w:hAnsiTheme="minorHAnsi" w:cstheme="minorHAnsi"/>
                <w:iCs/>
                <w:sz w:val="22"/>
                <w:szCs w:val="22"/>
              </w:rPr>
              <w:t xml:space="preserve">educated, equipped, </w:t>
            </w:r>
            <w:r w:rsidR="004B5C75">
              <w:rPr>
                <w:rFonts w:asciiTheme="minorHAnsi" w:hAnsiTheme="minorHAnsi" w:cstheme="minorHAnsi"/>
                <w:iCs/>
                <w:sz w:val="22"/>
                <w:szCs w:val="22"/>
              </w:rPr>
              <w:t>resourced,</w:t>
            </w:r>
            <w:r w:rsidR="003434AA">
              <w:rPr>
                <w:rFonts w:asciiTheme="minorHAnsi" w:hAnsiTheme="minorHAnsi" w:cstheme="minorHAnsi"/>
                <w:iCs/>
                <w:sz w:val="22"/>
                <w:szCs w:val="22"/>
              </w:rPr>
              <w:t xml:space="preserve"> and supported</w:t>
            </w:r>
            <w:r w:rsidR="004B5C75">
              <w:rPr>
                <w:rFonts w:asciiTheme="minorHAnsi" w:hAnsiTheme="minorHAnsi" w:cstheme="minorHAnsi"/>
                <w:iCs/>
                <w:sz w:val="22"/>
                <w:szCs w:val="22"/>
              </w:rPr>
              <w:t xml:space="preserve">, </w:t>
            </w:r>
            <w:r w:rsidR="00AE1525">
              <w:rPr>
                <w:rFonts w:asciiTheme="minorHAnsi" w:hAnsiTheme="minorHAnsi" w:cstheme="minorHAnsi"/>
                <w:iCs/>
                <w:sz w:val="22"/>
                <w:szCs w:val="22"/>
              </w:rPr>
              <w:t xml:space="preserve">and </w:t>
            </w:r>
            <w:r w:rsidR="00944135">
              <w:rPr>
                <w:rFonts w:asciiTheme="minorHAnsi" w:hAnsiTheme="minorHAnsi" w:cstheme="minorHAnsi"/>
                <w:iCs/>
                <w:sz w:val="22"/>
                <w:szCs w:val="22"/>
              </w:rPr>
              <w:t xml:space="preserve">as they </w:t>
            </w:r>
            <w:r w:rsidR="00BC21C8">
              <w:rPr>
                <w:rFonts w:asciiTheme="minorHAnsi" w:hAnsiTheme="minorHAnsi" w:cstheme="minorHAnsi"/>
                <w:iCs/>
                <w:sz w:val="22"/>
                <w:szCs w:val="22"/>
              </w:rPr>
              <w:t xml:space="preserve">role-modelled </w:t>
            </w:r>
            <w:r w:rsidR="00AE1525">
              <w:rPr>
                <w:rFonts w:asciiTheme="minorHAnsi" w:hAnsiTheme="minorHAnsi" w:cstheme="minorHAnsi"/>
                <w:iCs/>
                <w:sz w:val="22"/>
                <w:szCs w:val="22"/>
              </w:rPr>
              <w:t>woman-centre</w:t>
            </w:r>
            <w:r w:rsidR="0036367C">
              <w:rPr>
                <w:rFonts w:asciiTheme="minorHAnsi" w:hAnsiTheme="minorHAnsi" w:cstheme="minorHAnsi"/>
                <w:iCs/>
                <w:sz w:val="22"/>
                <w:szCs w:val="22"/>
              </w:rPr>
              <w:t>d care</w:t>
            </w:r>
            <w:r w:rsidR="00944135">
              <w:rPr>
                <w:rFonts w:asciiTheme="minorHAnsi" w:hAnsiTheme="minorHAnsi" w:cstheme="minorHAnsi"/>
                <w:iCs/>
                <w:sz w:val="22"/>
                <w:szCs w:val="22"/>
              </w:rPr>
              <w:t xml:space="preserve">, this </w:t>
            </w:r>
            <w:r w:rsidR="00F4748E">
              <w:rPr>
                <w:rFonts w:asciiTheme="minorHAnsi" w:hAnsiTheme="minorHAnsi" w:cstheme="minorHAnsi"/>
                <w:iCs/>
                <w:sz w:val="22"/>
                <w:szCs w:val="22"/>
              </w:rPr>
              <w:t>had a flow-on impact through women to the wider community.</w:t>
            </w:r>
          </w:p>
          <w:p w14:paraId="47FA3B91" w14:textId="50D177FA" w:rsidR="00BC21C8" w:rsidRDefault="000F7252" w:rsidP="000B2B1F">
            <w:pPr>
              <w:pStyle w:val="BulletPoints"/>
              <w:numPr>
                <w:ilvl w:val="0"/>
                <w:numId w:val="0"/>
              </w:numPr>
              <w:spacing w:after="0"/>
              <w:jc w:val="left"/>
              <w:rPr>
                <w:rFonts w:asciiTheme="minorHAnsi" w:hAnsiTheme="minorHAnsi" w:cstheme="minorHAnsi"/>
                <w:iCs/>
                <w:sz w:val="22"/>
                <w:szCs w:val="22"/>
              </w:rPr>
            </w:pPr>
            <w:r w:rsidRPr="000F7252">
              <w:rPr>
                <w:rFonts w:asciiTheme="minorHAnsi" w:hAnsiTheme="minorHAnsi" w:cstheme="minorHAnsi"/>
                <w:iCs/>
                <w:noProof/>
                <w:sz w:val="22"/>
                <w:szCs w:val="22"/>
              </w:rPr>
              <w:lastRenderedPageBreak/>
              <mc:AlternateContent>
                <mc:Choice Requires="wps">
                  <w:drawing>
                    <wp:anchor distT="91440" distB="91440" distL="114300" distR="114300" simplePos="0" relativeHeight="251666432" behindDoc="0" locked="0" layoutInCell="1" allowOverlap="1" wp14:anchorId="0EF4819F" wp14:editId="6CCD3048">
                      <wp:simplePos x="0" y="0"/>
                      <wp:positionH relativeFrom="page">
                        <wp:posOffset>0</wp:posOffset>
                      </wp:positionH>
                      <wp:positionV relativeFrom="paragraph">
                        <wp:posOffset>274955</wp:posOffset>
                      </wp:positionV>
                      <wp:extent cx="3267075" cy="1403985"/>
                      <wp:effectExtent l="0" t="0" r="0" b="0"/>
                      <wp:wrapTopAndBottom/>
                      <wp:docPr id="3757744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403985"/>
                              </a:xfrm>
                              <a:prstGeom prst="rect">
                                <a:avLst/>
                              </a:prstGeom>
                              <a:noFill/>
                              <a:ln w="9525">
                                <a:noFill/>
                                <a:miter lim="800000"/>
                                <a:headEnd/>
                                <a:tailEnd/>
                              </a:ln>
                            </wps:spPr>
                            <wps:txbx>
                              <w:txbxContent>
                                <w:p w14:paraId="6115B1FC" w14:textId="45C99C1E" w:rsidR="000F7252" w:rsidRPr="00C93FC6" w:rsidRDefault="000F7252">
                                  <w:pPr>
                                    <w:pBdr>
                                      <w:top w:val="single" w:sz="24" w:space="8" w:color="AD84C6" w:themeColor="accent1"/>
                                      <w:bottom w:val="single" w:sz="24" w:space="8" w:color="AD84C6" w:themeColor="accent1"/>
                                    </w:pBdr>
                                    <w:rPr>
                                      <w:i/>
                                      <w:iCs/>
                                      <w:color w:val="AD84C6" w:themeColor="accent1"/>
                                      <w:szCs w:val="22"/>
                                    </w:rPr>
                                  </w:pPr>
                                  <w:r w:rsidRPr="00C93FC6">
                                    <w:rPr>
                                      <w:i/>
                                      <w:iCs/>
                                      <w:color w:val="AD84C6" w:themeColor="accent1"/>
                                      <w:szCs w:val="22"/>
                                    </w:rPr>
                                    <w:t xml:space="preserve">Empowering or deploying </w:t>
                                  </w:r>
                                  <w:r w:rsidR="00C93FC6" w:rsidRPr="00C93FC6">
                                    <w:rPr>
                                      <w:i/>
                                      <w:iCs/>
                                      <w:color w:val="AD84C6" w:themeColor="accent1"/>
                                      <w:szCs w:val="22"/>
                                    </w:rPr>
                                    <w:t>[midwives] throughout the country around rural areas changes attitudes, the behaviours of the overall community. The midwife is the expert of change for this care… They are experts of change for the community.” – (midwife)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F4819F" id="_x0000_t202" coordsize="21600,21600" o:spt="202" path="m,l,21600r21600,l21600,xe">
                      <v:stroke joinstyle="miter"/>
                      <v:path gradientshapeok="t" o:connecttype="rect"/>
                    </v:shapetype>
                    <v:shape id="Text Box 2" o:spid="_x0000_s1026" type="#_x0000_t202" style="position:absolute;margin-left:0;margin-top:21.65pt;width:257.25pt;height:110.55pt;z-index:25166643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Ay+wEAAM4DAAAOAAAAZHJzL2Uyb0RvYy54bWysU9tuGyEQfa/Uf0C813uJHdsrr6M0qatK&#10;6UVK+gGYZb2owFDA3nW/PgPrOFbzVnUfELMDZ+acOaxuBq3IQTgvwdS0mOSUCMOhkWZX059Pmw8L&#10;SnxgpmEKjKjpUXh6s37/btXbSpTQgWqEIwhifNXbmnYh2CrLPO+EZn4CVhhMtuA0Cxi6XdY41iO6&#10;VlmZ59dZD66xDrjwHv/ej0m6TvhtK3j43rZeBKJqir2FtLq0buOarVes2jlmO8lPbbB/6EIzabDo&#10;GeqeBUb2Tr6B0pI78NCGCQedQdtKLhIHZFPkf7F57JgViQuK4+1ZJv//YPm3w6P94UgYPsKAA0wk&#10;vH0A/ssTA3cdMztx6xz0nWANFi6iZFlvfXW6GqX2lY8g2/4rNDhktg+QgIbW6agK8iSIjgM4nkUX&#10;QyAcf16V1/N8PqOEY66Y5lfLxSzVYNXLdet8+CxAk7ipqcOpJnh2ePAhtsOqlyOxmoGNVCpNVhnS&#10;13Q5K2fpwkVGy4DGU1LXdJHHb7RCZPnJNOlyYFKNeyygzIl2ZDpyDsN2wIOR/haaIwrgYDQYPgjc&#10;dOD+UNKjuWrqf++ZE5SoLwZFXBbTaXRjCqazeYmBu8xsLzPMcISqaaBk3N6F5ODI1dtbFHsjkwyv&#10;nZx6RdMkdU4Gj668jNOp12e4fgYAAP//AwBQSwMEFAAGAAgAAAAhAKKIwELdAAAABwEAAA8AAABk&#10;cnMvZG93bnJldi54bWxMj8FOwzAQRO9I/IO1SNyo0zQtVcimqlBbjkCJenbjJYmI11bspuHvMSc4&#10;jmY086bYTKYXIw2+s4wwnyUgiGurO24Qqo/9wxqED4q16i0Twjd52JS3N4XKtb3yO43H0IhYwj5X&#10;CG0ILpfS1y0Z5WfWEUfv0w5GhSiHRupBXWO56WWaJCtpVMdxoVWOnluqv44Xg+CCOzy+DK9v291+&#10;TKrToUq7Zod4fzdtn0AEmsJfGH7xIzqUkelsL6y96BHikYCQLRYgorucZ0sQZ4R0lWUgy0L+5y9/&#10;AAAA//8DAFBLAQItABQABgAIAAAAIQC2gziS/gAAAOEBAAATAAAAAAAAAAAAAAAAAAAAAABbQ29u&#10;dGVudF9UeXBlc10ueG1sUEsBAi0AFAAGAAgAAAAhADj9If/WAAAAlAEAAAsAAAAAAAAAAAAAAAAA&#10;LwEAAF9yZWxzLy5yZWxzUEsBAi0AFAAGAAgAAAAhAKkKwDL7AQAAzgMAAA4AAAAAAAAAAAAAAAAA&#10;LgIAAGRycy9lMm9Eb2MueG1sUEsBAi0AFAAGAAgAAAAhAKKIwELdAAAABwEAAA8AAAAAAAAAAAAA&#10;AAAAVQQAAGRycy9kb3ducmV2LnhtbFBLBQYAAAAABAAEAPMAAABfBQAAAAA=&#10;" filled="f" stroked="f">
                      <v:textbox style="mso-fit-shape-to-text:t">
                        <w:txbxContent>
                          <w:p w14:paraId="6115B1FC" w14:textId="45C99C1E" w:rsidR="000F7252" w:rsidRPr="00C93FC6" w:rsidRDefault="000F7252">
                            <w:pPr>
                              <w:pBdr>
                                <w:top w:val="single" w:sz="24" w:space="8" w:color="AD84C6" w:themeColor="accent1"/>
                                <w:bottom w:val="single" w:sz="24" w:space="8" w:color="AD84C6" w:themeColor="accent1"/>
                              </w:pBdr>
                              <w:rPr>
                                <w:i/>
                                <w:iCs/>
                                <w:color w:val="AD84C6" w:themeColor="accent1"/>
                                <w:szCs w:val="22"/>
                              </w:rPr>
                            </w:pPr>
                            <w:r w:rsidRPr="00C93FC6">
                              <w:rPr>
                                <w:i/>
                                <w:iCs/>
                                <w:color w:val="AD84C6" w:themeColor="accent1"/>
                                <w:szCs w:val="22"/>
                              </w:rPr>
                              <w:t xml:space="preserve">Empowering or deploying </w:t>
                            </w:r>
                            <w:r w:rsidR="00C93FC6" w:rsidRPr="00C93FC6">
                              <w:rPr>
                                <w:i/>
                                <w:iCs/>
                                <w:color w:val="AD84C6" w:themeColor="accent1"/>
                                <w:szCs w:val="22"/>
                              </w:rPr>
                              <w:t>[midwives] throughout the country around rural areas changes attitudes, the behaviours of the overall community. The midwife is the expert of change for this care… They are experts of change for the community.” – (midwife)</w:t>
                            </w:r>
                          </w:p>
                        </w:txbxContent>
                      </v:textbox>
                      <w10:wrap type="topAndBottom" anchorx="page"/>
                    </v:shape>
                  </w:pict>
                </mc:Fallback>
              </mc:AlternateContent>
            </w:r>
          </w:p>
          <w:p w14:paraId="7225A3AE" w14:textId="77777777" w:rsidR="00544487" w:rsidRDefault="00544487" w:rsidP="00544487">
            <w:pPr>
              <w:pStyle w:val="BulletPoints"/>
              <w:numPr>
                <w:ilvl w:val="0"/>
                <w:numId w:val="0"/>
              </w:numPr>
              <w:spacing w:after="0"/>
              <w:jc w:val="left"/>
              <w:rPr>
                <w:rFonts w:asciiTheme="minorHAnsi" w:hAnsiTheme="minorHAnsi" w:cstheme="minorHAnsi"/>
                <w:bCs/>
                <w:sz w:val="22"/>
                <w:szCs w:val="22"/>
              </w:rPr>
            </w:pPr>
          </w:p>
          <w:p w14:paraId="46D7E4B2" w14:textId="417A6C9A" w:rsidR="00CB2AF3" w:rsidRPr="00D57CE9" w:rsidRDefault="002E4390" w:rsidP="00544487">
            <w:pPr>
              <w:pStyle w:val="BulletPoints"/>
              <w:numPr>
                <w:ilvl w:val="0"/>
                <w:numId w:val="0"/>
              </w:numPr>
              <w:spacing w:after="0"/>
              <w:jc w:val="left"/>
              <w:rPr>
                <w:rFonts w:asciiTheme="minorHAnsi" w:hAnsiTheme="minorHAnsi" w:cstheme="minorHAnsi"/>
                <w:bCs/>
                <w:sz w:val="22"/>
                <w:szCs w:val="22"/>
              </w:rPr>
            </w:pPr>
            <w:r>
              <w:rPr>
                <w:rFonts w:asciiTheme="minorHAnsi" w:hAnsiTheme="minorHAnsi" w:cstheme="minorHAnsi"/>
                <w:bCs/>
                <w:sz w:val="22"/>
                <w:szCs w:val="22"/>
              </w:rPr>
              <w:t>Building on</w:t>
            </w:r>
            <w:r w:rsidR="00851760">
              <w:rPr>
                <w:rFonts w:asciiTheme="minorHAnsi" w:hAnsiTheme="minorHAnsi" w:cstheme="minorHAnsi"/>
                <w:bCs/>
                <w:sz w:val="22"/>
                <w:szCs w:val="22"/>
              </w:rPr>
              <w:t xml:space="preserve"> </w:t>
            </w:r>
            <w:r w:rsidR="004E74C4">
              <w:rPr>
                <w:rFonts w:asciiTheme="minorHAnsi" w:hAnsiTheme="minorHAnsi" w:cstheme="minorHAnsi"/>
                <w:bCs/>
                <w:sz w:val="22"/>
                <w:szCs w:val="22"/>
              </w:rPr>
              <w:t>Rao</w:t>
            </w:r>
            <w:r w:rsidR="0084392E">
              <w:rPr>
                <w:rFonts w:asciiTheme="minorHAnsi" w:hAnsiTheme="minorHAnsi" w:cstheme="minorHAnsi"/>
                <w:bCs/>
                <w:sz w:val="22"/>
                <w:szCs w:val="22"/>
              </w:rPr>
              <w:t xml:space="preserve">’s (et al., 2016) </w:t>
            </w:r>
            <w:r w:rsidR="004E74C4">
              <w:rPr>
                <w:rFonts w:asciiTheme="minorHAnsi" w:hAnsiTheme="minorHAnsi" w:cstheme="minorHAnsi"/>
                <w:bCs/>
                <w:sz w:val="22"/>
                <w:szCs w:val="22"/>
              </w:rPr>
              <w:t>Gender Empowerment Framework</w:t>
            </w:r>
            <w:r>
              <w:rPr>
                <w:rFonts w:asciiTheme="minorHAnsi" w:hAnsiTheme="minorHAnsi" w:cstheme="minorHAnsi"/>
                <w:bCs/>
                <w:sz w:val="22"/>
                <w:szCs w:val="22"/>
              </w:rPr>
              <w:t>,</w:t>
            </w:r>
            <w:r w:rsidR="004E74C4">
              <w:rPr>
                <w:rFonts w:asciiTheme="minorHAnsi" w:hAnsiTheme="minorHAnsi" w:cstheme="minorHAnsi"/>
                <w:bCs/>
                <w:sz w:val="22"/>
                <w:szCs w:val="22"/>
              </w:rPr>
              <w:t xml:space="preserve"> </w:t>
            </w:r>
            <w:r w:rsidR="00A517A4">
              <w:rPr>
                <w:rFonts w:asciiTheme="minorHAnsi" w:hAnsiTheme="minorHAnsi" w:cstheme="minorHAnsi"/>
                <w:bCs/>
                <w:sz w:val="22"/>
                <w:szCs w:val="22"/>
              </w:rPr>
              <w:t>an Ethiopian midwifery framework</w:t>
            </w:r>
            <w:r w:rsidR="007047BC">
              <w:rPr>
                <w:rFonts w:asciiTheme="minorHAnsi" w:hAnsiTheme="minorHAnsi" w:cstheme="minorHAnsi"/>
                <w:bCs/>
                <w:sz w:val="22"/>
                <w:szCs w:val="22"/>
              </w:rPr>
              <w:t xml:space="preserve"> (Fig. 3)</w:t>
            </w:r>
            <w:r w:rsidR="00A517A4">
              <w:rPr>
                <w:rFonts w:asciiTheme="minorHAnsi" w:hAnsiTheme="minorHAnsi" w:cstheme="minorHAnsi"/>
                <w:bCs/>
                <w:sz w:val="22"/>
                <w:szCs w:val="22"/>
              </w:rPr>
              <w:t xml:space="preserve"> </w:t>
            </w:r>
            <w:r w:rsidR="00CB2AF3" w:rsidRPr="00D57CE9">
              <w:rPr>
                <w:rFonts w:asciiTheme="minorHAnsi" w:hAnsiTheme="minorHAnsi" w:cstheme="minorHAnsi"/>
                <w:bCs/>
                <w:sz w:val="22"/>
                <w:szCs w:val="22"/>
              </w:rPr>
              <w:t xml:space="preserve">encompasses relationally embedded care in local communities, </w:t>
            </w:r>
            <w:r w:rsidR="00CB2AF3">
              <w:rPr>
                <w:rFonts w:asciiTheme="minorHAnsi" w:hAnsiTheme="minorHAnsi" w:cstheme="minorHAnsi"/>
                <w:bCs/>
                <w:sz w:val="22"/>
                <w:szCs w:val="22"/>
              </w:rPr>
              <w:t xml:space="preserve">characterised </w:t>
            </w:r>
            <w:r w:rsidR="00CB2AF3" w:rsidRPr="00D57CE9">
              <w:rPr>
                <w:rFonts w:asciiTheme="minorHAnsi" w:hAnsiTheme="minorHAnsi" w:cstheme="minorHAnsi"/>
                <w:bCs/>
                <w:sz w:val="22"/>
                <w:szCs w:val="22"/>
              </w:rPr>
              <w:t>as familial in nature</w:t>
            </w:r>
            <w:r w:rsidR="00CB2AF3">
              <w:rPr>
                <w:rFonts w:asciiTheme="minorHAnsi" w:hAnsiTheme="minorHAnsi" w:cstheme="minorHAnsi"/>
                <w:bCs/>
                <w:sz w:val="22"/>
                <w:szCs w:val="22"/>
              </w:rPr>
              <w:t xml:space="preserve"> </w:t>
            </w:r>
            <w:r w:rsidR="00CB2AF3" w:rsidRPr="00D57CE9">
              <w:rPr>
                <w:rFonts w:asciiTheme="minorHAnsi" w:hAnsiTheme="minorHAnsi" w:cstheme="minorHAnsi"/>
                <w:bCs/>
                <w:sz w:val="22"/>
                <w:szCs w:val="22"/>
              </w:rPr>
              <w:t>– multi-directional and interdependent, expressed through female and male midwives, women, and their families and communities.</w:t>
            </w:r>
          </w:p>
          <w:p w14:paraId="6FFF9960" w14:textId="77777777" w:rsidR="009A69CC" w:rsidRPr="00A03F70" w:rsidRDefault="009A69CC" w:rsidP="00E314B9">
            <w:pPr>
              <w:pStyle w:val="BulletPoints"/>
              <w:numPr>
                <w:ilvl w:val="0"/>
                <w:numId w:val="0"/>
              </w:numPr>
              <w:spacing w:after="0"/>
              <w:jc w:val="left"/>
              <w:rPr>
                <w:rFonts w:asciiTheme="minorHAnsi" w:hAnsiTheme="minorHAnsi" w:cstheme="minorHAnsi"/>
                <w:b/>
                <w:bCs/>
                <w:iCs/>
                <w:sz w:val="22"/>
                <w:szCs w:val="22"/>
              </w:rPr>
            </w:pPr>
          </w:p>
          <w:p w14:paraId="671CB9DA" w14:textId="676387EB" w:rsidR="008F11AF" w:rsidRDefault="00C06725" w:rsidP="00E314B9">
            <w:pPr>
              <w:pStyle w:val="BulletPoints"/>
              <w:numPr>
                <w:ilvl w:val="0"/>
                <w:numId w:val="0"/>
              </w:numPr>
              <w:spacing w:after="0"/>
              <w:jc w:val="left"/>
              <w:rPr>
                <w:rFonts w:asciiTheme="minorHAnsi" w:hAnsiTheme="minorHAnsi" w:cstheme="minorHAnsi"/>
                <w:b/>
                <w:bCs/>
                <w:iCs/>
                <w:sz w:val="22"/>
                <w:szCs w:val="22"/>
              </w:rPr>
            </w:pPr>
            <w:r>
              <w:rPr>
                <w:rFonts w:asciiTheme="minorHAnsi" w:hAnsiTheme="minorHAnsi" w:cstheme="minorHAnsi"/>
                <w:b/>
                <w:bCs/>
                <w:iCs/>
                <w:noProof/>
                <w:sz w:val="22"/>
                <w:szCs w:val="22"/>
              </w:rPr>
              <w:drawing>
                <wp:inline distT="0" distB="0" distL="0" distR="0" wp14:anchorId="70623755" wp14:editId="6AF7B35A">
                  <wp:extent cx="3103245" cy="2802255"/>
                  <wp:effectExtent l="0" t="0" r="1905" b="0"/>
                  <wp:docPr id="20256448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644867" name="Picture 2025644867"/>
                          <pic:cNvPicPr/>
                        </pic:nvPicPr>
                        <pic:blipFill>
                          <a:blip r:embed="rId19">
                            <a:extLst>
                              <a:ext uri="{28A0092B-C50C-407E-A947-70E740481C1C}">
                                <a14:useLocalDpi xmlns:a14="http://schemas.microsoft.com/office/drawing/2010/main" val="0"/>
                              </a:ext>
                            </a:extLst>
                          </a:blip>
                          <a:stretch>
                            <a:fillRect/>
                          </a:stretch>
                        </pic:blipFill>
                        <pic:spPr>
                          <a:xfrm>
                            <a:off x="0" y="0"/>
                            <a:ext cx="3103245" cy="2802255"/>
                          </a:xfrm>
                          <a:prstGeom prst="rect">
                            <a:avLst/>
                          </a:prstGeom>
                        </pic:spPr>
                      </pic:pic>
                    </a:graphicData>
                  </a:graphic>
                </wp:inline>
              </w:drawing>
            </w:r>
          </w:p>
          <w:p w14:paraId="6E6EF1D1" w14:textId="7BD1277A" w:rsidR="008F11AF" w:rsidRPr="003B4BA6" w:rsidRDefault="003B4BA6" w:rsidP="00E314B9">
            <w:pPr>
              <w:pStyle w:val="BulletPoints"/>
              <w:numPr>
                <w:ilvl w:val="0"/>
                <w:numId w:val="0"/>
              </w:numPr>
              <w:spacing w:after="0"/>
              <w:jc w:val="left"/>
              <w:rPr>
                <w:rFonts w:asciiTheme="minorHAnsi" w:hAnsiTheme="minorHAnsi" w:cstheme="minorHAnsi"/>
                <w:iCs/>
                <w:sz w:val="18"/>
                <w:szCs w:val="18"/>
              </w:rPr>
            </w:pPr>
            <w:r>
              <w:rPr>
                <w:rFonts w:asciiTheme="minorHAnsi" w:hAnsiTheme="minorHAnsi" w:cstheme="minorHAnsi"/>
                <w:iCs/>
                <w:sz w:val="18"/>
                <w:szCs w:val="18"/>
              </w:rPr>
              <w:t xml:space="preserve">Fig. </w:t>
            </w:r>
            <w:r w:rsidR="00FE5AE6">
              <w:rPr>
                <w:rFonts w:asciiTheme="minorHAnsi" w:hAnsiTheme="minorHAnsi" w:cstheme="minorHAnsi"/>
                <w:iCs/>
                <w:sz w:val="18"/>
                <w:szCs w:val="18"/>
              </w:rPr>
              <w:t>3</w:t>
            </w:r>
            <w:r>
              <w:rPr>
                <w:rFonts w:asciiTheme="minorHAnsi" w:hAnsiTheme="minorHAnsi" w:cstheme="minorHAnsi"/>
                <w:iCs/>
                <w:sz w:val="18"/>
                <w:szCs w:val="18"/>
              </w:rPr>
              <w:t xml:space="preserve">. </w:t>
            </w:r>
            <w:r w:rsidR="004E74C4" w:rsidRPr="004E74C4">
              <w:rPr>
                <w:rFonts w:asciiTheme="minorHAnsi" w:hAnsiTheme="minorHAnsi" w:cstheme="minorHAnsi"/>
                <w:i/>
                <w:sz w:val="18"/>
                <w:szCs w:val="18"/>
              </w:rPr>
              <w:t>A Working</w:t>
            </w:r>
            <w:r w:rsidR="004E74C4">
              <w:rPr>
                <w:rFonts w:asciiTheme="minorHAnsi" w:hAnsiTheme="minorHAnsi" w:cstheme="minorHAnsi"/>
                <w:iCs/>
                <w:sz w:val="18"/>
                <w:szCs w:val="18"/>
              </w:rPr>
              <w:t xml:space="preserve"> </w:t>
            </w:r>
            <w:r w:rsidRPr="00DC3366">
              <w:rPr>
                <w:rFonts w:asciiTheme="minorHAnsi" w:hAnsiTheme="minorHAnsi" w:cstheme="minorHAnsi"/>
                <w:i/>
                <w:sz w:val="18"/>
                <w:szCs w:val="18"/>
              </w:rPr>
              <w:t xml:space="preserve">Midwifery </w:t>
            </w:r>
            <w:r w:rsidR="00DC3366" w:rsidRPr="00DC3366">
              <w:rPr>
                <w:rFonts w:asciiTheme="minorHAnsi" w:hAnsiTheme="minorHAnsi" w:cstheme="minorHAnsi"/>
                <w:i/>
                <w:sz w:val="18"/>
                <w:szCs w:val="18"/>
              </w:rPr>
              <w:t>E</w:t>
            </w:r>
            <w:r w:rsidRPr="00DC3366">
              <w:rPr>
                <w:rFonts w:asciiTheme="minorHAnsi" w:hAnsiTheme="minorHAnsi" w:cstheme="minorHAnsi"/>
                <w:i/>
                <w:sz w:val="18"/>
                <w:szCs w:val="18"/>
              </w:rPr>
              <w:t xml:space="preserve">mpowerment </w:t>
            </w:r>
            <w:r w:rsidR="00DC3366" w:rsidRPr="00DC3366">
              <w:rPr>
                <w:rFonts w:asciiTheme="minorHAnsi" w:hAnsiTheme="minorHAnsi" w:cstheme="minorHAnsi"/>
                <w:i/>
                <w:sz w:val="18"/>
                <w:szCs w:val="18"/>
              </w:rPr>
              <w:t>F</w:t>
            </w:r>
            <w:r w:rsidRPr="00DC3366">
              <w:rPr>
                <w:rFonts w:asciiTheme="minorHAnsi" w:hAnsiTheme="minorHAnsi" w:cstheme="minorHAnsi"/>
                <w:i/>
                <w:sz w:val="18"/>
                <w:szCs w:val="18"/>
              </w:rPr>
              <w:t>ramework</w:t>
            </w:r>
            <w:r w:rsidRPr="003B4BA6">
              <w:rPr>
                <w:rFonts w:asciiTheme="minorHAnsi" w:hAnsiTheme="minorHAnsi" w:cstheme="minorHAnsi"/>
                <w:iCs/>
                <w:sz w:val="18"/>
                <w:szCs w:val="18"/>
              </w:rPr>
              <w:t>, authors own.</w:t>
            </w:r>
          </w:p>
          <w:p w14:paraId="37F934BE" w14:textId="77777777" w:rsidR="006344A5" w:rsidRPr="00A03F70" w:rsidRDefault="006344A5" w:rsidP="006D7D3A">
            <w:pPr>
              <w:pStyle w:val="BulletPoints"/>
              <w:numPr>
                <w:ilvl w:val="0"/>
                <w:numId w:val="0"/>
              </w:numPr>
              <w:spacing w:after="0"/>
              <w:jc w:val="left"/>
              <w:rPr>
                <w:rFonts w:asciiTheme="minorHAnsi" w:hAnsiTheme="minorHAnsi" w:cstheme="minorHAnsi"/>
                <w:sz w:val="22"/>
                <w:szCs w:val="22"/>
              </w:rPr>
            </w:pPr>
          </w:p>
        </w:tc>
      </w:tr>
      <w:tr w:rsidR="006344A5" w14:paraId="37F934C7" w14:textId="77777777" w:rsidTr="00831C12">
        <w:tc>
          <w:tcPr>
            <w:tcW w:w="5103" w:type="dxa"/>
          </w:tcPr>
          <w:p w14:paraId="6EDDE1AB" w14:textId="77777777" w:rsidR="0084392E" w:rsidRDefault="0084392E" w:rsidP="00C94293">
            <w:pPr>
              <w:pStyle w:val="BulletPoints"/>
              <w:numPr>
                <w:ilvl w:val="0"/>
                <w:numId w:val="0"/>
              </w:numPr>
              <w:rPr>
                <w:rFonts w:asciiTheme="minorHAnsi" w:hAnsiTheme="minorHAnsi" w:cstheme="minorHAnsi"/>
                <w:b/>
                <w:color w:val="864EA8" w:themeColor="accent1" w:themeShade="BF"/>
              </w:rPr>
            </w:pPr>
          </w:p>
          <w:p w14:paraId="613F6B02" w14:textId="1D8E158F" w:rsidR="00D20A20" w:rsidRDefault="006344A5" w:rsidP="00C94293">
            <w:pPr>
              <w:pStyle w:val="BulletPoints"/>
              <w:numPr>
                <w:ilvl w:val="0"/>
                <w:numId w:val="0"/>
              </w:numPr>
              <w:rPr>
                <w:rFonts w:asciiTheme="minorHAnsi" w:hAnsiTheme="minorHAnsi" w:cstheme="minorHAnsi"/>
                <w:b/>
                <w:color w:val="864EA8" w:themeColor="accent1" w:themeShade="BF"/>
              </w:rPr>
            </w:pPr>
            <w:r w:rsidRPr="00A62056">
              <w:rPr>
                <w:rFonts w:asciiTheme="minorHAnsi" w:hAnsiTheme="minorHAnsi" w:cstheme="minorHAnsi"/>
                <w:b/>
                <w:color w:val="864EA8" w:themeColor="accent1" w:themeShade="BF"/>
              </w:rPr>
              <w:t>Implications</w:t>
            </w:r>
          </w:p>
          <w:p w14:paraId="46E4B1F5" w14:textId="389C1C9E" w:rsidR="00DC019B" w:rsidRDefault="00DC019B" w:rsidP="00DC019B">
            <w:pPr>
              <w:pStyle w:val="BulletPoints"/>
              <w:numPr>
                <w:ilvl w:val="0"/>
                <w:numId w:val="0"/>
              </w:numPr>
              <w:jc w:val="left"/>
              <w:rPr>
                <w:rFonts w:asciiTheme="minorHAnsi" w:hAnsiTheme="minorHAnsi" w:cstheme="minorHAnsi"/>
                <w:sz w:val="22"/>
                <w:szCs w:val="22"/>
              </w:rPr>
            </w:pPr>
            <w:r>
              <w:rPr>
                <w:rFonts w:asciiTheme="minorHAnsi" w:hAnsiTheme="minorHAnsi" w:cstheme="minorHAnsi"/>
                <w:sz w:val="22"/>
                <w:szCs w:val="22"/>
              </w:rPr>
              <w:t>These research findings indicate that investment in quality midwifery education</w:t>
            </w:r>
            <w:r w:rsidR="00BA3F61">
              <w:rPr>
                <w:rFonts w:asciiTheme="minorHAnsi" w:hAnsiTheme="minorHAnsi" w:cstheme="minorHAnsi"/>
                <w:sz w:val="22"/>
                <w:szCs w:val="22"/>
              </w:rPr>
              <w:t>,</w:t>
            </w:r>
            <w:r>
              <w:rPr>
                <w:rFonts w:asciiTheme="minorHAnsi" w:hAnsiTheme="minorHAnsi" w:cstheme="minorHAnsi"/>
                <w:sz w:val="22"/>
                <w:szCs w:val="22"/>
              </w:rPr>
              <w:t xml:space="preserve"> well-resourced and supported </w:t>
            </w:r>
            <w:r w:rsidR="00E55459">
              <w:rPr>
                <w:rFonts w:asciiTheme="minorHAnsi" w:hAnsiTheme="minorHAnsi" w:cstheme="minorHAnsi"/>
                <w:sz w:val="22"/>
                <w:szCs w:val="22"/>
              </w:rPr>
              <w:t>midwives</w:t>
            </w:r>
            <w:r w:rsidR="00BA3F61">
              <w:rPr>
                <w:rFonts w:asciiTheme="minorHAnsi" w:hAnsiTheme="minorHAnsi" w:cstheme="minorHAnsi"/>
                <w:sz w:val="22"/>
                <w:szCs w:val="22"/>
              </w:rPr>
              <w:t>, and</w:t>
            </w:r>
            <w:r>
              <w:rPr>
                <w:rFonts w:asciiTheme="minorHAnsi" w:hAnsiTheme="minorHAnsi" w:cstheme="minorHAnsi"/>
                <w:sz w:val="22"/>
                <w:szCs w:val="22"/>
              </w:rPr>
              <w:t xml:space="preserve"> </w:t>
            </w:r>
            <w:r w:rsidR="00E55459">
              <w:rPr>
                <w:rFonts w:asciiTheme="minorHAnsi" w:hAnsiTheme="minorHAnsi" w:cstheme="minorHAnsi"/>
                <w:sz w:val="22"/>
                <w:szCs w:val="22"/>
              </w:rPr>
              <w:t>active</w:t>
            </w:r>
            <w:r w:rsidR="00077B4E">
              <w:rPr>
                <w:rFonts w:asciiTheme="minorHAnsi" w:hAnsiTheme="minorHAnsi" w:cstheme="minorHAnsi"/>
                <w:sz w:val="22"/>
                <w:szCs w:val="22"/>
              </w:rPr>
              <w:t xml:space="preserve"> relationally based</w:t>
            </w:r>
            <w:r>
              <w:rPr>
                <w:rFonts w:asciiTheme="minorHAnsi" w:hAnsiTheme="minorHAnsi" w:cstheme="minorHAnsi"/>
                <w:sz w:val="22"/>
                <w:szCs w:val="22"/>
              </w:rPr>
              <w:t xml:space="preserve"> communit</w:t>
            </w:r>
            <w:r w:rsidR="00EA0B23">
              <w:rPr>
                <w:rFonts w:asciiTheme="minorHAnsi" w:hAnsiTheme="minorHAnsi" w:cstheme="minorHAnsi"/>
                <w:sz w:val="22"/>
                <w:szCs w:val="22"/>
              </w:rPr>
              <w:t>y</w:t>
            </w:r>
            <w:r>
              <w:rPr>
                <w:rFonts w:asciiTheme="minorHAnsi" w:hAnsiTheme="minorHAnsi" w:cstheme="minorHAnsi"/>
                <w:sz w:val="22"/>
                <w:szCs w:val="22"/>
              </w:rPr>
              <w:t xml:space="preserve"> mobilisation </w:t>
            </w:r>
            <w:r w:rsidR="00077B4E">
              <w:rPr>
                <w:rFonts w:asciiTheme="minorHAnsi" w:hAnsiTheme="minorHAnsi" w:cstheme="minorHAnsi"/>
                <w:sz w:val="22"/>
                <w:szCs w:val="22"/>
              </w:rPr>
              <w:t>are</w:t>
            </w:r>
            <w:r>
              <w:rPr>
                <w:rFonts w:asciiTheme="minorHAnsi" w:hAnsiTheme="minorHAnsi" w:cstheme="minorHAnsi"/>
                <w:sz w:val="22"/>
                <w:szCs w:val="22"/>
              </w:rPr>
              <w:t xml:space="preserve"> primary strateg</w:t>
            </w:r>
            <w:r w:rsidR="00077B4E">
              <w:rPr>
                <w:rFonts w:asciiTheme="minorHAnsi" w:hAnsiTheme="minorHAnsi" w:cstheme="minorHAnsi"/>
                <w:sz w:val="22"/>
                <w:szCs w:val="22"/>
              </w:rPr>
              <w:t>ies</w:t>
            </w:r>
            <w:r>
              <w:rPr>
                <w:rFonts w:asciiTheme="minorHAnsi" w:hAnsiTheme="minorHAnsi" w:cstheme="minorHAnsi"/>
                <w:sz w:val="22"/>
                <w:szCs w:val="22"/>
              </w:rPr>
              <w:t xml:space="preserve"> for achieving SDGs to reduce maternal mortality rates and</w:t>
            </w:r>
            <w:r w:rsidR="007032B9">
              <w:rPr>
                <w:rFonts w:asciiTheme="minorHAnsi" w:hAnsiTheme="minorHAnsi" w:cstheme="minorHAnsi"/>
                <w:sz w:val="22"/>
                <w:szCs w:val="22"/>
              </w:rPr>
              <w:t xml:space="preserve"> to</w:t>
            </w:r>
            <w:r>
              <w:rPr>
                <w:rFonts w:asciiTheme="minorHAnsi" w:hAnsiTheme="minorHAnsi" w:cstheme="minorHAnsi"/>
                <w:sz w:val="22"/>
                <w:szCs w:val="22"/>
              </w:rPr>
              <w:t xml:space="preserve"> empower women.</w:t>
            </w:r>
          </w:p>
          <w:p w14:paraId="08523E18" w14:textId="2467E33C" w:rsidR="002F5EF7" w:rsidRDefault="00AA0536" w:rsidP="008205E8">
            <w:pPr>
              <w:rPr>
                <w:rFonts w:asciiTheme="minorHAnsi" w:hAnsiTheme="minorHAnsi" w:cstheme="minorHAnsi"/>
                <w:i/>
                <w:iCs/>
              </w:rPr>
            </w:pPr>
            <w:r>
              <w:rPr>
                <w:rFonts w:asciiTheme="minorHAnsi" w:hAnsiTheme="minorHAnsi" w:cstheme="minorHAnsi"/>
                <w:i/>
                <w:iCs/>
              </w:rPr>
              <w:t xml:space="preserve">When you compare the investment of when you invest on midwife, directly, you invest on pregnant mother, on the community issues… investment of government on the midwife… it is very low. Sometimes you can find </w:t>
            </w:r>
            <w:r>
              <w:rPr>
                <w:rFonts w:asciiTheme="minorHAnsi" w:hAnsiTheme="minorHAnsi" w:cstheme="minorHAnsi"/>
                <w:i/>
                <w:iCs/>
              </w:rPr>
              <w:t>a shortage of resources in primary health and community level…. It affects the midwifery education, quality service, so many thing</w:t>
            </w:r>
            <w:r w:rsidR="00FE5F17">
              <w:rPr>
                <w:rFonts w:asciiTheme="minorHAnsi" w:hAnsiTheme="minorHAnsi" w:cstheme="minorHAnsi"/>
                <w:i/>
                <w:iCs/>
              </w:rPr>
              <w:t>s</w:t>
            </w:r>
            <w:r>
              <w:rPr>
                <w:rFonts w:asciiTheme="minorHAnsi" w:hAnsiTheme="minorHAnsi" w:cstheme="minorHAnsi"/>
                <w:i/>
                <w:iCs/>
              </w:rPr>
              <w:t>.” – (midwife)</w:t>
            </w:r>
          </w:p>
          <w:p w14:paraId="6DEAD463" w14:textId="77777777" w:rsidR="00FA32CF" w:rsidRPr="00E069F1" w:rsidRDefault="00FA32CF" w:rsidP="008205E8">
            <w:pPr>
              <w:rPr>
                <w:rFonts w:asciiTheme="minorHAnsi" w:hAnsiTheme="minorHAnsi" w:cstheme="minorHAnsi"/>
                <w:i/>
                <w:iCs/>
              </w:rPr>
            </w:pPr>
          </w:p>
          <w:p w14:paraId="21FF4398" w14:textId="77777777" w:rsidR="002B7B7D" w:rsidRPr="00397C23" w:rsidRDefault="00C5078A" w:rsidP="00E069F1">
            <w:pPr>
              <w:rPr>
                <w:rFonts w:asciiTheme="minorHAnsi" w:hAnsiTheme="minorHAnsi" w:cstheme="minorHAnsi"/>
              </w:rPr>
            </w:pPr>
            <w:bookmarkStart w:id="0" w:name="_Hlk191389715"/>
            <w:r w:rsidRPr="00397C23">
              <w:rPr>
                <w:rFonts w:asciiTheme="minorHAnsi" w:hAnsiTheme="minorHAnsi" w:cstheme="minorHAnsi"/>
              </w:rPr>
              <w:t>Development organisations should</w:t>
            </w:r>
            <w:r w:rsidR="002B7B7D" w:rsidRPr="00397C23">
              <w:rPr>
                <w:rFonts w:asciiTheme="minorHAnsi" w:hAnsiTheme="minorHAnsi" w:cstheme="minorHAnsi"/>
              </w:rPr>
              <w:t>:</w:t>
            </w:r>
          </w:p>
          <w:p w14:paraId="639F1479" w14:textId="77777777" w:rsidR="00E069F1" w:rsidRDefault="00E069F1" w:rsidP="00E069F1"/>
          <w:p w14:paraId="3E8B3BE3" w14:textId="0B0AF613" w:rsidR="002B7B7D" w:rsidRPr="00E069F1" w:rsidRDefault="00C952A9" w:rsidP="00AF0597">
            <w:pPr>
              <w:rPr>
                <w:rStyle w:val="IntenseReference"/>
              </w:rPr>
            </w:pPr>
            <w:r w:rsidRPr="00E069F1">
              <w:rPr>
                <w:rStyle w:val="IntenseReference"/>
              </w:rPr>
              <w:t>P</w:t>
            </w:r>
            <w:r w:rsidR="00C5078A" w:rsidRPr="00E069F1">
              <w:rPr>
                <w:rStyle w:val="IntenseReference"/>
              </w:rPr>
              <w:t xml:space="preserve">rioritise funding maternal health strategies </w:t>
            </w:r>
            <w:r w:rsidR="006343FE" w:rsidRPr="00E069F1">
              <w:rPr>
                <w:rStyle w:val="IntenseReference"/>
              </w:rPr>
              <w:t>designed</w:t>
            </w:r>
            <w:r w:rsidR="00AF0597" w:rsidRPr="00E069F1">
              <w:rPr>
                <w:rStyle w:val="IntenseReference"/>
              </w:rPr>
              <w:t xml:space="preserve"> </w:t>
            </w:r>
            <w:r w:rsidR="00CB75CA" w:rsidRPr="00E069F1">
              <w:rPr>
                <w:rStyle w:val="IntenseReference"/>
              </w:rPr>
              <w:t>for</w:t>
            </w:r>
            <w:r w:rsidR="006343FE" w:rsidRPr="00E069F1">
              <w:rPr>
                <w:rStyle w:val="IntenseReference"/>
              </w:rPr>
              <w:t xml:space="preserve"> midwives as frontline workers in local communities</w:t>
            </w:r>
            <w:r w:rsidR="00954109" w:rsidRPr="00E069F1">
              <w:rPr>
                <w:rStyle w:val="IntenseReference"/>
              </w:rPr>
              <w:t xml:space="preserve">. </w:t>
            </w:r>
          </w:p>
          <w:p w14:paraId="3B490114" w14:textId="77777777" w:rsidR="00AF0597" w:rsidRPr="00E069F1" w:rsidRDefault="00AF0597" w:rsidP="00AF0597">
            <w:pPr>
              <w:rPr>
                <w:rStyle w:val="IntenseReference"/>
              </w:rPr>
            </w:pPr>
          </w:p>
          <w:p w14:paraId="6831210A" w14:textId="77777777" w:rsidR="00417B57" w:rsidRPr="00E069F1" w:rsidRDefault="00417B57" w:rsidP="00AF0597">
            <w:pPr>
              <w:rPr>
                <w:rStyle w:val="IntenseReference"/>
              </w:rPr>
            </w:pPr>
            <w:r w:rsidRPr="00E069F1">
              <w:rPr>
                <w:rStyle w:val="IntenseReference"/>
              </w:rPr>
              <w:t xml:space="preserve">Train and support midwives through </w:t>
            </w:r>
            <w:r w:rsidR="00EF5107" w:rsidRPr="00E069F1">
              <w:rPr>
                <w:rStyle w:val="IntenseReference"/>
              </w:rPr>
              <w:t>peer-to-peer</w:t>
            </w:r>
            <w:r w:rsidR="00954109" w:rsidRPr="00E069F1">
              <w:rPr>
                <w:rStyle w:val="IntenseReference"/>
              </w:rPr>
              <w:t xml:space="preserve"> mentoring</w:t>
            </w:r>
            <w:r w:rsidR="00EF5107" w:rsidRPr="00E069F1">
              <w:rPr>
                <w:rStyle w:val="IntenseReference"/>
              </w:rPr>
              <w:t xml:space="preserve"> and role modelling</w:t>
            </w:r>
            <w:r w:rsidR="003B6CBD" w:rsidRPr="00E069F1">
              <w:rPr>
                <w:rStyle w:val="IntenseReference"/>
              </w:rPr>
              <w:t xml:space="preserve"> </w:t>
            </w:r>
            <w:r w:rsidR="00391FB9" w:rsidRPr="00E069F1">
              <w:rPr>
                <w:rStyle w:val="IntenseReference"/>
              </w:rPr>
              <w:t>throughout education and practice</w:t>
            </w:r>
            <w:r w:rsidRPr="00E069F1">
              <w:rPr>
                <w:rStyle w:val="IntenseReference"/>
              </w:rPr>
              <w:t>.</w:t>
            </w:r>
          </w:p>
          <w:p w14:paraId="78CA35FD" w14:textId="77777777" w:rsidR="00AF0597" w:rsidRPr="00E069F1" w:rsidRDefault="00AF0597" w:rsidP="00AF0597">
            <w:pPr>
              <w:rPr>
                <w:rStyle w:val="IntenseReference"/>
              </w:rPr>
            </w:pPr>
          </w:p>
          <w:p w14:paraId="20730264" w14:textId="77777777" w:rsidR="001F6AF2" w:rsidRDefault="001F6AF2" w:rsidP="00AF0597">
            <w:pPr>
              <w:rPr>
                <w:rStyle w:val="IntenseReference"/>
              </w:rPr>
            </w:pPr>
            <w:r w:rsidRPr="00E069F1">
              <w:rPr>
                <w:rStyle w:val="IntenseReference"/>
              </w:rPr>
              <w:t>Train midwives</w:t>
            </w:r>
            <w:r w:rsidR="00391FB9" w:rsidRPr="00E069F1">
              <w:rPr>
                <w:rStyle w:val="IntenseReference"/>
              </w:rPr>
              <w:t xml:space="preserve"> in compassionate respectful care</w:t>
            </w:r>
            <w:r w:rsidRPr="00E069F1">
              <w:rPr>
                <w:rStyle w:val="IntenseReference"/>
              </w:rPr>
              <w:t>.</w:t>
            </w:r>
          </w:p>
          <w:p w14:paraId="00C24193" w14:textId="77777777" w:rsidR="00C154F3" w:rsidRPr="00E069F1" w:rsidRDefault="00C154F3" w:rsidP="00AF0597">
            <w:pPr>
              <w:rPr>
                <w:rStyle w:val="IntenseReference"/>
              </w:rPr>
            </w:pPr>
          </w:p>
          <w:p w14:paraId="1EF41735" w14:textId="00DD8BE5" w:rsidR="00FA3FF6" w:rsidRDefault="00AA42A5" w:rsidP="00AF0597">
            <w:pPr>
              <w:rPr>
                <w:rStyle w:val="IntenseReference"/>
              </w:rPr>
            </w:pPr>
            <w:r>
              <w:rPr>
                <w:rStyle w:val="IntenseReference"/>
              </w:rPr>
              <w:t xml:space="preserve">ensure consistent resourcing to </w:t>
            </w:r>
            <w:r w:rsidR="00C952A9" w:rsidRPr="00E069F1">
              <w:rPr>
                <w:rStyle w:val="IntenseReference"/>
              </w:rPr>
              <w:t>build community trust</w:t>
            </w:r>
            <w:r w:rsidR="00F83CA3">
              <w:rPr>
                <w:rStyle w:val="IntenseReference"/>
              </w:rPr>
              <w:t xml:space="preserve"> in maternity services</w:t>
            </w:r>
            <w:r w:rsidR="00FA3FF6">
              <w:rPr>
                <w:rStyle w:val="IntenseReference"/>
              </w:rPr>
              <w:t>.</w:t>
            </w:r>
          </w:p>
          <w:p w14:paraId="30E8D4D8" w14:textId="77777777" w:rsidR="00FA3FF6" w:rsidRDefault="00FA3FF6" w:rsidP="00AF0597">
            <w:pPr>
              <w:rPr>
                <w:rStyle w:val="IntenseReference"/>
              </w:rPr>
            </w:pPr>
          </w:p>
          <w:p w14:paraId="628CDD0C" w14:textId="79E30371" w:rsidR="00C5078A" w:rsidRPr="00E069F1" w:rsidRDefault="00D867CB" w:rsidP="00AF0597">
            <w:pPr>
              <w:rPr>
                <w:rStyle w:val="IntenseReference"/>
              </w:rPr>
            </w:pPr>
            <w:r>
              <w:rPr>
                <w:rStyle w:val="IntenseReference"/>
              </w:rPr>
              <w:t>educat</w:t>
            </w:r>
            <w:r w:rsidR="00FA3FF6">
              <w:rPr>
                <w:rStyle w:val="IntenseReference"/>
              </w:rPr>
              <w:t>e</w:t>
            </w:r>
            <w:r>
              <w:rPr>
                <w:rStyle w:val="IntenseReference"/>
              </w:rPr>
              <w:t xml:space="preserve"> other health professionals about </w:t>
            </w:r>
            <w:r w:rsidR="00CA572F">
              <w:rPr>
                <w:rStyle w:val="IntenseReference"/>
              </w:rPr>
              <w:t xml:space="preserve">the </w:t>
            </w:r>
            <w:r>
              <w:rPr>
                <w:rStyle w:val="IntenseReference"/>
              </w:rPr>
              <w:t>midwifery</w:t>
            </w:r>
            <w:r w:rsidR="00FA3FF6">
              <w:rPr>
                <w:rStyle w:val="IntenseReference"/>
              </w:rPr>
              <w:t xml:space="preserve"> scope of practice</w:t>
            </w:r>
            <w:r w:rsidR="009C1145">
              <w:rPr>
                <w:rStyle w:val="IntenseReference"/>
              </w:rPr>
              <w:t xml:space="preserve"> and encourage midwives in leadership roles</w:t>
            </w:r>
            <w:r w:rsidR="00A350C1" w:rsidRPr="00E069F1">
              <w:rPr>
                <w:rStyle w:val="IntenseReference"/>
              </w:rPr>
              <w:t>.</w:t>
            </w:r>
          </w:p>
          <w:p w14:paraId="14C24321" w14:textId="77777777" w:rsidR="00AF0597" w:rsidRPr="00AF0597" w:rsidRDefault="00AF0597" w:rsidP="00AF0597">
            <w:pPr>
              <w:rPr>
                <w:rFonts w:asciiTheme="minorHAnsi" w:hAnsiTheme="minorHAnsi" w:cstheme="minorHAnsi"/>
              </w:rPr>
            </w:pPr>
          </w:p>
          <w:bookmarkEnd w:id="0"/>
          <w:p w14:paraId="5CE293B6" w14:textId="4804A3C9" w:rsidR="00061308" w:rsidRPr="00A62056" w:rsidRDefault="00F0630B" w:rsidP="0032641C">
            <w:pPr>
              <w:pStyle w:val="BulletPoints"/>
              <w:numPr>
                <w:ilvl w:val="0"/>
                <w:numId w:val="0"/>
              </w:numPr>
              <w:spacing w:after="0"/>
              <w:jc w:val="left"/>
              <w:rPr>
                <w:rFonts w:asciiTheme="minorHAnsi" w:hAnsiTheme="minorHAnsi" w:cstheme="minorHAnsi"/>
                <w:iCs/>
                <w:sz w:val="22"/>
                <w:szCs w:val="22"/>
              </w:rPr>
            </w:pPr>
            <w:r>
              <w:rPr>
                <w:rFonts w:asciiTheme="minorHAnsi" w:hAnsiTheme="minorHAnsi" w:cstheme="minorHAnsi"/>
                <w:iCs/>
                <w:sz w:val="22"/>
                <w:szCs w:val="22"/>
              </w:rPr>
              <w:t>Institutional and t</w:t>
            </w:r>
            <w:r w:rsidR="00592DF6">
              <w:rPr>
                <w:rFonts w:asciiTheme="minorHAnsi" w:hAnsiTheme="minorHAnsi" w:cstheme="minorHAnsi"/>
                <w:iCs/>
                <w:sz w:val="22"/>
                <w:szCs w:val="22"/>
              </w:rPr>
              <w:t>echnical resources alone cannot effect sustained change</w:t>
            </w:r>
            <w:r>
              <w:rPr>
                <w:rFonts w:asciiTheme="minorHAnsi" w:hAnsiTheme="minorHAnsi" w:cstheme="minorHAnsi"/>
                <w:iCs/>
                <w:sz w:val="22"/>
                <w:szCs w:val="22"/>
              </w:rPr>
              <w:t xml:space="preserve"> in developing maternity settings.</w:t>
            </w:r>
            <w:r w:rsidR="00592DF6">
              <w:rPr>
                <w:rFonts w:asciiTheme="minorHAnsi" w:hAnsiTheme="minorHAnsi" w:cstheme="minorHAnsi"/>
                <w:iCs/>
                <w:sz w:val="22"/>
                <w:szCs w:val="22"/>
              </w:rPr>
              <w:t xml:space="preserve"> </w:t>
            </w:r>
            <w:r w:rsidR="00CB75CA">
              <w:rPr>
                <w:rFonts w:asciiTheme="minorHAnsi" w:hAnsiTheme="minorHAnsi" w:cstheme="minorHAnsi"/>
                <w:iCs/>
                <w:sz w:val="22"/>
                <w:szCs w:val="22"/>
              </w:rPr>
              <w:t>Relationship modelling and support empowers h</w:t>
            </w:r>
            <w:r w:rsidR="00015ED2">
              <w:rPr>
                <w:rFonts w:asciiTheme="minorHAnsi" w:hAnsiTheme="minorHAnsi" w:cstheme="minorHAnsi"/>
                <w:iCs/>
                <w:sz w:val="22"/>
                <w:szCs w:val="22"/>
              </w:rPr>
              <w:t>ighly skilled</w:t>
            </w:r>
            <w:r w:rsidR="0032641C">
              <w:rPr>
                <w:rFonts w:asciiTheme="minorHAnsi" w:hAnsiTheme="minorHAnsi" w:cstheme="minorHAnsi"/>
                <w:iCs/>
                <w:sz w:val="22"/>
                <w:szCs w:val="22"/>
              </w:rPr>
              <w:t xml:space="preserve"> and knowledgeable</w:t>
            </w:r>
            <w:r w:rsidR="00CB75CA">
              <w:rPr>
                <w:rFonts w:asciiTheme="minorHAnsi" w:hAnsiTheme="minorHAnsi" w:cstheme="minorHAnsi"/>
                <w:iCs/>
                <w:sz w:val="22"/>
                <w:szCs w:val="22"/>
              </w:rPr>
              <w:t xml:space="preserve"> </w:t>
            </w:r>
            <w:r w:rsidR="0032641C">
              <w:rPr>
                <w:rFonts w:asciiTheme="minorHAnsi" w:hAnsiTheme="minorHAnsi" w:cstheme="minorHAnsi"/>
                <w:iCs/>
                <w:sz w:val="22"/>
                <w:szCs w:val="22"/>
              </w:rPr>
              <w:t xml:space="preserve">midwives, practicing women-centred care </w:t>
            </w:r>
            <w:r w:rsidR="00B01C6D">
              <w:rPr>
                <w:rFonts w:asciiTheme="minorHAnsi" w:hAnsiTheme="minorHAnsi" w:cstheme="minorHAnsi"/>
                <w:iCs/>
                <w:sz w:val="22"/>
                <w:szCs w:val="22"/>
              </w:rPr>
              <w:t>through building trust and relationships at a community level</w:t>
            </w:r>
            <w:r w:rsidR="00CB75CA">
              <w:rPr>
                <w:rFonts w:asciiTheme="minorHAnsi" w:hAnsiTheme="minorHAnsi" w:cstheme="minorHAnsi"/>
                <w:iCs/>
                <w:sz w:val="22"/>
                <w:szCs w:val="22"/>
              </w:rPr>
              <w:t>. This relational model of midwifery practice empowers women and communities,</w:t>
            </w:r>
            <w:r w:rsidR="000A4827">
              <w:rPr>
                <w:rFonts w:asciiTheme="minorHAnsi" w:hAnsiTheme="minorHAnsi" w:cstheme="minorHAnsi"/>
                <w:iCs/>
                <w:sz w:val="22"/>
                <w:szCs w:val="22"/>
              </w:rPr>
              <w:t xml:space="preserve"> bring</w:t>
            </w:r>
            <w:r w:rsidR="00CB75CA">
              <w:rPr>
                <w:rFonts w:asciiTheme="minorHAnsi" w:hAnsiTheme="minorHAnsi" w:cstheme="minorHAnsi"/>
                <w:iCs/>
                <w:sz w:val="22"/>
                <w:szCs w:val="22"/>
              </w:rPr>
              <w:t>ing</w:t>
            </w:r>
            <w:r w:rsidR="000A4827">
              <w:rPr>
                <w:rFonts w:asciiTheme="minorHAnsi" w:hAnsiTheme="minorHAnsi" w:cstheme="minorHAnsi"/>
                <w:iCs/>
                <w:sz w:val="22"/>
                <w:szCs w:val="22"/>
              </w:rPr>
              <w:t xml:space="preserve"> effective and sustainable change</w:t>
            </w:r>
            <w:r w:rsidR="0079325B">
              <w:rPr>
                <w:rFonts w:asciiTheme="minorHAnsi" w:hAnsiTheme="minorHAnsi" w:cstheme="minorHAnsi"/>
                <w:iCs/>
                <w:sz w:val="22"/>
                <w:szCs w:val="22"/>
              </w:rPr>
              <w:t xml:space="preserve"> for development.</w:t>
            </w:r>
            <w:r w:rsidR="00592DF6">
              <w:rPr>
                <w:rFonts w:asciiTheme="minorHAnsi" w:hAnsiTheme="minorHAnsi" w:cstheme="minorHAnsi"/>
                <w:iCs/>
                <w:sz w:val="22"/>
                <w:szCs w:val="22"/>
              </w:rPr>
              <w:t xml:space="preserve"> </w:t>
            </w:r>
          </w:p>
          <w:p w14:paraId="37F934C4" w14:textId="77777777" w:rsidR="006344A5" w:rsidRPr="00511A84" w:rsidRDefault="006344A5" w:rsidP="00831C12">
            <w:pPr>
              <w:pStyle w:val="BulletPoints"/>
              <w:numPr>
                <w:ilvl w:val="0"/>
                <w:numId w:val="0"/>
              </w:numPr>
              <w:spacing w:after="0"/>
              <w:jc w:val="left"/>
              <w:rPr>
                <w:rFonts w:ascii="Tahoma" w:hAnsi="Tahoma" w:cs="Tahoma"/>
                <w:i/>
                <w:color w:val="800080"/>
                <w:sz w:val="22"/>
                <w:szCs w:val="22"/>
              </w:rPr>
            </w:pPr>
          </w:p>
          <w:p w14:paraId="37F934C6" w14:textId="77777777" w:rsidR="006344A5" w:rsidRPr="00921C97" w:rsidRDefault="006344A5" w:rsidP="00117A0D">
            <w:pPr>
              <w:pStyle w:val="BulletPoints"/>
              <w:numPr>
                <w:ilvl w:val="0"/>
                <w:numId w:val="0"/>
              </w:numPr>
              <w:spacing w:after="0"/>
              <w:jc w:val="left"/>
              <w:rPr>
                <w:rFonts w:ascii="Tahoma" w:hAnsi="Tahoma" w:cs="Tahoma"/>
                <w:sz w:val="22"/>
                <w:szCs w:val="22"/>
              </w:rPr>
            </w:pPr>
          </w:p>
        </w:tc>
      </w:tr>
      <w:tr w:rsidR="006344A5" w14:paraId="37F934D1" w14:textId="77777777" w:rsidTr="00831C12">
        <w:tc>
          <w:tcPr>
            <w:tcW w:w="5103" w:type="dxa"/>
          </w:tcPr>
          <w:p w14:paraId="4F5C5715" w14:textId="77777777" w:rsidR="006344A5" w:rsidRPr="00A62056" w:rsidRDefault="006344A5" w:rsidP="00CF05B4">
            <w:pPr>
              <w:pStyle w:val="BulletPoints"/>
              <w:numPr>
                <w:ilvl w:val="0"/>
                <w:numId w:val="0"/>
              </w:numPr>
              <w:jc w:val="left"/>
              <w:rPr>
                <w:rFonts w:asciiTheme="minorHAnsi" w:hAnsiTheme="minorHAnsi" w:cstheme="minorHAnsi"/>
                <w:b/>
                <w:color w:val="864EA8" w:themeColor="accent1" w:themeShade="BF"/>
              </w:rPr>
            </w:pPr>
            <w:r w:rsidRPr="00A62056">
              <w:rPr>
                <w:rFonts w:asciiTheme="minorHAnsi" w:hAnsiTheme="minorHAnsi" w:cstheme="minorHAnsi"/>
                <w:b/>
                <w:color w:val="864EA8" w:themeColor="accent1" w:themeShade="BF"/>
              </w:rPr>
              <w:t>Limitations and further research</w:t>
            </w:r>
          </w:p>
          <w:p w14:paraId="3CB28974" w14:textId="148B31DB" w:rsidR="00633B60" w:rsidRDefault="00FD417B" w:rsidP="005F47F9">
            <w:pPr>
              <w:pStyle w:val="BulletPoints"/>
              <w:numPr>
                <w:ilvl w:val="0"/>
                <w:numId w:val="0"/>
              </w:numPr>
              <w:spacing w:after="0"/>
              <w:jc w:val="left"/>
              <w:rPr>
                <w:rFonts w:asciiTheme="minorHAnsi" w:hAnsiTheme="minorHAnsi" w:cstheme="minorHAnsi"/>
                <w:iCs/>
                <w:sz w:val="22"/>
                <w:szCs w:val="22"/>
              </w:rPr>
            </w:pPr>
            <w:r>
              <w:rPr>
                <w:rFonts w:asciiTheme="minorHAnsi" w:hAnsiTheme="minorHAnsi" w:cstheme="minorHAnsi"/>
                <w:iCs/>
                <w:sz w:val="22"/>
                <w:szCs w:val="22"/>
              </w:rPr>
              <w:t>While participants</w:t>
            </w:r>
            <w:r w:rsidR="00981FC2">
              <w:rPr>
                <w:rFonts w:asciiTheme="minorHAnsi" w:hAnsiTheme="minorHAnsi" w:cstheme="minorHAnsi"/>
                <w:iCs/>
                <w:sz w:val="22"/>
                <w:szCs w:val="22"/>
              </w:rPr>
              <w:t xml:space="preserve"> included both Hamlin and government trained midwives, female and males</w:t>
            </w:r>
            <w:r w:rsidR="000141AD">
              <w:rPr>
                <w:rFonts w:asciiTheme="minorHAnsi" w:hAnsiTheme="minorHAnsi" w:cstheme="minorHAnsi"/>
                <w:iCs/>
                <w:sz w:val="22"/>
                <w:szCs w:val="22"/>
              </w:rPr>
              <w:t xml:space="preserve"> of multiple ethnicities, </w:t>
            </w:r>
            <w:r w:rsidR="00CB75CA">
              <w:rPr>
                <w:rFonts w:asciiTheme="minorHAnsi" w:hAnsiTheme="minorHAnsi" w:cstheme="minorHAnsi"/>
                <w:iCs/>
                <w:sz w:val="22"/>
                <w:szCs w:val="22"/>
              </w:rPr>
              <w:t xml:space="preserve">findings are </w:t>
            </w:r>
            <w:r w:rsidR="000141AD">
              <w:rPr>
                <w:rFonts w:asciiTheme="minorHAnsi" w:hAnsiTheme="minorHAnsi" w:cstheme="minorHAnsi"/>
                <w:iCs/>
                <w:sz w:val="22"/>
                <w:szCs w:val="22"/>
              </w:rPr>
              <w:t>n</w:t>
            </w:r>
            <w:r>
              <w:rPr>
                <w:rFonts w:asciiTheme="minorHAnsi" w:hAnsiTheme="minorHAnsi" w:cstheme="minorHAnsi"/>
                <w:iCs/>
                <w:sz w:val="22"/>
                <w:szCs w:val="22"/>
              </w:rPr>
              <w:t xml:space="preserve">ot </w:t>
            </w:r>
            <w:r w:rsidR="00CB75CA">
              <w:rPr>
                <w:rFonts w:asciiTheme="minorHAnsi" w:hAnsiTheme="minorHAnsi" w:cstheme="minorHAnsi"/>
                <w:iCs/>
                <w:sz w:val="22"/>
                <w:szCs w:val="22"/>
              </w:rPr>
              <w:t>statistically</w:t>
            </w:r>
            <w:r>
              <w:rPr>
                <w:rFonts w:asciiTheme="minorHAnsi" w:hAnsiTheme="minorHAnsi" w:cstheme="minorHAnsi"/>
                <w:iCs/>
                <w:sz w:val="22"/>
                <w:szCs w:val="22"/>
              </w:rPr>
              <w:t xml:space="preserve"> representative of</w:t>
            </w:r>
            <w:r w:rsidR="000141AD">
              <w:rPr>
                <w:rFonts w:asciiTheme="minorHAnsi" w:hAnsiTheme="minorHAnsi" w:cstheme="minorHAnsi"/>
                <w:iCs/>
                <w:sz w:val="22"/>
                <w:szCs w:val="22"/>
              </w:rPr>
              <w:t xml:space="preserve"> Ethiopian midwives collectively.</w:t>
            </w:r>
            <w:r w:rsidR="005F47F9">
              <w:rPr>
                <w:rFonts w:asciiTheme="minorHAnsi" w:hAnsiTheme="minorHAnsi" w:cstheme="minorHAnsi"/>
                <w:iCs/>
                <w:sz w:val="22"/>
                <w:szCs w:val="22"/>
              </w:rPr>
              <w:t xml:space="preserve"> </w:t>
            </w:r>
            <w:r w:rsidR="00D8519D">
              <w:rPr>
                <w:rFonts w:asciiTheme="minorHAnsi" w:hAnsiTheme="minorHAnsi" w:cstheme="minorHAnsi"/>
                <w:iCs/>
                <w:sz w:val="22"/>
                <w:szCs w:val="22"/>
              </w:rPr>
              <w:t xml:space="preserve">This study did not </w:t>
            </w:r>
            <w:r w:rsidR="00FD7CCA">
              <w:rPr>
                <w:rFonts w:asciiTheme="minorHAnsi" w:hAnsiTheme="minorHAnsi" w:cstheme="minorHAnsi"/>
                <w:iCs/>
                <w:sz w:val="22"/>
                <w:szCs w:val="22"/>
              </w:rPr>
              <w:t>quantify any differences between perception or experiences between Hamlin-trained</w:t>
            </w:r>
            <w:r w:rsidR="00633B60">
              <w:rPr>
                <w:rFonts w:asciiTheme="minorHAnsi" w:hAnsiTheme="minorHAnsi" w:cstheme="minorHAnsi"/>
                <w:iCs/>
                <w:sz w:val="22"/>
                <w:szCs w:val="22"/>
              </w:rPr>
              <w:t xml:space="preserve"> or government-trained</w:t>
            </w:r>
            <w:r w:rsidR="00FD7CCA">
              <w:rPr>
                <w:rFonts w:asciiTheme="minorHAnsi" w:hAnsiTheme="minorHAnsi" w:cstheme="minorHAnsi"/>
                <w:iCs/>
                <w:sz w:val="22"/>
                <w:szCs w:val="22"/>
              </w:rPr>
              <w:t xml:space="preserve"> midwives or</w:t>
            </w:r>
            <w:r w:rsidR="00633B60">
              <w:rPr>
                <w:rFonts w:asciiTheme="minorHAnsi" w:hAnsiTheme="minorHAnsi" w:cstheme="minorHAnsi"/>
                <w:iCs/>
                <w:sz w:val="22"/>
                <w:szCs w:val="22"/>
              </w:rPr>
              <w:t xml:space="preserve"> by gender.</w:t>
            </w:r>
            <w:r w:rsidR="00412D69">
              <w:rPr>
                <w:rFonts w:asciiTheme="minorHAnsi" w:hAnsiTheme="minorHAnsi" w:cstheme="minorHAnsi"/>
                <w:iCs/>
                <w:sz w:val="22"/>
                <w:szCs w:val="22"/>
              </w:rPr>
              <w:t xml:space="preserve"> </w:t>
            </w:r>
            <w:r w:rsidR="004C5BD7">
              <w:rPr>
                <w:rFonts w:asciiTheme="minorHAnsi" w:hAnsiTheme="minorHAnsi" w:cstheme="minorHAnsi"/>
                <w:iCs/>
                <w:sz w:val="22"/>
                <w:szCs w:val="22"/>
              </w:rPr>
              <w:t>Further research is needed to explore and measure the</w:t>
            </w:r>
            <w:r w:rsidR="00A54E73">
              <w:rPr>
                <w:rFonts w:asciiTheme="minorHAnsi" w:hAnsiTheme="minorHAnsi" w:cstheme="minorHAnsi"/>
                <w:iCs/>
                <w:sz w:val="22"/>
                <w:szCs w:val="22"/>
              </w:rPr>
              <w:t xml:space="preserve"> impact of </w:t>
            </w:r>
            <w:r w:rsidR="00CB75CA">
              <w:rPr>
                <w:rFonts w:asciiTheme="minorHAnsi" w:hAnsiTheme="minorHAnsi" w:cstheme="minorHAnsi"/>
                <w:iCs/>
                <w:sz w:val="22"/>
                <w:szCs w:val="22"/>
              </w:rPr>
              <w:t>relational</w:t>
            </w:r>
            <w:r w:rsidR="00A54E73">
              <w:rPr>
                <w:rFonts w:asciiTheme="minorHAnsi" w:hAnsiTheme="minorHAnsi" w:cstheme="minorHAnsi"/>
                <w:iCs/>
                <w:sz w:val="22"/>
                <w:szCs w:val="22"/>
              </w:rPr>
              <w:t xml:space="preserve"> midwifery models of community </w:t>
            </w:r>
            <w:r w:rsidR="0039611E">
              <w:rPr>
                <w:rFonts w:asciiTheme="minorHAnsi" w:hAnsiTheme="minorHAnsi" w:cstheme="minorHAnsi"/>
                <w:iCs/>
                <w:sz w:val="22"/>
                <w:szCs w:val="22"/>
              </w:rPr>
              <w:t>engagement on socioeconomic wellbeing</w:t>
            </w:r>
            <w:r w:rsidR="00CB75CA">
              <w:rPr>
                <w:rFonts w:asciiTheme="minorHAnsi" w:hAnsiTheme="minorHAnsi" w:cstheme="minorHAnsi"/>
                <w:iCs/>
                <w:sz w:val="22"/>
                <w:szCs w:val="22"/>
              </w:rPr>
              <w:t xml:space="preserve"> and gendered empowerment outcomes</w:t>
            </w:r>
            <w:r w:rsidR="0039611E">
              <w:rPr>
                <w:rFonts w:asciiTheme="minorHAnsi" w:hAnsiTheme="minorHAnsi" w:cstheme="minorHAnsi"/>
                <w:iCs/>
                <w:sz w:val="22"/>
                <w:szCs w:val="22"/>
              </w:rPr>
              <w:t>.</w:t>
            </w:r>
          </w:p>
          <w:p w14:paraId="5FCEA8E1" w14:textId="77777777" w:rsidR="00412D69" w:rsidRPr="00A62056" w:rsidRDefault="00412D69" w:rsidP="005F47F9">
            <w:pPr>
              <w:pStyle w:val="BulletPoints"/>
              <w:numPr>
                <w:ilvl w:val="0"/>
                <w:numId w:val="0"/>
              </w:numPr>
              <w:spacing w:after="0"/>
              <w:jc w:val="left"/>
              <w:rPr>
                <w:rFonts w:asciiTheme="minorHAnsi" w:hAnsiTheme="minorHAnsi" w:cstheme="minorHAnsi"/>
                <w:iCs/>
                <w:sz w:val="22"/>
                <w:szCs w:val="22"/>
              </w:rPr>
            </w:pPr>
          </w:p>
          <w:p w14:paraId="37F934D0" w14:textId="2E53CA02" w:rsidR="006344A5" w:rsidRPr="00921C97" w:rsidRDefault="00412D69" w:rsidP="00117A0D">
            <w:pPr>
              <w:pStyle w:val="BulletPoints"/>
              <w:numPr>
                <w:ilvl w:val="0"/>
                <w:numId w:val="0"/>
              </w:numPr>
              <w:spacing w:after="0"/>
              <w:jc w:val="left"/>
              <w:rPr>
                <w:rFonts w:ascii="Tahoma" w:hAnsi="Tahoma" w:cs="Tahoma"/>
                <w:sz w:val="22"/>
                <w:szCs w:val="22"/>
              </w:rPr>
            </w:pPr>
            <w:r>
              <w:rPr>
                <w:rFonts w:asciiTheme="minorHAnsi" w:hAnsiTheme="minorHAnsi" w:cstheme="minorHAnsi"/>
                <w:iCs/>
                <w:sz w:val="22"/>
                <w:szCs w:val="22"/>
              </w:rPr>
              <w:t xml:space="preserve">However, as emphasis on local actors and </w:t>
            </w:r>
            <w:r w:rsidR="007F02D2">
              <w:rPr>
                <w:rFonts w:asciiTheme="minorHAnsi" w:hAnsiTheme="minorHAnsi" w:cstheme="minorHAnsi"/>
                <w:iCs/>
                <w:sz w:val="22"/>
                <w:szCs w:val="22"/>
              </w:rPr>
              <w:t>relationships</w:t>
            </w:r>
            <w:r>
              <w:rPr>
                <w:rFonts w:asciiTheme="minorHAnsi" w:hAnsiTheme="minorHAnsi" w:cstheme="minorHAnsi"/>
                <w:iCs/>
                <w:sz w:val="22"/>
                <w:szCs w:val="22"/>
              </w:rPr>
              <w:t xml:space="preserve"> is a key finding, localisation of development initiatives will help mediate the effects of cultural and geographical diversity in Ethiopian maternity care.</w:t>
            </w:r>
          </w:p>
        </w:tc>
      </w:tr>
    </w:tbl>
    <w:p w14:paraId="1A4622B7" w14:textId="77777777" w:rsidR="00831C12" w:rsidRDefault="00831C12" w:rsidP="00831C12">
      <w:pPr>
        <w:pStyle w:val="BulletPoints"/>
        <w:numPr>
          <w:ilvl w:val="0"/>
          <w:numId w:val="0"/>
        </w:numPr>
        <w:ind w:right="1134"/>
        <w:jc w:val="left"/>
        <w:rPr>
          <w:b/>
        </w:rPr>
        <w:sectPr w:rsidR="00831C12" w:rsidSect="004A01AA">
          <w:type w:val="continuous"/>
          <w:pgSz w:w="11907" w:h="16840" w:code="9"/>
          <w:pgMar w:top="1440" w:right="851" w:bottom="851" w:left="851" w:header="135" w:footer="0" w:gutter="0"/>
          <w:cols w:num="2" w:space="720"/>
          <w:formProt w:val="0"/>
          <w:titlePg/>
          <w:docGrid w:linePitch="299"/>
        </w:sectPr>
      </w:pPr>
    </w:p>
    <w:p w14:paraId="05F5F5F1" w14:textId="77777777" w:rsidR="00B90C33" w:rsidRDefault="00B90C33" w:rsidP="00831C12">
      <w:pPr>
        <w:pStyle w:val="BulletPoints"/>
        <w:numPr>
          <w:ilvl w:val="0"/>
          <w:numId w:val="0"/>
        </w:numPr>
        <w:ind w:right="1134"/>
        <w:jc w:val="left"/>
        <w:rPr>
          <w:rFonts w:asciiTheme="minorHAnsi" w:hAnsiTheme="minorHAnsi" w:cstheme="minorHAnsi"/>
          <w:b/>
          <w:color w:val="864EA8" w:themeColor="accent1" w:themeShade="BF"/>
        </w:rPr>
        <w:sectPr w:rsidR="00B90C33" w:rsidSect="00AA704D">
          <w:headerReference w:type="default" r:id="rId20"/>
          <w:type w:val="continuous"/>
          <w:pgSz w:w="11907" w:h="16840" w:code="9"/>
          <w:pgMar w:top="1440" w:right="851" w:bottom="1440" w:left="851" w:header="0" w:footer="0" w:gutter="0"/>
          <w:pgNumType w:start="1"/>
          <w:cols w:space="720"/>
          <w:formProt w:val="0"/>
          <w:docGrid w:linePitch="299"/>
        </w:sectPr>
      </w:pPr>
    </w:p>
    <w:tbl>
      <w:tblPr>
        <w:tblW w:w="9468" w:type="dxa"/>
        <w:tblLayout w:type="fixed"/>
        <w:tblLook w:val="0000" w:firstRow="0" w:lastRow="0" w:firstColumn="0" w:lastColumn="0" w:noHBand="0" w:noVBand="0"/>
      </w:tblPr>
      <w:tblGrid>
        <w:gridCol w:w="9468"/>
      </w:tblGrid>
      <w:tr w:rsidR="006344A5" w14:paraId="215C8F5C" w14:textId="77777777" w:rsidTr="00F3682C">
        <w:trPr>
          <w:trHeight w:val="1137"/>
        </w:trPr>
        <w:tc>
          <w:tcPr>
            <w:tcW w:w="9468" w:type="dxa"/>
          </w:tcPr>
          <w:p w14:paraId="1E0F1FC4" w14:textId="14B90366" w:rsidR="006344A5" w:rsidRPr="00A62056" w:rsidRDefault="006344A5" w:rsidP="00831C12">
            <w:pPr>
              <w:pStyle w:val="BulletPoints"/>
              <w:numPr>
                <w:ilvl w:val="0"/>
                <w:numId w:val="0"/>
              </w:numPr>
              <w:ind w:right="1134"/>
              <w:jc w:val="left"/>
              <w:rPr>
                <w:rFonts w:asciiTheme="minorHAnsi" w:hAnsiTheme="minorHAnsi" w:cstheme="minorHAnsi"/>
                <w:b/>
                <w:color w:val="864EA8" w:themeColor="accent1" w:themeShade="BF"/>
              </w:rPr>
            </w:pPr>
            <w:r w:rsidRPr="00A62056">
              <w:rPr>
                <w:rFonts w:asciiTheme="minorHAnsi" w:hAnsiTheme="minorHAnsi" w:cstheme="minorHAnsi"/>
                <w:b/>
                <w:color w:val="864EA8" w:themeColor="accent1" w:themeShade="BF"/>
              </w:rPr>
              <w:lastRenderedPageBreak/>
              <w:t>References</w:t>
            </w:r>
          </w:p>
          <w:p w14:paraId="687F23DA" w14:textId="77777777" w:rsidR="00DC4FD2" w:rsidRDefault="00DC4FD2" w:rsidP="00DC4FD2">
            <w:pPr>
              <w:pStyle w:val="EndNoteBibliography"/>
              <w:ind w:left="720" w:hanging="720"/>
            </w:pPr>
          </w:p>
          <w:p w14:paraId="4BD1F3F1" w14:textId="70BC0A7F" w:rsidR="00191FE9" w:rsidRPr="007E59B2" w:rsidRDefault="009D3E77" w:rsidP="007E59B2">
            <w:pPr>
              <w:pStyle w:val="EndNoteBibliography"/>
              <w:ind w:left="720" w:hanging="720"/>
              <w:rPr>
                <w:rFonts w:asciiTheme="minorHAnsi" w:hAnsiTheme="minorHAnsi" w:cstheme="minorHAnsi"/>
              </w:rPr>
            </w:pPr>
            <w:r w:rsidRPr="007E59B2">
              <w:rPr>
                <w:rFonts w:asciiTheme="minorHAnsi" w:hAnsiTheme="minorHAnsi" w:cstheme="minorHAnsi"/>
                <w:lang w:val="de-DE"/>
              </w:rPr>
              <w:t xml:space="preserve">Ayenew, A. A., Nigussie, A. A., &amp; Zewdu, B. F. (2021). </w:t>
            </w:r>
            <w:r w:rsidRPr="007E59B2">
              <w:rPr>
                <w:rFonts w:asciiTheme="minorHAnsi" w:hAnsiTheme="minorHAnsi" w:cstheme="minorHAnsi"/>
              </w:rPr>
              <w:t xml:space="preserve">Childbirth at home and associated factors in Ethiopia: A systematic review and meta-analysis. </w:t>
            </w:r>
            <w:r w:rsidRPr="007E59B2">
              <w:rPr>
                <w:rFonts w:asciiTheme="minorHAnsi" w:hAnsiTheme="minorHAnsi" w:cstheme="minorHAnsi"/>
                <w:i/>
              </w:rPr>
              <w:t>Archives of Public Health, 79</w:t>
            </w:r>
            <w:r w:rsidRPr="007E59B2">
              <w:rPr>
                <w:rFonts w:asciiTheme="minorHAnsi" w:hAnsiTheme="minorHAnsi" w:cstheme="minorHAnsi"/>
              </w:rPr>
              <w:t xml:space="preserve">(48), 1-18. </w:t>
            </w:r>
            <w:hyperlink r:id="rId21" w:history="1">
              <w:r w:rsidRPr="007E59B2">
                <w:rPr>
                  <w:rStyle w:val="Hyperlink"/>
                  <w:rFonts w:asciiTheme="minorHAnsi" w:hAnsiTheme="minorHAnsi" w:cstheme="minorHAnsi"/>
                </w:rPr>
                <w:t>https://doi.org/10.1186/s13690-021-00569-5</w:t>
              </w:r>
            </w:hyperlink>
          </w:p>
          <w:p w14:paraId="55CC21C8" w14:textId="62D5CD7B" w:rsidR="00191FE9" w:rsidRPr="007E59B2" w:rsidRDefault="00191FE9" w:rsidP="00191FE9">
            <w:pPr>
              <w:pStyle w:val="EndNoteBibliography"/>
              <w:ind w:left="720" w:hanging="720"/>
              <w:rPr>
                <w:rFonts w:asciiTheme="minorHAnsi" w:hAnsiTheme="minorHAnsi" w:cstheme="minorHAnsi"/>
              </w:rPr>
            </w:pPr>
            <w:r w:rsidRPr="007E59B2">
              <w:rPr>
                <w:rFonts w:asciiTheme="minorHAnsi" w:hAnsiTheme="minorHAnsi" w:cstheme="minorHAnsi"/>
              </w:rPr>
              <w:t xml:space="preserve">Ethiopian Ministry of Health. (2015). </w:t>
            </w:r>
            <w:r w:rsidRPr="007E59B2">
              <w:rPr>
                <w:rFonts w:asciiTheme="minorHAnsi" w:hAnsiTheme="minorHAnsi" w:cstheme="minorHAnsi"/>
                <w:i/>
              </w:rPr>
              <w:t>Health sector transformation plan 2015/16 - 2019/20</w:t>
            </w:r>
            <w:r w:rsidRPr="007E59B2">
              <w:rPr>
                <w:rFonts w:asciiTheme="minorHAnsi" w:hAnsiTheme="minorHAnsi" w:cstheme="minorHAnsi"/>
              </w:rPr>
              <w:t xml:space="preserve">. </w:t>
            </w:r>
            <w:hyperlink r:id="rId22" w:history="1">
              <w:r w:rsidR="00E674B0" w:rsidRPr="007E59B2">
                <w:rPr>
                  <w:rStyle w:val="Hyperlink"/>
                  <w:rFonts w:asciiTheme="minorHAnsi" w:hAnsiTheme="minorHAnsi" w:cstheme="minorHAnsi"/>
                </w:rPr>
                <w:t>https://www.globalfinancingfacility.org/ethiopia-health-sector-transformation-plan-201516-201920</w:t>
              </w:r>
            </w:hyperlink>
          </w:p>
          <w:p w14:paraId="0B87E6C0" w14:textId="4B598492" w:rsidR="007E59B2" w:rsidRPr="007E59B2" w:rsidRDefault="007E59B2" w:rsidP="007E59B2">
            <w:pPr>
              <w:pStyle w:val="EndNoteBibliography"/>
              <w:ind w:left="720" w:hanging="720"/>
              <w:rPr>
                <w:rFonts w:asciiTheme="minorHAnsi" w:hAnsiTheme="minorHAnsi" w:cstheme="minorHAnsi"/>
              </w:rPr>
            </w:pPr>
            <w:r w:rsidRPr="007E59B2">
              <w:rPr>
                <w:rFonts w:asciiTheme="minorHAnsi" w:hAnsiTheme="minorHAnsi" w:cstheme="minorHAnsi"/>
              </w:rPr>
              <w:t xml:space="preserve">Ethiopian Ministry of Health. (2016). </w:t>
            </w:r>
            <w:r w:rsidRPr="007E59B2">
              <w:rPr>
                <w:rFonts w:asciiTheme="minorHAnsi" w:hAnsiTheme="minorHAnsi" w:cstheme="minorHAnsi"/>
                <w:i/>
              </w:rPr>
              <w:t>Ethiopian national health care quality strategy 2016-2020: Transforming the quality of health care in Ethiopia</w:t>
            </w:r>
            <w:r w:rsidRPr="007E59B2">
              <w:rPr>
                <w:rFonts w:asciiTheme="minorHAnsi" w:hAnsiTheme="minorHAnsi" w:cstheme="minorHAnsi"/>
              </w:rPr>
              <w:t xml:space="preserve">. </w:t>
            </w:r>
            <w:hyperlink r:id="rId23" w:anchor="GO" w:history="1">
              <w:r w:rsidRPr="0082536E">
                <w:rPr>
                  <w:rStyle w:val="Hyperlink"/>
                  <w:rFonts w:asciiTheme="minorHAnsi" w:hAnsiTheme="minorHAnsi" w:cstheme="minorHAnsi"/>
                </w:rPr>
                <w:t>https://www.medbox.org/document/ethiopian-national-health-care-quality-strategy-2016-2020#GO</w:t>
              </w:r>
            </w:hyperlink>
            <w:r>
              <w:rPr>
                <w:rFonts w:asciiTheme="minorHAnsi" w:hAnsiTheme="minorHAnsi" w:cstheme="minorHAnsi"/>
              </w:rPr>
              <w:t xml:space="preserve"> </w:t>
            </w:r>
          </w:p>
          <w:p w14:paraId="3F0228E5" w14:textId="396ADB64" w:rsidR="00E674B0" w:rsidRDefault="00E674B0" w:rsidP="007E59B2">
            <w:pPr>
              <w:pStyle w:val="EndNoteBibliography"/>
              <w:ind w:left="720" w:hanging="720"/>
              <w:rPr>
                <w:rFonts w:asciiTheme="minorHAnsi" w:hAnsiTheme="minorHAnsi" w:cstheme="minorHAnsi"/>
              </w:rPr>
            </w:pPr>
            <w:r w:rsidRPr="007E59B2">
              <w:rPr>
                <w:rFonts w:asciiTheme="minorHAnsi" w:hAnsiTheme="minorHAnsi" w:cstheme="minorHAnsi"/>
              </w:rPr>
              <w:t xml:space="preserve">Ethiopian Midwives Association. (2020). </w:t>
            </w:r>
            <w:r w:rsidRPr="007E59B2">
              <w:rPr>
                <w:rFonts w:asciiTheme="minorHAnsi" w:hAnsiTheme="minorHAnsi" w:cstheme="minorHAnsi"/>
                <w:i/>
              </w:rPr>
              <w:t>Technical brief: The state of Ethopian midwives 2019</w:t>
            </w:r>
            <w:r w:rsidRPr="007E59B2">
              <w:rPr>
                <w:rFonts w:asciiTheme="minorHAnsi" w:hAnsiTheme="minorHAnsi" w:cstheme="minorHAnsi"/>
              </w:rPr>
              <w:t>. E. M. Association.</w:t>
            </w:r>
          </w:p>
          <w:p w14:paraId="0247FB15" w14:textId="24157215" w:rsidR="00C91D01" w:rsidRPr="007E59B2" w:rsidRDefault="00C91D01" w:rsidP="007E59B2">
            <w:pPr>
              <w:pStyle w:val="EndNoteBibliography"/>
              <w:ind w:left="720" w:hanging="720"/>
              <w:rPr>
                <w:rFonts w:asciiTheme="minorHAnsi" w:hAnsiTheme="minorHAnsi" w:cstheme="minorHAnsi"/>
              </w:rPr>
            </w:pPr>
            <w:r>
              <w:rPr>
                <w:rFonts w:asciiTheme="minorHAnsi" w:hAnsiTheme="minorHAnsi" w:cstheme="minorHAnsi"/>
              </w:rPr>
              <w:t>Melesse, D., Tadele, A., Mulu, S., Spicer, N., Tadelle, T., Wado, Y., Gajaa, M., Arja, A., Blumenburg, C., Manage, T., Gonfa, G., Plessis, E., Hamilton, E., Mihretu, A., Usuamael, A., Mengesha, M., Gelaw, S., Worku, A., Woldie, M., Abate, B., Getachew, T., Wondirad, N., Zelalem, M., Tollera, G., &amp; Boerma, T. (2024)</w:t>
            </w:r>
            <w:r w:rsidR="002C7D86">
              <w:rPr>
                <w:rFonts w:asciiTheme="minorHAnsi" w:hAnsiTheme="minorHAnsi" w:cstheme="minorHAnsi"/>
              </w:rPr>
              <w:t>.</w:t>
            </w:r>
            <w:r>
              <w:rPr>
                <w:rFonts w:asciiTheme="minorHAnsi" w:hAnsiTheme="minorHAnsi" w:cstheme="minorHAnsi"/>
              </w:rPr>
              <w:t xml:space="preserve"> Learning from Ethiopia’s success in reducing maternal and neonatal mortality through a health systems lens</w:t>
            </w:r>
            <w:r w:rsidR="002C7D86">
              <w:rPr>
                <w:rFonts w:asciiTheme="minorHAnsi" w:hAnsiTheme="minorHAnsi" w:cstheme="minorHAnsi"/>
              </w:rPr>
              <w:t xml:space="preserve">. </w:t>
            </w:r>
            <w:r w:rsidR="002C7D86" w:rsidRPr="002C7D86">
              <w:rPr>
                <w:rFonts w:asciiTheme="minorHAnsi" w:hAnsiTheme="minorHAnsi" w:cstheme="minorHAnsi"/>
                <w:i/>
                <w:iCs/>
              </w:rPr>
              <w:t>BMJ Global Health</w:t>
            </w:r>
            <w:r w:rsidR="002C7D86">
              <w:rPr>
                <w:rFonts w:asciiTheme="minorHAnsi" w:hAnsiTheme="minorHAnsi" w:cstheme="minorHAnsi"/>
              </w:rPr>
              <w:t>, 6;9(Suppl 2)</w:t>
            </w:r>
            <w:r w:rsidR="002C7D86" w:rsidRPr="002C7D86">
              <w:rPr>
                <w:rFonts w:asciiTheme="minorHAnsi" w:hAnsiTheme="minorHAnsi" w:cstheme="minorHAnsi"/>
                <w:color w:val="1B1B1B"/>
                <w:shd w:val="clear" w:color="auto" w:fill="FFFFFF"/>
              </w:rPr>
              <w:t>:e011911. </w:t>
            </w:r>
            <w:r w:rsidR="002C7D86" w:rsidRPr="002C7D86">
              <w:rPr>
                <w:rFonts w:asciiTheme="minorHAnsi" w:hAnsiTheme="minorHAnsi" w:cstheme="minorHAnsi"/>
                <w:color w:val="514DAA" w:themeColor="accent2" w:themeShade="BF"/>
                <w:u w:val="single"/>
                <w:shd w:val="clear" w:color="auto" w:fill="FFFFFF"/>
              </w:rPr>
              <w:t>https://</w:t>
            </w:r>
            <w:r w:rsidR="002C7D86" w:rsidRPr="002C7D86">
              <w:rPr>
                <w:rFonts w:asciiTheme="minorHAnsi" w:eastAsia="Times New Roman" w:hAnsiTheme="minorHAnsi" w:cstheme="minorHAnsi"/>
                <w:noProof w:val="0"/>
                <w:color w:val="514DAA" w:themeColor="accent2" w:themeShade="BF"/>
                <w:u w:val="single"/>
                <w:shd w:val="clear" w:color="auto" w:fill="FFFFFF"/>
                <w:lang w:val="en-NZ"/>
              </w:rPr>
              <w:t>doi.org/</w:t>
            </w:r>
            <w:hyperlink r:id="rId24" w:tgtFrame="_blank" w:history="1">
              <w:r w:rsidR="002C7D86" w:rsidRPr="002C7D86">
                <w:rPr>
                  <w:rFonts w:asciiTheme="minorHAnsi" w:eastAsia="Times New Roman" w:hAnsiTheme="minorHAnsi" w:cstheme="minorHAnsi"/>
                  <w:noProof w:val="0"/>
                  <w:color w:val="514DAA" w:themeColor="accent2" w:themeShade="BF"/>
                  <w:u w:val="single"/>
                  <w:shd w:val="clear" w:color="auto" w:fill="FFFFFF"/>
                  <w:lang w:val="en-NZ"/>
                </w:rPr>
                <w:t>10.1136/bmjgh-2023-011911</w:t>
              </w:r>
            </w:hyperlink>
          </w:p>
          <w:p w14:paraId="15BD14C7" w14:textId="6B4EE319" w:rsidR="00191FE9" w:rsidRPr="007E59B2" w:rsidRDefault="003C74B6" w:rsidP="007E59B2">
            <w:pPr>
              <w:pStyle w:val="EndNoteBibliography"/>
              <w:ind w:left="720" w:hanging="720"/>
              <w:rPr>
                <w:rFonts w:asciiTheme="minorHAnsi" w:hAnsiTheme="minorHAnsi" w:cstheme="minorHAnsi"/>
              </w:rPr>
            </w:pPr>
            <w:r w:rsidRPr="007E59B2">
              <w:rPr>
                <w:rFonts w:asciiTheme="minorHAnsi" w:hAnsiTheme="minorHAnsi" w:cstheme="minorHAnsi"/>
              </w:rPr>
              <w:t xml:space="preserve">Mordal, E., Hanssen, I., Biratu, A. K., &amp; Vatne, S. (2021). Providing safe maternity care under challenging conditions in rural Ethiopia: A qualitative study. </w:t>
            </w:r>
            <w:r w:rsidRPr="007E59B2">
              <w:rPr>
                <w:rFonts w:asciiTheme="minorHAnsi" w:hAnsiTheme="minorHAnsi" w:cstheme="minorHAnsi"/>
                <w:i/>
              </w:rPr>
              <w:t>BMC Health Services Research, 21</w:t>
            </w:r>
            <w:r w:rsidRPr="007E59B2">
              <w:rPr>
                <w:rFonts w:asciiTheme="minorHAnsi" w:hAnsiTheme="minorHAnsi" w:cstheme="minorHAnsi"/>
              </w:rPr>
              <w:t xml:space="preserve">(323), 1-10. </w:t>
            </w:r>
            <w:hyperlink r:id="rId25" w:history="1">
              <w:r w:rsidR="007E59B2" w:rsidRPr="0082536E">
                <w:rPr>
                  <w:rStyle w:val="Hyperlink"/>
                  <w:rFonts w:asciiTheme="minorHAnsi" w:hAnsiTheme="minorHAnsi" w:cstheme="minorHAnsi"/>
                </w:rPr>
                <w:t>https://doi.org/10.1186/s12913-021-06324-4</w:t>
              </w:r>
            </w:hyperlink>
            <w:r w:rsidR="007E59B2">
              <w:rPr>
                <w:rFonts w:asciiTheme="minorHAnsi" w:hAnsiTheme="minorHAnsi" w:cstheme="minorHAnsi"/>
              </w:rPr>
              <w:t xml:space="preserve"> </w:t>
            </w:r>
            <w:r w:rsidRPr="007E59B2">
              <w:rPr>
                <w:rFonts w:asciiTheme="minorHAnsi" w:hAnsiTheme="minorHAnsi" w:cstheme="minorHAnsi"/>
              </w:rPr>
              <w:t xml:space="preserve"> </w:t>
            </w:r>
          </w:p>
          <w:p w14:paraId="278CAEB2" w14:textId="7A72FE0C" w:rsidR="00535A4A" w:rsidRPr="00535A4A" w:rsidRDefault="00535A4A" w:rsidP="00535A4A">
            <w:pPr>
              <w:pStyle w:val="EndNoteBibliography"/>
              <w:ind w:left="720" w:hanging="720"/>
            </w:pPr>
            <w:r w:rsidRPr="00703CDD">
              <w:t xml:space="preserve">Rao, A., Sandler, J., Kelleher, D., &amp; Miller, C. (2016). </w:t>
            </w:r>
            <w:r w:rsidRPr="00703CDD">
              <w:rPr>
                <w:i/>
              </w:rPr>
              <w:t>Gender at work: Theory and practice for 21st century organizations</w:t>
            </w:r>
            <w:r w:rsidRPr="00703CDD">
              <w:t xml:space="preserve">. Routledge. </w:t>
            </w:r>
          </w:p>
          <w:p w14:paraId="0B233662" w14:textId="0C8A0FCC" w:rsidR="00DC4FD2" w:rsidRPr="007E59B2" w:rsidRDefault="00DC4FD2" w:rsidP="00DC4FD2">
            <w:pPr>
              <w:pStyle w:val="EndNoteBibliography"/>
              <w:ind w:left="720" w:hanging="720"/>
              <w:rPr>
                <w:rFonts w:asciiTheme="minorHAnsi" w:hAnsiTheme="minorHAnsi" w:cstheme="minorHAnsi"/>
              </w:rPr>
            </w:pPr>
            <w:r w:rsidRPr="007E59B2">
              <w:rPr>
                <w:rFonts w:asciiTheme="minorHAnsi" w:hAnsiTheme="minorHAnsi" w:cstheme="minorHAnsi"/>
              </w:rPr>
              <w:t xml:space="preserve">Renfrew, M., Downe, S., Homer, C., &amp; Mcfadden, A. (2014). Midwifery: An executive summary for the Lancet's Series. </w:t>
            </w:r>
            <w:r w:rsidRPr="007E59B2">
              <w:rPr>
                <w:rFonts w:asciiTheme="minorHAnsi" w:hAnsiTheme="minorHAnsi" w:cstheme="minorHAnsi"/>
                <w:i/>
              </w:rPr>
              <w:t>The Lancet</w:t>
            </w:r>
            <w:r w:rsidRPr="007E59B2">
              <w:rPr>
                <w:rFonts w:asciiTheme="minorHAnsi" w:hAnsiTheme="minorHAnsi" w:cstheme="minorHAnsi"/>
              </w:rPr>
              <w:t xml:space="preserve">(June 23), 2-8. </w:t>
            </w:r>
          </w:p>
          <w:p w14:paraId="0B934730" w14:textId="1D6F0433" w:rsidR="006344A5" w:rsidRDefault="007900AA" w:rsidP="000F6E6C">
            <w:pPr>
              <w:autoSpaceDE w:val="0"/>
              <w:autoSpaceDN w:val="0"/>
              <w:adjustRightInd w:val="0"/>
              <w:ind w:left="720" w:hanging="720"/>
              <w:rPr>
                <w:rFonts w:asciiTheme="minorHAnsi" w:hAnsiTheme="minorHAnsi" w:cstheme="minorHAnsi"/>
              </w:rPr>
            </w:pPr>
            <w:r w:rsidRPr="007E59B2">
              <w:rPr>
                <w:rFonts w:asciiTheme="minorHAnsi" w:hAnsiTheme="minorHAnsi" w:cstheme="minorHAnsi"/>
              </w:rPr>
              <w:t xml:space="preserve">World Health Organization. (2023). </w:t>
            </w:r>
            <w:r w:rsidRPr="007E59B2">
              <w:rPr>
                <w:rFonts w:asciiTheme="minorHAnsi" w:hAnsiTheme="minorHAnsi" w:cstheme="minorHAnsi"/>
                <w:i/>
                <w:iCs/>
              </w:rPr>
              <w:t>Trends in maternal mortality 2000 to 2020: Estimates by WHO, UNICEF, UNFPA, World Bank Group and UNDESA/Population Division</w:t>
            </w:r>
            <w:r w:rsidRPr="007E59B2">
              <w:rPr>
                <w:rFonts w:asciiTheme="minorHAnsi" w:hAnsiTheme="minorHAnsi" w:cstheme="minorHAnsi"/>
              </w:rPr>
              <w:t xml:space="preserve">. W. H. Organization. </w:t>
            </w:r>
            <w:hyperlink r:id="rId26" w:history="1">
              <w:r w:rsidRPr="007E59B2">
                <w:rPr>
                  <w:rFonts w:asciiTheme="minorHAnsi" w:hAnsiTheme="minorHAnsi" w:cstheme="minorHAnsi"/>
                </w:rPr>
                <w:t>https://www.who.int/publications/i/item/9789240068759</w:t>
              </w:r>
            </w:hyperlink>
            <w:r w:rsidR="007E59B2">
              <w:rPr>
                <w:rFonts w:asciiTheme="minorHAnsi" w:hAnsiTheme="minorHAnsi" w:cstheme="minorHAnsi"/>
              </w:rPr>
              <w:t xml:space="preserve">  </w:t>
            </w:r>
          </w:p>
          <w:p w14:paraId="060C239D" w14:textId="77777777" w:rsidR="000F6E6C" w:rsidRPr="000F6E6C" w:rsidRDefault="000F6E6C" w:rsidP="000F6E6C">
            <w:pPr>
              <w:autoSpaceDE w:val="0"/>
              <w:autoSpaceDN w:val="0"/>
              <w:adjustRightInd w:val="0"/>
              <w:ind w:left="720" w:hanging="720"/>
              <w:rPr>
                <w:rFonts w:asciiTheme="minorHAnsi" w:hAnsiTheme="minorHAnsi" w:cstheme="minorHAnsi"/>
              </w:rPr>
            </w:pPr>
          </w:p>
          <w:p w14:paraId="7BB5C579" w14:textId="16F622A3" w:rsidR="000E4546" w:rsidRPr="005F47F9" w:rsidRDefault="005F47F9" w:rsidP="005F47F9">
            <w:pPr>
              <w:ind w:left="720" w:hanging="720"/>
              <w:rPr>
                <w:rFonts w:asciiTheme="minorHAnsi" w:hAnsiTheme="minorHAnsi" w:cstheme="minorHAnsi"/>
              </w:rPr>
            </w:pPr>
            <w:r w:rsidRPr="005F47F9">
              <w:rPr>
                <w:rFonts w:asciiTheme="minorHAnsi" w:eastAsiaTheme="minorEastAsia" w:hAnsiTheme="minorHAnsi" w:cstheme="minorHAnsi"/>
                <w:lang w:bidi="ar-DZ"/>
              </w:rPr>
              <w:t xml:space="preserve">World Health Organization. (2024). </w:t>
            </w:r>
            <w:r w:rsidRPr="005F47F9">
              <w:rPr>
                <w:rFonts w:asciiTheme="minorHAnsi" w:eastAsiaTheme="minorEastAsia" w:hAnsiTheme="minorHAnsi" w:cstheme="minorHAnsi"/>
                <w:i/>
                <w:iCs/>
                <w:lang w:bidi="ar-DZ"/>
              </w:rPr>
              <w:t>Transitioning to midwifery models of care: Global position paper.</w:t>
            </w:r>
            <w:r w:rsidRPr="005F47F9">
              <w:rPr>
                <w:rFonts w:asciiTheme="minorHAnsi" w:eastAsiaTheme="minorEastAsia" w:hAnsiTheme="minorHAnsi" w:cstheme="minorHAnsi"/>
                <w:lang w:bidi="ar-DZ"/>
              </w:rPr>
              <w:t xml:space="preserve"> Geneva: WHO</w:t>
            </w:r>
            <w:r>
              <w:rPr>
                <w:rFonts w:asciiTheme="minorHAnsi" w:eastAsiaTheme="minorEastAsia" w:hAnsiTheme="minorHAnsi" w:cstheme="minorHAnsi"/>
                <w:lang w:bidi="ar-DZ"/>
              </w:rPr>
              <w:t>.</w:t>
            </w:r>
          </w:p>
          <w:p w14:paraId="1DE97C91" w14:textId="67E109D1" w:rsidR="000E4546" w:rsidRPr="000F6E6C" w:rsidRDefault="000E4546" w:rsidP="0039611E">
            <w:pPr>
              <w:pStyle w:val="BulletPoints"/>
              <w:numPr>
                <w:ilvl w:val="0"/>
                <w:numId w:val="0"/>
              </w:numPr>
              <w:spacing w:after="0"/>
              <w:ind w:left="720" w:hanging="720"/>
              <w:jc w:val="left"/>
              <w:rPr>
                <w:rFonts w:asciiTheme="minorHAnsi" w:hAnsiTheme="minorHAnsi" w:cstheme="minorHAnsi"/>
                <w:bCs/>
                <w:sz w:val="22"/>
                <w:szCs w:val="22"/>
              </w:rPr>
            </w:pPr>
          </w:p>
        </w:tc>
      </w:tr>
      <w:tr w:rsidR="005F47F9" w14:paraId="583744EC" w14:textId="77777777" w:rsidTr="00F3682C">
        <w:trPr>
          <w:trHeight w:val="1137"/>
        </w:trPr>
        <w:tc>
          <w:tcPr>
            <w:tcW w:w="9468" w:type="dxa"/>
          </w:tcPr>
          <w:p w14:paraId="0A46C66F" w14:textId="77777777" w:rsidR="005F47F9" w:rsidRPr="00A62056" w:rsidRDefault="005F47F9" w:rsidP="00831C12">
            <w:pPr>
              <w:pStyle w:val="BulletPoints"/>
              <w:numPr>
                <w:ilvl w:val="0"/>
                <w:numId w:val="0"/>
              </w:numPr>
              <w:ind w:right="1134"/>
              <w:jc w:val="left"/>
              <w:rPr>
                <w:rFonts w:asciiTheme="minorHAnsi" w:hAnsiTheme="minorHAnsi" w:cstheme="minorHAnsi"/>
                <w:b/>
                <w:color w:val="864EA8" w:themeColor="accent1" w:themeShade="BF"/>
              </w:rPr>
            </w:pPr>
          </w:p>
        </w:tc>
      </w:tr>
      <w:tr w:rsidR="005F47F9" w14:paraId="6BA969A5" w14:textId="77777777" w:rsidTr="00F3682C">
        <w:trPr>
          <w:trHeight w:val="1137"/>
        </w:trPr>
        <w:tc>
          <w:tcPr>
            <w:tcW w:w="9468" w:type="dxa"/>
          </w:tcPr>
          <w:p w14:paraId="735A5630" w14:textId="77777777" w:rsidR="005F47F9" w:rsidRPr="00A62056" w:rsidRDefault="005F47F9" w:rsidP="00831C12">
            <w:pPr>
              <w:pStyle w:val="BulletPoints"/>
              <w:numPr>
                <w:ilvl w:val="0"/>
                <w:numId w:val="0"/>
              </w:numPr>
              <w:ind w:right="1134"/>
              <w:jc w:val="left"/>
              <w:rPr>
                <w:rFonts w:asciiTheme="minorHAnsi" w:hAnsiTheme="minorHAnsi" w:cstheme="minorHAnsi"/>
                <w:b/>
                <w:color w:val="864EA8" w:themeColor="accent1" w:themeShade="BF"/>
              </w:rPr>
            </w:pPr>
          </w:p>
        </w:tc>
      </w:tr>
    </w:tbl>
    <w:p w14:paraId="238682D4" w14:textId="77777777" w:rsidR="00B13522" w:rsidRDefault="00B13522"/>
    <w:p w14:paraId="44F25A57" w14:textId="77777777" w:rsidR="00B13522" w:rsidRDefault="00B13522">
      <w:r>
        <w:br w:type="page"/>
      </w:r>
    </w:p>
    <w:p w14:paraId="3D6E69A1" w14:textId="5C32245B" w:rsidR="000E4546" w:rsidRDefault="000E4546">
      <w:r>
        <w:lastRenderedPageBreak/>
        <w:br/>
      </w:r>
    </w:p>
    <w:tbl>
      <w:tblPr>
        <w:tblW w:w="9468" w:type="dxa"/>
        <w:tblLayout w:type="fixed"/>
        <w:tblLook w:val="0000" w:firstRow="0" w:lastRow="0" w:firstColumn="0" w:lastColumn="0" w:noHBand="0" w:noVBand="0"/>
      </w:tblPr>
      <w:tblGrid>
        <w:gridCol w:w="9468"/>
      </w:tblGrid>
      <w:tr w:rsidR="006344A5" w14:paraId="3E63A6F5" w14:textId="77777777" w:rsidTr="00FA73AD">
        <w:tc>
          <w:tcPr>
            <w:tcW w:w="9468" w:type="dxa"/>
          </w:tcPr>
          <w:p w14:paraId="052A12CA" w14:textId="79BB232E" w:rsidR="006344A5" w:rsidRPr="00A62056" w:rsidRDefault="006344A5" w:rsidP="00165486">
            <w:pPr>
              <w:pStyle w:val="BulletPoints"/>
              <w:numPr>
                <w:ilvl w:val="0"/>
                <w:numId w:val="0"/>
              </w:numPr>
              <w:jc w:val="left"/>
              <w:rPr>
                <w:rFonts w:asciiTheme="minorHAnsi" w:hAnsiTheme="minorHAnsi" w:cstheme="minorHAnsi"/>
                <w:b/>
                <w:color w:val="864EA8" w:themeColor="accent1" w:themeShade="BF"/>
              </w:rPr>
            </w:pPr>
            <w:r w:rsidRPr="00A62056">
              <w:rPr>
                <w:rFonts w:asciiTheme="minorHAnsi" w:hAnsiTheme="minorHAnsi" w:cstheme="minorHAnsi"/>
                <w:b/>
                <w:color w:val="864EA8" w:themeColor="accent1" w:themeShade="BF"/>
              </w:rPr>
              <w:t>Appendi</w:t>
            </w:r>
            <w:r w:rsidR="00115DCB">
              <w:rPr>
                <w:rFonts w:asciiTheme="minorHAnsi" w:hAnsiTheme="minorHAnsi" w:cstheme="minorHAnsi"/>
                <w:b/>
                <w:color w:val="864EA8" w:themeColor="accent1" w:themeShade="BF"/>
              </w:rPr>
              <w:t>x 1</w:t>
            </w:r>
            <w:r w:rsidR="000E4546">
              <w:rPr>
                <w:rFonts w:asciiTheme="minorHAnsi" w:hAnsiTheme="minorHAnsi" w:cstheme="minorHAnsi"/>
                <w:b/>
                <w:color w:val="864EA8" w:themeColor="accent1" w:themeShade="BF"/>
              </w:rPr>
              <w:t xml:space="preserve"> </w:t>
            </w:r>
          </w:p>
          <w:p w14:paraId="3364CE66" w14:textId="2B02D85D" w:rsidR="006344A5" w:rsidRDefault="00115DCB" w:rsidP="00330026">
            <w:pPr>
              <w:pStyle w:val="BulletPoints"/>
              <w:numPr>
                <w:ilvl w:val="0"/>
                <w:numId w:val="0"/>
              </w:numPr>
              <w:spacing w:after="0"/>
              <w:ind w:left="360"/>
              <w:jc w:val="left"/>
              <w:rPr>
                <w:rFonts w:ascii="Tahoma" w:hAnsi="Tahoma" w:cs="Tahoma"/>
                <w:iCs/>
                <w:color w:val="800080"/>
                <w:sz w:val="22"/>
                <w:szCs w:val="22"/>
              </w:rPr>
            </w:pPr>
            <w:r>
              <w:rPr>
                <w:rFonts w:ascii="Tahoma" w:hAnsi="Tahoma" w:cs="Tahoma"/>
                <w:iCs/>
                <w:color w:val="800080"/>
                <w:sz w:val="22"/>
                <w:szCs w:val="22"/>
              </w:rPr>
              <w:t>Methodology and methods</w:t>
            </w:r>
          </w:p>
          <w:p w14:paraId="18BAE5DC" w14:textId="77777777" w:rsidR="00A105E8" w:rsidRDefault="00A105E8" w:rsidP="00330026">
            <w:pPr>
              <w:pStyle w:val="BulletPoints"/>
              <w:numPr>
                <w:ilvl w:val="0"/>
                <w:numId w:val="0"/>
              </w:numPr>
              <w:spacing w:after="0"/>
              <w:ind w:left="360"/>
              <w:jc w:val="left"/>
              <w:rPr>
                <w:rFonts w:ascii="Tahoma" w:hAnsi="Tahoma" w:cs="Tahoma"/>
                <w:iCs/>
                <w:color w:val="800080"/>
                <w:sz w:val="22"/>
                <w:szCs w:val="22"/>
              </w:rPr>
            </w:pPr>
          </w:p>
          <w:p w14:paraId="0DC3C41F" w14:textId="77777777" w:rsidR="00115DCB" w:rsidRDefault="00115DCB" w:rsidP="00A105E8">
            <w:pPr>
              <w:rPr>
                <w:rFonts w:asciiTheme="minorHAnsi" w:eastAsiaTheme="minorEastAsia" w:hAnsiTheme="minorHAnsi" w:cstheme="minorHAnsi"/>
                <w:szCs w:val="22"/>
                <w:lang w:bidi="ar-DZ"/>
              </w:rPr>
            </w:pPr>
          </w:p>
          <w:p w14:paraId="198108DD" w14:textId="146FDBA6" w:rsidR="00A105E8" w:rsidRPr="00A105E8" w:rsidRDefault="00A105E8" w:rsidP="00A105E8">
            <w:pPr>
              <w:rPr>
                <w:rFonts w:asciiTheme="minorHAnsi" w:hAnsiTheme="minorHAnsi" w:cstheme="minorHAnsi"/>
                <w:szCs w:val="22"/>
                <w:lang w:bidi="ar-DZ"/>
              </w:rPr>
            </w:pPr>
            <w:r w:rsidRPr="00A105E8">
              <w:rPr>
                <w:rFonts w:asciiTheme="minorHAnsi" w:eastAsiaTheme="minorEastAsia" w:hAnsiTheme="minorHAnsi" w:cstheme="minorHAnsi"/>
                <w:szCs w:val="22"/>
                <w:lang w:bidi="ar-DZ"/>
              </w:rPr>
              <w:t>This project methodology is a qualitative exploration using deep participant narratives and participatory practices.</w:t>
            </w:r>
            <w:r>
              <w:rPr>
                <w:rFonts w:asciiTheme="minorHAnsi" w:eastAsiaTheme="minorEastAsia" w:hAnsiTheme="minorHAnsi" w:cstheme="minorHAnsi"/>
                <w:szCs w:val="22"/>
                <w:lang w:bidi="ar-DZ"/>
              </w:rPr>
              <w:t xml:space="preserve"> </w:t>
            </w:r>
            <w:r w:rsidRPr="00A105E8">
              <w:rPr>
                <w:rFonts w:asciiTheme="minorHAnsi" w:eastAsiaTheme="minorEastAsia" w:hAnsiTheme="minorHAnsi" w:cstheme="minorHAnsi"/>
                <w:szCs w:val="22"/>
                <w:lang w:bidi="ar-DZ"/>
              </w:rPr>
              <w:t xml:space="preserve">Participants </w:t>
            </w:r>
            <w:r>
              <w:rPr>
                <w:rFonts w:asciiTheme="minorHAnsi" w:eastAsiaTheme="minorEastAsia" w:hAnsiTheme="minorHAnsi" w:cstheme="minorHAnsi"/>
                <w:szCs w:val="22"/>
                <w:lang w:bidi="ar-DZ"/>
              </w:rPr>
              <w:t>we</w:t>
            </w:r>
            <w:r w:rsidRPr="00A105E8">
              <w:rPr>
                <w:rFonts w:asciiTheme="minorHAnsi" w:eastAsiaTheme="minorEastAsia" w:hAnsiTheme="minorHAnsi" w:cstheme="minorHAnsi"/>
                <w:szCs w:val="22"/>
                <w:lang w:bidi="ar-DZ"/>
              </w:rPr>
              <w:t>re centred through prioritising their insider’s lived understanding and voices</w:t>
            </w:r>
            <w:r>
              <w:rPr>
                <w:rFonts w:asciiTheme="minorHAnsi" w:eastAsiaTheme="minorEastAsia" w:hAnsiTheme="minorHAnsi" w:cstheme="minorHAnsi"/>
                <w:szCs w:val="22"/>
                <w:lang w:bidi="ar-DZ"/>
              </w:rPr>
              <w:t xml:space="preserve">. </w:t>
            </w:r>
            <w:r w:rsidRPr="00A105E8">
              <w:rPr>
                <w:rFonts w:asciiTheme="minorHAnsi" w:eastAsiaTheme="minorEastAsia" w:hAnsiTheme="minorHAnsi" w:cstheme="minorHAnsi"/>
                <w:szCs w:val="22"/>
                <w:lang w:bidi="ar-DZ"/>
              </w:rPr>
              <w:t xml:space="preserve">This is an inductive process exploring the meaning created by culture and context, a </w:t>
            </w:r>
            <w:r>
              <w:rPr>
                <w:rFonts w:asciiTheme="minorHAnsi" w:eastAsia="Calibri" w:hAnsiTheme="minorHAnsi" w:cstheme="minorHAnsi"/>
                <w:szCs w:val="22"/>
                <w:lang w:bidi="ar-DZ"/>
              </w:rPr>
              <w:t>c</w:t>
            </w:r>
            <w:r w:rsidRPr="00A105E8">
              <w:rPr>
                <w:rFonts w:asciiTheme="minorHAnsi" w:eastAsia="Calibri" w:hAnsiTheme="minorHAnsi" w:cstheme="minorHAnsi"/>
                <w:szCs w:val="22"/>
                <w:lang w:bidi="ar-DZ"/>
              </w:rPr>
              <w:t>o-construction with participants</w:t>
            </w:r>
            <w:r>
              <w:rPr>
                <w:rFonts w:asciiTheme="minorHAnsi" w:eastAsia="Calibri" w:hAnsiTheme="minorHAnsi" w:cstheme="minorHAnsi"/>
                <w:szCs w:val="22"/>
                <w:lang w:bidi="ar-DZ"/>
              </w:rPr>
              <w:t>.</w:t>
            </w:r>
          </w:p>
          <w:p w14:paraId="0EA44E8F" w14:textId="77777777" w:rsidR="00A105E8" w:rsidRDefault="00A105E8" w:rsidP="00A105E8">
            <w:pPr>
              <w:rPr>
                <w:rFonts w:asciiTheme="minorHAnsi" w:eastAsiaTheme="minorEastAsia" w:hAnsiTheme="minorHAnsi" w:cstheme="minorHAnsi"/>
                <w:szCs w:val="22"/>
                <w:lang w:bidi="ar-DZ"/>
              </w:rPr>
            </w:pPr>
          </w:p>
          <w:p w14:paraId="0B3CC64C" w14:textId="37EB1405" w:rsidR="00A105E8" w:rsidRPr="00A105E8" w:rsidRDefault="00A105E8" w:rsidP="00A105E8">
            <w:pPr>
              <w:rPr>
                <w:rFonts w:asciiTheme="minorHAnsi" w:hAnsiTheme="minorHAnsi" w:cstheme="minorHAnsi"/>
                <w:szCs w:val="22"/>
                <w:lang w:bidi="ar-DZ"/>
              </w:rPr>
            </w:pPr>
            <w:r w:rsidRPr="00A105E8">
              <w:rPr>
                <w:rFonts w:asciiTheme="minorHAnsi" w:eastAsiaTheme="minorEastAsia" w:hAnsiTheme="minorHAnsi" w:cstheme="minorHAnsi"/>
                <w:szCs w:val="22"/>
                <w:lang w:bidi="ar-DZ"/>
              </w:rPr>
              <w:t>Reflexivity is required on my own positionality, with aspects of being both an outsider as a white foreigner and an insider as a woman, mother, midwife and NGO partner.</w:t>
            </w:r>
            <w:r>
              <w:rPr>
                <w:rFonts w:asciiTheme="minorHAnsi" w:eastAsiaTheme="minorEastAsia" w:hAnsiTheme="minorHAnsi" w:cstheme="minorHAnsi"/>
                <w:szCs w:val="22"/>
                <w:lang w:bidi="ar-DZ"/>
              </w:rPr>
              <w:t xml:space="preserve"> </w:t>
            </w:r>
            <w:r w:rsidRPr="00A105E8">
              <w:rPr>
                <w:rFonts w:asciiTheme="minorHAnsi" w:eastAsiaTheme="minorEastAsia" w:hAnsiTheme="minorHAnsi" w:cstheme="minorHAnsi"/>
                <w:szCs w:val="22"/>
                <w:lang w:bidi="ar-DZ"/>
              </w:rPr>
              <w:t>While these factors required careful navigation during my research, they are also the same relationships that created and enabled this research opportunity and facilitated trust from participants.</w:t>
            </w:r>
          </w:p>
          <w:p w14:paraId="03935ED7" w14:textId="77777777" w:rsidR="00A105E8" w:rsidRPr="00A105E8" w:rsidRDefault="00A105E8" w:rsidP="00A105E8">
            <w:pPr>
              <w:pStyle w:val="BulletPoints"/>
              <w:numPr>
                <w:ilvl w:val="0"/>
                <w:numId w:val="0"/>
              </w:numPr>
              <w:spacing w:after="0"/>
              <w:ind w:left="360"/>
              <w:jc w:val="left"/>
              <w:rPr>
                <w:rFonts w:asciiTheme="minorHAnsi" w:hAnsiTheme="minorHAnsi" w:cstheme="minorHAnsi"/>
                <w:iCs/>
                <w:color w:val="800080"/>
                <w:sz w:val="22"/>
                <w:szCs w:val="22"/>
              </w:rPr>
            </w:pPr>
          </w:p>
          <w:p w14:paraId="7B843AE0" w14:textId="38F6839B" w:rsidR="00A105E8" w:rsidRPr="00A105E8" w:rsidRDefault="00A105E8" w:rsidP="00A105E8">
            <w:pPr>
              <w:pStyle w:val="NormalWeb"/>
              <w:spacing w:before="0" w:beforeAutospacing="0" w:after="0" w:afterAutospacing="0"/>
              <w:rPr>
                <w:rFonts w:asciiTheme="minorHAnsi" w:hAnsiTheme="minorHAnsi" w:cstheme="minorHAnsi"/>
                <w:sz w:val="22"/>
                <w:szCs w:val="22"/>
              </w:rPr>
            </w:pPr>
            <w:r w:rsidRPr="00A105E8">
              <w:rPr>
                <w:rFonts w:asciiTheme="minorHAnsi" w:eastAsiaTheme="minorEastAsia" w:hAnsiTheme="minorHAnsi" w:cstheme="minorHAnsi"/>
                <w:color w:val="000000" w:themeColor="text1"/>
                <w:kern w:val="24"/>
                <w:sz w:val="22"/>
                <w:szCs w:val="22"/>
              </w:rPr>
              <w:t xml:space="preserve">I conducted 55 </w:t>
            </w:r>
            <w:r>
              <w:rPr>
                <w:rFonts w:asciiTheme="minorHAnsi" w:eastAsiaTheme="minorEastAsia" w:hAnsiTheme="minorHAnsi" w:cstheme="minorHAnsi"/>
                <w:color w:val="000000" w:themeColor="text1"/>
                <w:kern w:val="24"/>
                <w:sz w:val="22"/>
                <w:szCs w:val="22"/>
              </w:rPr>
              <w:t>semi-structured interviews</w:t>
            </w:r>
            <w:r w:rsidRPr="00A105E8">
              <w:rPr>
                <w:rFonts w:asciiTheme="minorHAnsi" w:eastAsiaTheme="minorEastAsia" w:hAnsiTheme="minorHAnsi" w:cstheme="minorHAnsi"/>
                <w:color w:val="000000" w:themeColor="text1"/>
                <w:kern w:val="24"/>
                <w:sz w:val="22"/>
                <w:szCs w:val="22"/>
              </w:rPr>
              <w:t xml:space="preserve"> along with 13 </w:t>
            </w:r>
            <w:r>
              <w:rPr>
                <w:rFonts w:asciiTheme="minorHAnsi" w:eastAsiaTheme="minorEastAsia" w:hAnsiTheme="minorHAnsi" w:cstheme="minorHAnsi"/>
                <w:color w:val="000000" w:themeColor="text1"/>
                <w:kern w:val="24"/>
                <w:sz w:val="22"/>
                <w:szCs w:val="22"/>
              </w:rPr>
              <w:t>focus groups</w:t>
            </w:r>
            <w:r w:rsidRPr="00A105E8">
              <w:rPr>
                <w:rFonts w:asciiTheme="minorHAnsi" w:eastAsiaTheme="minorEastAsia" w:hAnsiTheme="minorHAnsi" w:cstheme="minorHAnsi"/>
                <w:color w:val="000000" w:themeColor="text1"/>
                <w:kern w:val="24"/>
                <w:sz w:val="22"/>
                <w:szCs w:val="22"/>
              </w:rPr>
              <w:t xml:space="preserve"> using simple and pairwise ranking for rural women and Venn diagrams for midwives.</w:t>
            </w:r>
            <w:r>
              <w:rPr>
                <w:rFonts w:asciiTheme="minorHAnsi" w:eastAsiaTheme="minorEastAsia" w:hAnsiTheme="minorHAnsi" w:cstheme="minorHAnsi"/>
                <w:color w:val="000000" w:themeColor="text1"/>
                <w:kern w:val="24"/>
                <w:sz w:val="22"/>
                <w:szCs w:val="22"/>
              </w:rPr>
              <w:t xml:space="preserve"> Participant observations were conducted over five weeks on site 24 hours per day shadowing Hamlin and government-trained midwives in remote midwifery centres.</w:t>
            </w:r>
          </w:p>
          <w:p w14:paraId="3F4BC594" w14:textId="77777777" w:rsidR="00A105E8" w:rsidRDefault="00A105E8" w:rsidP="00A105E8">
            <w:pPr>
              <w:pStyle w:val="NormalWeb"/>
              <w:spacing w:before="0" w:beforeAutospacing="0" w:after="0" w:afterAutospacing="0"/>
              <w:rPr>
                <w:rFonts w:asciiTheme="minorHAnsi" w:eastAsiaTheme="minorEastAsia" w:hAnsiTheme="minorHAnsi" w:cstheme="minorHAnsi"/>
                <w:color w:val="000000" w:themeColor="text1"/>
                <w:kern w:val="24"/>
                <w:sz w:val="22"/>
                <w:szCs w:val="22"/>
                <w:lang w:val="en-US"/>
              </w:rPr>
            </w:pPr>
          </w:p>
          <w:p w14:paraId="44FD8D84" w14:textId="6F1FA48D" w:rsidR="00A105E8" w:rsidRDefault="00A105E8" w:rsidP="00A105E8">
            <w:pPr>
              <w:pStyle w:val="NormalWeb"/>
              <w:spacing w:before="0" w:beforeAutospacing="0" w:after="0" w:afterAutospacing="0"/>
              <w:rPr>
                <w:rFonts w:asciiTheme="minorHAnsi" w:eastAsiaTheme="minorEastAsia" w:hAnsiTheme="minorHAnsi" w:cstheme="minorHAnsi"/>
                <w:color w:val="000000" w:themeColor="text1"/>
                <w:kern w:val="24"/>
                <w:sz w:val="22"/>
                <w:szCs w:val="22"/>
                <w:lang w:val="en-US"/>
              </w:rPr>
            </w:pPr>
            <w:r w:rsidRPr="00A105E8">
              <w:rPr>
                <w:rFonts w:asciiTheme="minorHAnsi" w:eastAsiaTheme="minorEastAsia" w:hAnsiTheme="minorHAnsi" w:cstheme="minorHAnsi"/>
                <w:color w:val="000000" w:themeColor="text1"/>
                <w:kern w:val="24"/>
                <w:sz w:val="22"/>
                <w:szCs w:val="22"/>
                <w:lang w:val="en-US"/>
              </w:rPr>
              <w:t xml:space="preserve">My </w:t>
            </w:r>
            <w:r>
              <w:rPr>
                <w:rFonts w:asciiTheme="minorHAnsi" w:eastAsiaTheme="minorEastAsia" w:hAnsiTheme="minorHAnsi" w:cstheme="minorHAnsi"/>
                <w:color w:val="000000" w:themeColor="text1"/>
                <w:kern w:val="24"/>
                <w:sz w:val="22"/>
                <w:szCs w:val="22"/>
                <w:lang w:val="en-US"/>
              </w:rPr>
              <w:t>p</w:t>
            </w:r>
            <w:r w:rsidRPr="00A105E8">
              <w:rPr>
                <w:rFonts w:asciiTheme="minorHAnsi" w:eastAsiaTheme="minorEastAsia" w:hAnsiTheme="minorHAnsi" w:cstheme="minorHAnsi"/>
                <w:color w:val="000000" w:themeColor="text1"/>
                <w:kern w:val="24"/>
                <w:sz w:val="22"/>
                <w:szCs w:val="22"/>
                <w:lang w:val="en-US"/>
              </w:rPr>
              <w:t>articipants included</w:t>
            </w:r>
            <w:r>
              <w:rPr>
                <w:rFonts w:asciiTheme="minorHAnsi" w:eastAsiaTheme="minorEastAsia" w:hAnsiTheme="minorHAnsi" w:cstheme="minorHAnsi"/>
                <w:color w:val="000000" w:themeColor="text1"/>
                <w:kern w:val="24"/>
                <w:sz w:val="22"/>
                <w:szCs w:val="22"/>
                <w:lang w:val="en-US"/>
              </w:rPr>
              <w:t xml:space="preserve"> </w:t>
            </w:r>
            <w:r w:rsidRPr="00A105E8">
              <w:rPr>
                <w:rFonts w:asciiTheme="minorHAnsi" w:eastAsiaTheme="minorEastAsia" w:hAnsiTheme="minorHAnsi" w:cstheme="minorHAnsi"/>
                <w:color w:val="000000" w:themeColor="text1"/>
                <w:kern w:val="24"/>
                <w:sz w:val="22"/>
                <w:szCs w:val="22"/>
                <w:lang w:val="en-US"/>
              </w:rPr>
              <w:t xml:space="preserve">midwives from Hamlin College of Midwives master’s </w:t>
            </w:r>
            <w:r w:rsidR="00487906" w:rsidRPr="00A105E8">
              <w:rPr>
                <w:rFonts w:asciiTheme="minorHAnsi" w:eastAsiaTheme="minorEastAsia" w:hAnsiTheme="minorHAnsi" w:cstheme="minorHAnsi"/>
                <w:color w:val="000000" w:themeColor="text1"/>
                <w:kern w:val="24"/>
                <w:sz w:val="22"/>
                <w:szCs w:val="22"/>
                <w:lang w:val="en-US"/>
              </w:rPr>
              <w:t>program</w:t>
            </w:r>
            <w:r w:rsidRPr="00A105E8">
              <w:rPr>
                <w:rFonts w:asciiTheme="minorHAnsi" w:eastAsiaTheme="minorEastAsia" w:hAnsiTheme="minorHAnsi" w:cstheme="minorHAnsi"/>
                <w:color w:val="000000" w:themeColor="text1"/>
                <w:kern w:val="24"/>
                <w:sz w:val="22"/>
                <w:szCs w:val="22"/>
                <w:lang w:val="en-US"/>
              </w:rPr>
              <w:t xml:space="preserve"> and Ethiopian Midwives Association (n= </w:t>
            </w:r>
            <w:r w:rsidR="000C4A37">
              <w:rPr>
                <w:rFonts w:asciiTheme="minorHAnsi" w:eastAsiaTheme="minorEastAsia" w:hAnsiTheme="minorHAnsi" w:cstheme="minorHAnsi"/>
                <w:color w:val="000000" w:themeColor="text1"/>
                <w:kern w:val="24"/>
                <w:sz w:val="22"/>
                <w:szCs w:val="22"/>
                <w:lang w:val="en-US"/>
              </w:rPr>
              <w:t>26</w:t>
            </w:r>
            <w:r w:rsidRPr="00A105E8">
              <w:rPr>
                <w:rFonts w:asciiTheme="minorHAnsi" w:eastAsiaTheme="minorEastAsia" w:hAnsiTheme="minorHAnsi" w:cstheme="minorHAnsi"/>
                <w:color w:val="000000" w:themeColor="text1"/>
                <w:kern w:val="24"/>
                <w:sz w:val="22"/>
                <w:szCs w:val="22"/>
                <w:lang w:val="en-US"/>
              </w:rPr>
              <w:t xml:space="preserve"> female and 2</w:t>
            </w:r>
            <w:r w:rsidR="000C4A37">
              <w:rPr>
                <w:rFonts w:asciiTheme="minorHAnsi" w:eastAsiaTheme="minorEastAsia" w:hAnsiTheme="minorHAnsi" w:cstheme="minorHAnsi"/>
                <w:color w:val="000000" w:themeColor="text1"/>
                <w:kern w:val="24"/>
                <w:sz w:val="22"/>
                <w:szCs w:val="22"/>
                <w:lang w:val="en-US"/>
              </w:rPr>
              <w:t>5</w:t>
            </w:r>
            <w:r w:rsidRPr="00A105E8">
              <w:rPr>
                <w:rFonts w:asciiTheme="minorHAnsi" w:eastAsiaTheme="minorEastAsia" w:hAnsiTheme="minorHAnsi" w:cstheme="minorHAnsi"/>
                <w:color w:val="000000" w:themeColor="text1"/>
                <w:kern w:val="24"/>
                <w:sz w:val="22"/>
                <w:szCs w:val="22"/>
                <w:lang w:val="en-US"/>
              </w:rPr>
              <w:t xml:space="preserve"> male)</w:t>
            </w:r>
            <w:r>
              <w:rPr>
                <w:rFonts w:asciiTheme="minorHAnsi" w:eastAsiaTheme="minorEastAsia" w:hAnsiTheme="minorHAnsi" w:cstheme="minorHAnsi"/>
                <w:color w:val="000000" w:themeColor="text1"/>
                <w:kern w:val="24"/>
                <w:sz w:val="22"/>
                <w:szCs w:val="22"/>
                <w:lang w:val="en-US"/>
              </w:rPr>
              <w:t>.</w:t>
            </w:r>
          </w:p>
          <w:p w14:paraId="7CC56F3C" w14:textId="65C5E950" w:rsidR="00A105E8" w:rsidRPr="00A105E8" w:rsidRDefault="00A105E8" w:rsidP="00A105E8">
            <w:pPr>
              <w:pStyle w:val="NormalWeb"/>
              <w:spacing w:before="0" w:beforeAutospacing="0" w:after="0" w:afterAutospacing="0"/>
              <w:rPr>
                <w:rFonts w:asciiTheme="minorHAnsi" w:hAnsiTheme="minorHAnsi" w:cstheme="minorHAnsi"/>
                <w:sz w:val="22"/>
                <w:szCs w:val="22"/>
              </w:rPr>
            </w:pPr>
          </w:p>
          <w:p w14:paraId="4E2ACA88" w14:textId="6CD71882" w:rsidR="00A105E8" w:rsidRPr="00115DCB" w:rsidRDefault="00A105E8" w:rsidP="00A105E8">
            <w:pPr>
              <w:pStyle w:val="NormalWeb"/>
              <w:spacing w:before="0" w:beforeAutospacing="0" w:after="0" w:afterAutospacing="0"/>
              <w:rPr>
                <w:rFonts w:asciiTheme="minorHAnsi" w:eastAsiaTheme="minorEastAsia" w:hAnsiTheme="minorHAnsi" w:cstheme="minorHAnsi"/>
                <w:color w:val="000000" w:themeColor="text1"/>
                <w:kern w:val="24"/>
                <w:sz w:val="22"/>
                <w:szCs w:val="22"/>
              </w:rPr>
            </w:pPr>
            <w:r w:rsidRPr="00A105E8">
              <w:rPr>
                <w:rFonts w:asciiTheme="minorHAnsi" w:eastAsiaTheme="minorEastAsia" w:hAnsiTheme="minorHAnsi" w:cstheme="minorHAnsi"/>
                <w:color w:val="000000" w:themeColor="text1"/>
                <w:kern w:val="24"/>
                <w:sz w:val="22"/>
                <w:szCs w:val="22"/>
              </w:rPr>
              <w:t>My sampling was not randomised and is not statistically representative, but it does include a depth and cross section of key stakeholders. It was also conducted with an initial data gathering phase and a subsequent validation phase presenting my initial findings back to the midwives for their input.</w:t>
            </w:r>
          </w:p>
          <w:p w14:paraId="64F255F6" w14:textId="09D2D7AC" w:rsidR="00A105E8" w:rsidRDefault="00A105E8" w:rsidP="00330026">
            <w:pPr>
              <w:pStyle w:val="BulletPoints"/>
              <w:numPr>
                <w:ilvl w:val="0"/>
                <w:numId w:val="0"/>
              </w:numPr>
              <w:spacing w:after="0"/>
              <w:ind w:left="360"/>
              <w:jc w:val="left"/>
              <w:rPr>
                <w:rFonts w:ascii="Tahoma" w:hAnsi="Tahoma" w:cs="Tahoma"/>
                <w:iCs/>
                <w:color w:val="800080"/>
                <w:sz w:val="22"/>
                <w:szCs w:val="22"/>
              </w:rPr>
            </w:pPr>
          </w:p>
          <w:p w14:paraId="7460C92F" w14:textId="5D4ED1FC" w:rsidR="00115DCB" w:rsidRDefault="00115DCB" w:rsidP="00330026">
            <w:pPr>
              <w:pStyle w:val="BulletPoints"/>
              <w:numPr>
                <w:ilvl w:val="0"/>
                <w:numId w:val="0"/>
              </w:numPr>
              <w:spacing w:after="0"/>
              <w:ind w:left="360"/>
              <w:jc w:val="left"/>
              <w:rPr>
                <w:rFonts w:ascii="Tahoma" w:hAnsi="Tahoma" w:cs="Tahoma"/>
                <w:iCs/>
                <w:color w:val="800080"/>
                <w:sz w:val="22"/>
                <w:szCs w:val="22"/>
              </w:rPr>
            </w:pPr>
          </w:p>
          <w:p w14:paraId="7384D8B9" w14:textId="33DA97CD" w:rsidR="00A105E8" w:rsidRDefault="00115DCB" w:rsidP="00330026">
            <w:pPr>
              <w:pStyle w:val="BulletPoints"/>
              <w:numPr>
                <w:ilvl w:val="0"/>
                <w:numId w:val="0"/>
              </w:numPr>
              <w:spacing w:after="0"/>
              <w:ind w:left="360"/>
              <w:jc w:val="left"/>
              <w:rPr>
                <w:rFonts w:ascii="Tahoma" w:hAnsi="Tahoma" w:cs="Tahoma"/>
                <w:iCs/>
                <w:color w:val="800080"/>
                <w:sz w:val="22"/>
                <w:szCs w:val="22"/>
              </w:rPr>
            </w:pPr>
            <w:r>
              <w:rPr>
                <w:rFonts w:ascii="Tahoma" w:hAnsi="Tahoma" w:cs="Tahoma"/>
                <w:iCs/>
                <w:noProof/>
                <w:color w:val="800080"/>
                <w:sz w:val="22"/>
                <w:szCs w:val="22"/>
              </w:rPr>
              <w:drawing>
                <wp:anchor distT="0" distB="0" distL="114300" distR="114300" simplePos="0" relativeHeight="251664384" behindDoc="1" locked="0" layoutInCell="1" allowOverlap="1" wp14:anchorId="6F3713AD" wp14:editId="190BFA62">
                  <wp:simplePos x="0" y="0"/>
                  <wp:positionH relativeFrom="column">
                    <wp:posOffset>3877310</wp:posOffset>
                  </wp:positionH>
                  <wp:positionV relativeFrom="paragraph">
                    <wp:posOffset>82550</wp:posOffset>
                  </wp:positionV>
                  <wp:extent cx="1830070" cy="3253105"/>
                  <wp:effectExtent l="0" t="0" r="0" b="4445"/>
                  <wp:wrapTight wrapText="bothSides">
                    <wp:wrapPolygon edited="0">
                      <wp:start x="0" y="0"/>
                      <wp:lineTo x="0" y="21503"/>
                      <wp:lineTo x="21360" y="21503"/>
                      <wp:lineTo x="21360" y="0"/>
                      <wp:lineTo x="0" y="0"/>
                    </wp:wrapPolygon>
                  </wp:wrapTight>
                  <wp:docPr id="100330631" name="Picture 5" descr="A group of people around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0631" name="Picture 5" descr="A group of people around a table&#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830070" cy="3253105"/>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iCs/>
                <w:noProof/>
                <w:color w:val="800080"/>
                <w:sz w:val="22"/>
                <w:szCs w:val="22"/>
              </w:rPr>
              <w:drawing>
                <wp:anchor distT="0" distB="0" distL="114300" distR="114300" simplePos="0" relativeHeight="251663360" behindDoc="1" locked="0" layoutInCell="1" allowOverlap="1" wp14:anchorId="199F0B2D" wp14:editId="1A75174F">
                  <wp:simplePos x="0" y="0"/>
                  <wp:positionH relativeFrom="column">
                    <wp:posOffset>19685</wp:posOffset>
                  </wp:positionH>
                  <wp:positionV relativeFrom="paragraph">
                    <wp:posOffset>15875</wp:posOffset>
                  </wp:positionV>
                  <wp:extent cx="3098800" cy="1743075"/>
                  <wp:effectExtent l="0" t="0" r="6350" b="9525"/>
                  <wp:wrapTight wrapText="bothSides">
                    <wp:wrapPolygon edited="0">
                      <wp:start x="0" y="0"/>
                      <wp:lineTo x="0" y="21482"/>
                      <wp:lineTo x="21511" y="21482"/>
                      <wp:lineTo x="21511" y="0"/>
                      <wp:lineTo x="0" y="0"/>
                    </wp:wrapPolygon>
                  </wp:wrapTight>
                  <wp:docPr id="3055918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591859" name="Picture 30559185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098800" cy="1743075"/>
                          </a:xfrm>
                          <a:prstGeom prst="rect">
                            <a:avLst/>
                          </a:prstGeom>
                        </pic:spPr>
                      </pic:pic>
                    </a:graphicData>
                  </a:graphic>
                  <wp14:sizeRelH relativeFrom="margin">
                    <wp14:pctWidth>0</wp14:pctWidth>
                  </wp14:sizeRelH>
                  <wp14:sizeRelV relativeFrom="margin">
                    <wp14:pctHeight>0</wp14:pctHeight>
                  </wp14:sizeRelV>
                </wp:anchor>
              </w:drawing>
            </w:r>
          </w:p>
          <w:p w14:paraId="7411F03B" w14:textId="3E2A3769" w:rsidR="00A105E8" w:rsidRDefault="00A105E8" w:rsidP="00330026">
            <w:pPr>
              <w:pStyle w:val="BulletPoints"/>
              <w:numPr>
                <w:ilvl w:val="0"/>
                <w:numId w:val="0"/>
              </w:numPr>
              <w:spacing w:after="0"/>
              <w:ind w:left="360"/>
              <w:jc w:val="left"/>
              <w:rPr>
                <w:rFonts w:ascii="Tahoma" w:hAnsi="Tahoma" w:cs="Tahoma"/>
                <w:iCs/>
                <w:color w:val="800080"/>
                <w:sz w:val="22"/>
                <w:szCs w:val="22"/>
              </w:rPr>
            </w:pPr>
          </w:p>
          <w:p w14:paraId="3BFA489A" w14:textId="7B6E8B56" w:rsidR="00115DCB" w:rsidRDefault="00115DCB" w:rsidP="00330026">
            <w:pPr>
              <w:pStyle w:val="BulletPoints"/>
              <w:numPr>
                <w:ilvl w:val="0"/>
                <w:numId w:val="0"/>
              </w:numPr>
              <w:spacing w:after="0"/>
              <w:ind w:left="360"/>
              <w:jc w:val="left"/>
              <w:rPr>
                <w:rFonts w:ascii="Tahoma" w:hAnsi="Tahoma" w:cs="Tahoma"/>
                <w:iCs/>
                <w:color w:val="800080"/>
                <w:sz w:val="22"/>
                <w:szCs w:val="22"/>
              </w:rPr>
            </w:pPr>
          </w:p>
          <w:p w14:paraId="31031BEF" w14:textId="2258453C" w:rsidR="00115DCB" w:rsidRDefault="00115DCB" w:rsidP="00330026">
            <w:pPr>
              <w:pStyle w:val="BulletPoints"/>
              <w:numPr>
                <w:ilvl w:val="0"/>
                <w:numId w:val="0"/>
              </w:numPr>
              <w:spacing w:after="0"/>
              <w:ind w:left="360"/>
              <w:jc w:val="left"/>
              <w:rPr>
                <w:rFonts w:ascii="Tahoma" w:hAnsi="Tahoma" w:cs="Tahoma"/>
                <w:iCs/>
                <w:color w:val="800080"/>
                <w:sz w:val="22"/>
                <w:szCs w:val="22"/>
              </w:rPr>
            </w:pPr>
          </w:p>
          <w:p w14:paraId="1C618F1E" w14:textId="44AEFDCE" w:rsidR="00115DCB" w:rsidRDefault="00115DCB" w:rsidP="00330026">
            <w:pPr>
              <w:pStyle w:val="BulletPoints"/>
              <w:numPr>
                <w:ilvl w:val="0"/>
                <w:numId w:val="0"/>
              </w:numPr>
              <w:spacing w:after="0"/>
              <w:ind w:left="360"/>
              <w:jc w:val="left"/>
              <w:rPr>
                <w:rFonts w:ascii="Tahoma" w:hAnsi="Tahoma" w:cs="Tahoma"/>
                <w:iCs/>
                <w:color w:val="800080"/>
                <w:sz w:val="22"/>
                <w:szCs w:val="22"/>
              </w:rPr>
            </w:pPr>
          </w:p>
          <w:p w14:paraId="025C52BA" w14:textId="7E430EA5" w:rsidR="00115DCB" w:rsidRDefault="00115DCB" w:rsidP="00330026">
            <w:pPr>
              <w:pStyle w:val="BulletPoints"/>
              <w:numPr>
                <w:ilvl w:val="0"/>
                <w:numId w:val="0"/>
              </w:numPr>
              <w:spacing w:after="0"/>
              <w:ind w:left="360"/>
              <w:jc w:val="left"/>
              <w:rPr>
                <w:rFonts w:ascii="Tahoma" w:hAnsi="Tahoma" w:cs="Tahoma"/>
                <w:iCs/>
                <w:color w:val="800080"/>
                <w:sz w:val="22"/>
                <w:szCs w:val="22"/>
              </w:rPr>
            </w:pPr>
          </w:p>
          <w:p w14:paraId="2E54162B" w14:textId="77777777" w:rsidR="00115DCB" w:rsidRDefault="00115DCB" w:rsidP="00330026">
            <w:pPr>
              <w:pStyle w:val="BulletPoints"/>
              <w:numPr>
                <w:ilvl w:val="0"/>
                <w:numId w:val="0"/>
              </w:numPr>
              <w:spacing w:after="0"/>
              <w:ind w:left="360"/>
              <w:jc w:val="left"/>
              <w:rPr>
                <w:rFonts w:ascii="Tahoma" w:hAnsi="Tahoma" w:cs="Tahoma"/>
                <w:iCs/>
                <w:color w:val="800080"/>
                <w:sz w:val="22"/>
                <w:szCs w:val="22"/>
              </w:rPr>
            </w:pPr>
          </w:p>
          <w:p w14:paraId="13F4DB2F" w14:textId="77777777" w:rsidR="00A105E8" w:rsidRDefault="00A105E8" w:rsidP="00330026">
            <w:pPr>
              <w:pStyle w:val="BulletPoints"/>
              <w:numPr>
                <w:ilvl w:val="0"/>
                <w:numId w:val="0"/>
              </w:numPr>
              <w:spacing w:after="0"/>
              <w:ind w:left="360"/>
              <w:jc w:val="left"/>
              <w:rPr>
                <w:rFonts w:ascii="Tahoma" w:hAnsi="Tahoma" w:cs="Tahoma"/>
                <w:iCs/>
                <w:color w:val="800080"/>
                <w:sz w:val="22"/>
                <w:szCs w:val="22"/>
              </w:rPr>
            </w:pPr>
          </w:p>
          <w:p w14:paraId="3978DD78" w14:textId="77777777" w:rsidR="00115DCB" w:rsidRDefault="00115DCB" w:rsidP="00330026">
            <w:pPr>
              <w:pStyle w:val="BulletPoints"/>
              <w:numPr>
                <w:ilvl w:val="0"/>
                <w:numId w:val="0"/>
              </w:numPr>
              <w:spacing w:after="0"/>
              <w:ind w:left="360"/>
              <w:jc w:val="left"/>
              <w:rPr>
                <w:rFonts w:ascii="Tahoma" w:hAnsi="Tahoma" w:cs="Tahoma"/>
                <w:iCs/>
                <w:color w:val="800080"/>
                <w:sz w:val="22"/>
                <w:szCs w:val="22"/>
              </w:rPr>
            </w:pPr>
          </w:p>
          <w:p w14:paraId="43AD6026" w14:textId="77777777" w:rsidR="00115DCB" w:rsidRDefault="00115DCB" w:rsidP="00330026">
            <w:pPr>
              <w:pStyle w:val="BulletPoints"/>
              <w:numPr>
                <w:ilvl w:val="0"/>
                <w:numId w:val="0"/>
              </w:numPr>
              <w:spacing w:after="0"/>
              <w:ind w:left="360"/>
              <w:jc w:val="left"/>
              <w:rPr>
                <w:rFonts w:ascii="Tahoma" w:hAnsi="Tahoma" w:cs="Tahoma"/>
                <w:iCs/>
                <w:color w:val="800080"/>
                <w:sz w:val="22"/>
                <w:szCs w:val="22"/>
              </w:rPr>
            </w:pPr>
          </w:p>
          <w:p w14:paraId="72ACFFD2" w14:textId="0173170A" w:rsidR="00115DCB" w:rsidRDefault="00115DCB" w:rsidP="00330026">
            <w:pPr>
              <w:pStyle w:val="BulletPoints"/>
              <w:numPr>
                <w:ilvl w:val="0"/>
                <w:numId w:val="0"/>
              </w:numPr>
              <w:spacing w:after="0"/>
              <w:ind w:left="360"/>
              <w:jc w:val="left"/>
              <w:rPr>
                <w:rFonts w:ascii="Tahoma" w:hAnsi="Tahoma" w:cs="Tahoma"/>
                <w:iCs/>
                <w:color w:val="800080"/>
                <w:sz w:val="22"/>
                <w:szCs w:val="22"/>
              </w:rPr>
            </w:pPr>
          </w:p>
          <w:p w14:paraId="14EF9C63" w14:textId="351734E0" w:rsidR="00115DCB" w:rsidRPr="007047BC" w:rsidRDefault="007047BC" w:rsidP="00115DCB">
            <w:pPr>
              <w:pStyle w:val="BulletPoints"/>
              <w:numPr>
                <w:ilvl w:val="0"/>
                <w:numId w:val="0"/>
              </w:numPr>
              <w:spacing w:after="0"/>
              <w:ind w:left="720" w:hanging="720"/>
              <w:jc w:val="left"/>
              <w:rPr>
                <w:rFonts w:asciiTheme="minorHAnsi" w:hAnsiTheme="minorHAnsi" w:cstheme="minorHAnsi"/>
                <w:iCs/>
                <w:sz w:val="18"/>
                <w:szCs w:val="18"/>
              </w:rPr>
            </w:pPr>
            <w:r w:rsidRPr="007047BC">
              <w:rPr>
                <w:rFonts w:asciiTheme="minorHAnsi" w:hAnsiTheme="minorHAnsi" w:cstheme="minorHAnsi"/>
                <w:iCs/>
                <w:sz w:val="18"/>
                <w:szCs w:val="18"/>
              </w:rPr>
              <w:t xml:space="preserve">Fig. 4 </w:t>
            </w:r>
            <w:r w:rsidR="00115DCB" w:rsidRPr="007047BC">
              <w:rPr>
                <w:rFonts w:asciiTheme="minorHAnsi" w:hAnsiTheme="minorHAnsi" w:cstheme="minorHAnsi"/>
                <w:iCs/>
                <w:sz w:val="18"/>
                <w:szCs w:val="18"/>
              </w:rPr>
              <w:t>Local women doing simple ranking in a focus group.</w:t>
            </w:r>
            <w:r w:rsidR="0097249D">
              <w:rPr>
                <w:rFonts w:asciiTheme="minorHAnsi" w:hAnsiTheme="minorHAnsi" w:cstheme="minorHAnsi"/>
                <w:iCs/>
                <w:sz w:val="18"/>
                <w:szCs w:val="18"/>
              </w:rPr>
              <w:t xml:space="preserve"> Author photo.</w:t>
            </w:r>
          </w:p>
          <w:p w14:paraId="4887D645" w14:textId="77777777" w:rsidR="00115DCB" w:rsidRDefault="00115DCB" w:rsidP="00330026">
            <w:pPr>
              <w:pStyle w:val="BulletPoints"/>
              <w:numPr>
                <w:ilvl w:val="0"/>
                <w:numId w:val="0"/>
              </w:numPr>
              <w:spacing w:after="0"/>
              <w:ind w:left="360"/>
              <w:jc w:val="left"/>
              <w:rPr>
                <w:rFonts w:ascii="Tahoma" w:hAnsi="Tahoma" w:cs="Tahoma"/>
                <w:iCs/>
                <w:color w:val="800080"/>
                <w:sz w:val="22"/>
                <w:szCs w:val="22"/>
              </w:rPr>
            </w:pPr>
          </w:p>
          <w:p w14:paraId="48C5D2F0" w14:textId="77777777" w:rsidR="00115DCB" w:rsidRDefault="00115DCB" w:rsidP="00330026">
            <w:pPr>
              <w:pStyle w:val="BulletPoints"/>
              <w:numPr>
                <w:ilvl w:val="0"/>
                <w:numId w:val="0"/>
              </w:numPr>
              <w:spacing w:after="0"/>
              <w:ind w:left="360"/>
              <w:jc w:val="left"/>
              <w:rPr>
                <w:rFonts w:ascii="Tahoma" w:hAnsi="Tahoma" w:cs="Tahoma"/>
                <w:iCs/>
                <w:color w:val="800080"/>
                <w:sz w:val="22"/>
                <w:szCs w:val="22"/>
              </w:rPr>
            </w:pPr>
          </w:p>
          <w:p w14:paraId="574B00B7" w14:textId="77777777" w:rsidR="00115DCB" w:rsidRDefault="00115DCB" w:rsidP="00330026">
            <w:pPr>
              <w:pStyle w:val="BulletPoints"/>
              <w:numPr>
                <w:ilvl w:val="0"/>
                <w:numId w:val="0"/>
              </w:numPr>
              <w:spacing w:after="0"/>
              <w:ind w:left="360"/>
              <w:jc w:val="left"/>
              <w:rPr>
                <w:rFonts w:ascii="Tahoma" w:hAnsi="Tahoma" w:cs="Tahoma"/>
                <w:iCs/>
                <w:color w:val="800080"/>
                <w:sz w:val="22"/>
                <w:szCs w:val="22"/>
              </w:rPr>
            </w:pPr>
          </w:p>
          <w:p w14:paraId="5EB08A8D" w14:textId="77777777" w:rsidR="00115DCB" w:rsidRDefault="00115DCB" w:rsidP="00330026">
            <w:pPr>
              <w:pStyle w:val="BulletPoints"/>
              <w:numPr>
                <w:ilvl w:val="0"/>
                <w:numId w:val="0"/>
              </w:numPr>
              <w:spacing w:after="0"/>
              <w:ind w:left="360"/>
              <w:jc w:val="left"/>
              <w:rPr>
                <w:rFonts w:ascii="Tahoma" w:hAnsi="Tahoma" w:cs="Tahoma"/>
                <w:iCs/>
                <w:color w:val="800080"/>
                <w:sz w:val="22"/>
                <w:szCs w:val="22"/>
              </w:rPr>
            </w:pPr>
          </w:p>
          <w:p w14:paraId="27F96B89" w14:textId="77777777" w:rsidR="00115DCB" w:rsidRDefault="00115DCB" w:rsidP="00330026">
            <w:pPr>
              <w:pStyle w:val="BulletPoints"/>
              <w:numPr>
                <w:ilvl w:val="0"/>
                <w:numId w:val="0"/>
              </w:numPr>
              <w:spacing w:after="0"/>
              <w:ind w:left="360"/>
              <w:jc w:val="left"/>
              <w:rPr>
                <w:rFonts w:ascii="Tahoma" w:hAnsi="Tahoma" w:cs="Tahoma"/>
                <w:iCs/>
                <w:color w:val="800080"/>
                <w:sz w:val="22"/>
                <w:szCs w:val="22"/>
              </w:rPr>
            </w:pPr>
          </w:p>
          <w:p w14:paraId="441D0DC3" w14:textId="77777777" w:rsidR="00115DCB" w:rsidRDefault="00115DCB" w:rsidP="00330026">
            <w:pPr>
              <w:pStyle w:val="BulletPoints"/>
              <w:numPr>
                <w:ilvl w:val="0"/>
                <w:numId w:val="0"/>
              </w:numPr>
              <w:spacing w:after="0"/>
              <w:ind w:left="360"/>
              <w:jc w:val="left"/>
              <w:rPr>
                <w:rFonts w:ascii="Tahoma" w:hAnsi="Tahoma" w:cs="Tahoma"/>
                <w:iCs/>
                <w:color w:val="800080"/>
                <w:sz w:val="22"/>
                <w:szCs w:val="22"/>
              </w:rPr>
            </w:pPr>
          </w:p>
          <w:p w14:paraId="5724F3A9" w14:textId="77777777" w:rsidR="00115DCB" w:rsidRDefault="00115DCB" w:rsidP="00330026">
            <w:pPr>
              <w:pStyle w:val="BulletPoints"/>
              <w:numPr>
                <w:ilvl w:val="0"/>
                <w:numId w:val="0"/>
              </w:numPr>
              <w:spacing w:after="0"/>
              <w:ind w:left="360"/>
              <w:jc w:val="left"/>
              <w:rPr>
                <w:rFonts w:ascii="Tahoma" w:hAnsi="Tahoma" w:cs="Tahoma"/>
                <w:iCs/>
                <w:color w:val="800080"/>
                <w:sz w:val="22"/>
                <w:szCs w:val="22"/>
              </w:rPr>
            </w:pPr>
          </w:p>
          <w:p w14:paraId="2395ED43" w14:textId="77777777" w:rsidR="00115DCB" w:rsidRDefault="00115DCB" w:rsidP="00330026">
            <w:pPr>
              <w:pStyle w:val="BulletPoints"/>
              <w:numPr>
                <w:ilvl w:val="0"/>
                <w:numId w:val="0"/>
              </w:numPr>
              <w:spacing w:after="0"/>
              <w:ind w:left="360"/>
              <w:jc w:val="left"/>
              <w:rPr>
                <w:rFonts w:ascii="Tahoma" w:hAnsi="Tahoma" w:cs="Tahoma"/>
                <w:iCs/>
                <w:color w:val="800080"/>
                <w:sz w:val="22"/>
                <w:szCs w:val="22"/>
              </w:rPr>
            </w:pPr>
          </w:p>
          <w:p w14:paraId="5DEC2C0F" w14:textId="6A85BC0B" w:rsidR="00115DCB" w:rsidRPr="007047BC" w:rsidRDefault="00115DCB" w:rsidP="00115DCB">
            <w:pPr>
              <w:pStyle w:val="BulletPoints"/>
              <w:numPr>
                <w:ilvl w:val="0"/>
                <w:numId w:val="0"/>
              </w:numPr>
              <w:spacing w:after="0"/>
              <w:jc w:val="left"/>
              <w:rPr>
                <w:rFonts w:asciiTheme="minorHAnsi" w:hAnsiTheme="minorHAnsi" w:cstheme="minorHAnsi"/>
                <w:iCs/>
                <w:color w:val="800080"/>
                <w:sz w:val="18"/>
                <w:szCs w:val="18"/>
              </w:rPr>
            </w:pPr>
            <w:r w:rsidRPr="007047BC">
              <w:rPr>
                <w:rFonts w:asciiTheme="minorHAnsi" w:hAnsiTheme="minorHAnsi" w:cstheme="minorHAnsi"/>
                <w:iCs/>
                <w:sz w:val="18"/>
                <w:szCs w:val="18"/>
              </w:rPr>
              <w:t xml:space="preserve">                                                                                                                     </w:t>
            </w:r>
            <w:r w:rsidR="007047BC">
              <w:rPr>
                <w:rFonts w:asciiTheme="minorHAnsi" w:hAnsiTheme="minorHAnsi" w:cstheme="minorHAnsi"/>
                <w:iCs/>
                <w:sz w:val="18"/>
                <w:szCs w:val="18"/>
              </w:rPr>
              <w:t xml:space="preserve">    </w:t>
            </w:r>
            <w:r w:rsidR="007047BC" w:rsidRPr="007047BC">
              <w:rPr>
                <w:rFonts w:asciiTheme="minorHAnsi" w:hAnsiTheme="minorHAnsi" w:cstheme="minorHAnsi"/>
                <w:iCs/>
                <w:sz w:val="18"/>
                <w:szCs w:val="18"/>
              </w:rPr>
              <w:t>Fig. 5.</w:t>
            </w:r>
            <w:r w:rsidRPr="007047BC">
              <w:rPr>
                <w:rFonts w:asciiTheme="minorHAnsi" w:hAnsiTheme="minorHAnsi" w:cstheme="minorHAnsi"/>
                <w:iCs/>
                <w:sz w:val="18"/>
                <w:szCs w:val="18"/>
              </w:rPr>
              <w:t xml:space="preserve"> Midwives’ focus group Venn diagram</w:t>
            </w:r>
            <w:r w:rsidR="0097249D">
              <w:rPr>
                <w:rFonts w:asciiTheme="minorHAnsi" w:hAnsiTheme="minorHAnsi" w:cstheme="minorHAnsi"/>
                <w:iCs/>
                <w:sz w:val="18"/>
                <w:szCs w:val="18"/>
              </w:rPr>
              <w:t xml:space="preserve">. Author photo.                                                   </w:t>
            </w:r>
          </w:p>
          <w:p w14:paraId="1F3CA6A4" w14:textId="77777777" w:rsidR="00115DCB" w:rsidRDefault="00115DCB" w:rsidP="00330026">
            <w:pPr>
              <w:pStyle w:val="BulletPoints"/>
              <w:numPr>
                <w:ilvl w:val="0"/>
                <w:numId w:val="0"/>
              </w:numPr>
              <w:spacing w:after="0"/>
              <w:ind w:left="360"/>
              <w:jc w:val="left"/>
              <w:rPr>
                <w:rFonts w:ascii="Tahoma" w:hAnsi="Tahoma" w:cs="Tahoma"/>
                <w:iCs/>
                <w:color w:val="800080"/>
                <w:sz w:val="22"/>
                <w:szCs w:val="22"/>
              </w:rPr>
            </w:pPr>
          </w:p>
          <w:p w14:paraId="27390CCB" w14:textId="77777777" w:rsidR="00115DCB" w:rsidRDefault="00115DCB" w:rsidP="00330026">
            <w:pPr>
              <w:pStyle w:val="BulletPoints"/>
              <w:numPr>
                <w:ilvl w:val="0"/>
                <w:numId w:val="0"/>
              </w:numPr>
              <w:spacing w:after="0"/>
              <w:ind w:left="360"/>
              <w:jc w:val="left"/>
              <w:rPr>
                <w:rFonts w:ascii="Tahoma" w:hAnsi="Tahoma" w:cs="Tahoma"/>
                <w:iCs/>
                <w:color w:val="800080"/>
                <w:sz w:val="22"/>
                <w:szCs w:val="22"/>
              </w:rPr>
            </w:pPr>
          </w:p>
          <w:p w14:paraId="42E552FE" w14:textId="77777777" w:rsidR="00115DCB" w:rsidRDefault="00115DCB" w:rsidP="00330026">
            <w:pPr>
              <w:pStyle w:val="BulletPoints"/>
              <w:numPr>
                <w:ilvl w:val="0"/>
                <w:numId w:val="0"/>
              </w:numPr>
              <w:spacing w:after="0"/>
              <w:ind w:left="360"/>
              <w:jc w:val="left"/>
              <w:rPr>
                <w:rFonts w:ascii="Tahoma" w:hAnsi="Tahoma" w:cs="Tahoma"/>
                <w:iCs/>
                <w:color w:val="800080"/>
                <w:sz w:val="22"/>
                <w:szCs w:val="22"/>
              </w:rPr>
            </w:pPr>
          </w:p>
          <w:p w14:paraId="2522AD6B" w14:textId="0DE01E4F" w:rsidR="00115DCB" w:rsidRPr="00B13522" w:rsidRDefault="00115DCB" w:rsidP="00330026">
            <w:pPr>
              <w:pStyle w:val="BulletPoints"/>
              <w:numPr>
                <w:ilvl w:val="0"/>
                <w:numId w:val="0"/>
              </w:numPr>
              <w:spacing w:after="0"/>
              <w:ind w:left="360"/>
              <w:jc w:val="left"/>
              <w:rPr>
                <w:rFonts w:ascii="Tahoma" w:hAnsi="Tahoma" w:cs="Tahoma"/>
                <w:iCs/>
                <w:color w:val="800080"/>
                <w:sz w:val="22"/>
                <w:szCs w:val="22"/>
              </w:rPr>
            </w:pPr>
          </w:p>
        </w:tc>
      </w:tr>
    </w:tbl>
    <w:tbl>
      <w:tblPr>
        <w:tblStyle w:val="GridTable1Light"/>
        <w:tblW w:w="0" w:type="auto"/>
        <w:tblInd w:w="-113" w:type="dxa"/>
        <w:tblLook w:val="04A0" w:firstRow="1" w:lastRow="0" w:firstColumn="1" w:lastColumn="0" w:noHBand="0" w:noVBand="1"/>
      </w:tblPr>
      <w:tblGrid>
        <w:gridCol w:w="3936"/>
        <w:gridCol w:w="1858"/>
        <w:gridCol w:w="1751"/>
        <w:gridCol w:w="1269"/>
      </w:tblGrid>
      <w:tr w:rsidR="00B13522" w14:paraId="3F6C069B" w14:textId="77777777" w:rsidTr="00B135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shd w:val="clear" w:color="auto" w:fill="CECDE8" w:themeFill="accent2" w:themeFillTint="66"/>
          </w:tcPr>
          <w:p w14:paraId="6A481015" w14:textId="77777777" w:rsidR="00B13522" w:rsidRDefault="00B13522" w:rsidP="00090554">
            <w:pPr>
              <w:autoSpaceDE w:val="0"/>
              <w:autoSpaceDN w:val="0"/>
              <w:rPr>
                <w:rFonts w:cs="Tahoma"/>
                <w:sz w:val="20"/>
                <w:szCs w:val="20"/>
              </w:rPr>
            </w:pPr>
            <w:r>
              <w:rPr>
                <w:rFonts w:cs="Tahoma"/>
                <w:sz w:val="20"/>
                <w:szCs w:val="20"/>
              </w:rPr>
              <w:lastRenderedPageBreak/>
              <w:t>PARTICIPANT TYPE (Phase 1)</w:t>
            </w:r>
          </w:p>
        </w:tc>
        <w:tc>
          <w:tcPr>
            <w:tcW w:w="1858" w:type="dxa"/>
            <w:shd w:val="clear" w:color="auto" w:fill="CECDE8" w:themeFill="accent2" w:themeFillTint="66"/>
          </w:tcPr>
          <w:p w14:paraId="699DEC2A" w14:textId="001C8ED0" w:rsidR="00B13522" w:rsidRDefault="00B13522" w:rsidP="00090554">
            <w:pPr>
              <w:autoSpaceDE w:val="0"/>
              <w:autoSpaceDN w:val="0"/>
              <w:cnfStyle w:val="100000000000" w:firstRow="1"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NUMBER</w:t>
            </w:r>
            <w:r w:rsidR="00A105E8">
              <w:rPr>
                <w:rFonts w:cs="Tahoma"/>
                <w:sz w:val="20"/>
                <w:szCs w:val="20"/>
              </w:rPr>
              <w:t xml:space="preserve"> OF METHOD TYPE</w:t>
            </w:r>
          </w:p>
        </w:tc>
        <w:tc>
          <w:tcPr>
            <w:tcW w:w="1751" w:type="dxa"/>
            <w:shd w:val="clear" w:color="auto" w:fill="CECDE8" w:themeFill="accent2" w:themeFillTint="66"/>
          </w:tcPr>
          <w:p w14:paraId="6A79EEBB" w14:textId="77777777" w:rsidR="00B13522" w:rsidRDefault="00B13522" w:rsidP="00090554">
            <w:pPr>
              <w:autoSpaceDE w:val="0"/>
              <w:autoSpaceDN w:val="0"/>
              <w:cnfStyle w:val="100000000000" w:firstRow="1"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NUMBER PARTICIPANTS</w:t>
            </w:r>
          </w:p>
        </w:tc>
        <w:tc>
          <w:tcPr>
            <w:tcW w:w="1269" w:type="dxa"/>
            <w:shd w:val="clear" w:color="auto" w:fill="CECDE8" w:themeFill="accent2" w:themeFillTint="66"/>
          </w:tcPr>
          <w:p w14:paraId="62C87637" w14:textId="77777777" w:rsidR="00B13522" w:rsidRDefault="00B13522" w:rsidP="00090554">
            <w:pPr>
              <w:autoSpaceDE w:val="0"/>
              <w:autoSpaceDN w:val="0"/>
              <w:cnfStyle w:val="100000000000" w:firstRow="1"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GENDER</w:t>
            </w:r>
          </w:p>
        </w:tc>
      </w:tr>
      <w:tr w:rsidR="00B13522" w14:paraId="555F4044" w14:textId="77777777" w:rsidTr="00B13522">
        <w:tc>
          <w:tcPr>
            <w:cnfStyle w:val="001000000000" w:firstRow="0" w:lastRow="0" w:firstColumn="1" w:lastColumn="0" w:oddVBand="0" w:evenVBand="0" w:oddHBand="0" w:evenHBand="0" w:firstRowFirstColumn="0" w:firstRowLastColumn="0" w:lastRowFirstColumn="0" w:lastRowLastColumn="0"/>
            <w:tcW w:w="8814" w:type="dxa"/>
            <w:gridSpan w:val="4"/>
            <w:shd w:val="clear" w:color="auto" w:fill="E6E6F3" w:themeFill="accent2" w:themeFillTint="33"/>
          </w:tcPr>
          <w:p w14:paraId="2E462DFE" w14:textId="77777777" w:rsidR="00B13522" w:rsidRDefault="00B13522" w:rsidP="00090554">
            <w:pPr>
              <w:autoSpaceDE w:val="0"/>
              <w:autoSpaceDN w:val="0"/>
              <w:rPr>
                <w:rFonts w:cs="Tahoma"/>
                <w:sz w:val="20"/>
                <w:szCs w:val="20"/>
              </w:rPr>
            </w:pPr>
            <w:r>
              <w:rPr>
                <w:rFonts w:cs="Tahoma"/>
                <w:sz w:val="20"/>
                <w:szCs w:val="20"/>
              </w:rPr>
              <w:t>INTERVIEWS</w:t>
            </w:r>
          </w:p>
        </w:tc>
      </w:tr>
      <w:tr w:rsidR="00B13522" w14:paraId="17643427" w14:textId="77777777" w:rsidTr="00B13522">
        <w:tc>
          <w:tcPr>
            <w:cnfStyle w:val="001000000000" w:firstRow="0" w:lastRow="0" w:firstColumn="1" w:lastColumn="0" w:oddVBand="0" w:evenVBand="0" w:oddHBand="0" w:evenHBand="0" w:firstRowFirstColumn="0" w:firstRowLastColumn="0" w:lastRowFirstColumn="0" w:lastRowLastColumn="0"/>
            <w:tcW w:w="3936" w:type="dxa"/>
          </w:tcPr>
          <w:p w14:paraId="4231461F" w14:textId="208C694D" w:rsidR="00B13522" w:rsidRPr="00B30105" w:rsidRDefault="00B13522" w:rsidP="00090554">
            <w:pPr>
              <w:autoSpaceDE w:val="0"/>
              <w:autoSpaceDN w:val="0"/>
              <w:rPr>
                <w:rFonts w:cs="Tahoma"/>
                <w:b w:val="0"/>
                <w:bCs w:val="0"/>
                <w:sz w:val="20"/>
                <w:szCs w:val="20"/>
              </w:rPr>
            </w:pPr>
            <w:r w:rsidRPr="00B30105">
              <w:rPr>
                <w:rFonts w:cs="Tahoma"/>
                <w:b w:val="0"/>
                <w:bCs w:val="0"/>
                <w:sz w:val="20"/>
                <w:szCs w:val="20"/>
              </w:rPr>
              <w:t>Semi-structure</w:t>
            </w:r>
            <w:r>
              <w:rPr>
                <w:rFonts w:cs="Tahoma"/>
                <w:b w:val="0"/>
                <w:bCs w:val="0"/>
                <w:sz w:val="20"/>
                <w:szCs w:val="20"/>
              </w:rPr>
              <w:t>d</w:t>
            </w:r>
            <w:r w:rsidRPr="00B30105">
              <w:rPr>
                <w:rFonts w:cs="Tahoma"/>
                <w:b w:val="0"/>
                <w:bCs w:val="0"/>
                <w:sz w:val="20"/>
                <w:szCs w:val="20"/>
              </w:rPr>
              <w:t xml:space="preserve"> interviews (SSI) Hamlin midwives</w:t>
            </w:r>
          </w:p>
        </w:tc>
        <w:tc>
          <w:tcPr>
            <w:tcW w:w="1858" w:type="dxa"/>
          </w:tcPr>
          <w:p w14:paraId="775BEFCC"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3</w:t>
            </w:r>
          </w:p>
        </w:tc>
        <w:tc>
          <w:tcPr>
            <w:tcW w:w="1751" w:type="dxa"/>
            <w:vMerge w:val="restart"/>
          </w:tcPr>
          <w:p w14:paraId="1D0B4B77"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3</w:t>
            </w:r>
          </w:p>
        </w:tc>
        <w:tc>
          <w:tcPr>
            <w:tcW w:w="1269" w:type="dxa"/>
            <w:vMerge w:val="restart"/>
          </w:tcPr>
          <w:p w14:paraId="555ACC80"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3F</w:t>
            </w:r>
          </w:p>
        </w:tc>
      </w:tr>
      <w:tr w:rsidR="00B13522" w14:paraId="062CA2CF" w14:textId="77777777" w:rsidTr="00B13522">
        <w:tc>
          <w:tcPr>
            <w:cnfStyle w:val="001000000000" w:firstRow="0" w:lastRow="0" w:firstColumn="1" w:lastColumn="0" w:oddVBand="0" w:evenVBand="0" w:oddHBand="0" w:evenHBand="0" w:firstRowFirstColumn="0" w:firstRowLastColumn="0" w:lastRowFirstColumn="0" w:lastRowLastColumn="0"/>
            <w:tcW w:w="3936" w:type="dxa"/>
          </w:tcPr>
          <w:p w14:paraId="7A3173FC" w14:textId="77777777" w:rsidR="00B13522" w:rsidRPr="00B30105" w:rsidRDefault="00B13522" w:rsidP="00090554">
            <w:pPr>
              <w:autoSpaceDE w:val="0"/>
              <w:autoSpaceDN w:val="0"/>
              <w:rPr>
                <w:rFonts w:cs="Tahoma"/>
                <w:b w:val="0"/>
                <w:bCs w:val="0"/>
                <w:sz w:val="20"/>
                <w:szCs w:val="20"/>
              </w:rPr>
            </w:pPr>
            <w:r>
              <w:rPr>
                <w:rFonts w:cs="Tahoma"/>
                <w:b w:val="0"/>
                <w:bCs w:val="0"/>
                <w:sz w:val="20"/>
                <w:szCs w:val="20"/>
              </w:rPr>
              <w:t>Group interview Hamlin midwives</w:t>
            </w:r>
          </w:p>
        </w:tc>
        <w:tc>
          <w:tcPr>
            <w:tcW w:w="1858" w:type="dxa"/>
          </w:tcPr>
          <w:p w14:paraId="563B971C"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5</w:t>
            </w:r>
          </w:p>
        </w:tc>
        <w:tc>
          <w:tcPr>
            <w:tcW w:w="1751" w:type="dxa"/>
            <w:vMerge/>
          </w:tcPr>
          <w:p w14:paraId="47210415"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p>
        </w:tc>
        <w:tc>
          <w:tcPr>
            <w:tcW w:w="1269" w:type="dxa"/>
            <w:vMerge/>
          </w:tcPr>
          <w:p w14:paraId="58A67D95"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p>
        </w:tc>
      </w:tr>
      <w:tr w:rsidR="00B13522" w14:paraId="05758DB6" w14:textId="77777777" w:rsidTr="00B13522">
        <w:tc>
          <w:tcPr>
            <w:cnfStyle w:val="001000000000" w:firstRow="0" w:lastRow="0" w:firstColumn="1" w:lastColumn="0" w:oddVBand="0" w:evenVBand="0" w:oddHBand="0" w:evenHBand="0" w:firstRowFirstColumn="0" w:firstRowLastColumn="0" w:lastRowFirstColumn="0" w:lastRowLastColumn="0"/>
            <w:tcW w:w="3936" w:type="dxa"/>
          </w:tcPr>
          <w:p w14:paraId="796EA554" w14:textId="1931A4CF" w:rsidR="00B13522" w:rsidRDefault="00B13522" w:rsidP="00090554">
            <w:pPr>
              <w:autoSpaceDE w:val="0"/>
              <w:autoSpaceDN w:val="0"/>
              <w:rPr>
                <w:rFonts w:cs="Tahoma"/>
                <w:b w:val="0"/>
                <w:bCs w:val="0"/>
                <w:sz w:val="20"/>
                <w:szCs w:val="20"/>
              </w:rPr>
            </w:pPr>
            <w:r>
              <w:rPr>
                <w:rFonts w:cs="Tahoma"/>
                <w:b w:val="0"/>
                <w:bCs w:val="0"/>
                <w:sz w:val="20"/>
                <w:szCs w:val="20"/>
              </w:rPr>
              <w:t>Unstructured Interviews Hamlin midwives</w:t>
            </w:r>
          </w:p>
        </w:tc>
        <w:tc>
          <w:tcPr>
            <w:tcW w:w="1858" w:type="dxa"/>
          </w:tcPr>
          <w:p w14:paraId="24C98852"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4</w:t>
            </w:r>
          </w:p>
        </w:tc>
        <w:tc>
          <w:tcPr>
            <w:tcW w:w="1751" w:type="dxa"/>
            <w:vMerge/>
          </w:tcPr>
          <w:p w14:paraId="627F6E8E"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p>
        </w:tc>
        <w:tc>
          <w:tcPr>
            <w:tcW w:w="1269" w:type="dxa"/>
            <w:vMerge/>
          </w:tcPr>
          <w:p w14:paraId="4DC12357"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p>
        </w:tc>
      </w:tr>
      <w:tr w:rsidR="00B13522" w14:paraId="203B3A73" w14:textId="77777777" w:rsidTr="00B13522">
        <w:tc>
          <w:tcPr>
            <w:cnfStyle w:val="001000000000" w:firstRow="0" w:lastRow="0" w:firstColumn="1" w:lastColumn="0" w:oddVBand="0" w:evenVBand="0" w:oddHBand="0" w:evenHBand="0" w:firstRowFirstColumn="0" w:firstRowLastColumn="0" w:lastRowFirstColumn="0" w:lastRowLastColumn="0"/>
            <w:tcW w:w="3936" w:type="dxa"/>
          </w:tcPr>
          <w:p w14:paraId="09CA2F13" w14:textId="77777777" w:rsidR="00B13522" w:rsidRPr="00B30105" w:rsidRDefault="00B13522" w:rsidP="00090554">
            <w:pPr>
              <w:autoSpaceDE w:val="0"/>
              <w:autoSpaceDN w:val="0"/>
              <w:rPr>
                <w:rFonts w:cs="Tahoma"/>
                <w:b w:val="0"/>
                <w:bCs w:val="0"/>
                <w:sz w:val="20"/>
                <w:szCs w:val="20"/>
              </w:rPr>
            </w:pPr>
            <w:r>
              <w:rPr>
                <w:rFonts w:cs="Tahoma"/>
                <w:b w:val="0"/>
                <w:bCs w:val="0"/>
                <w:sz w:val="20"/>
                <w:szCs w:val="20"/>
              </w:rPr>
              <w:t>SSI Hamlin midwife mentors</w:t>
            </w:r>
          </w:p>
        </w:tc>
        <w:tc>
          <w:tcPr>
            <w:tcW w:w="1858" w:type="dxa"/>
          </w:tcPr>
          <w:p w14:paraId="2C7CA8F8"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1</w:t>
            </w:r>
          </w:p>
        </w:tc>
        <w:tc>
          <w:tcPr>
            <w:tcW w:w="1751" w:type="dxa"/>
          </w:tcPr>
          <w:p w14:paraId="456B0D5B"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1</w:t>
            </w:r>
          </w:p>
        </w:tc>
        <w:tc>
          <w:tcPr>
            <w:tcW w:w="1269" w:type="dxa"/>
          </w:tcPr>
          <w:p w14:paraId="36EC3F0A"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1F</w:t>
            </w:r>
          </w:p>
        </w:tc>
      </w:tr>
      <w:tr w:rsidR="00B13522" w14:paraId="6510BE8C" w14:textId="77777777" w:rsidTr="00B13522">
        <w:tc>
          <w:tcPr>
            <w:cnfStyle w:val="001000000000" w:firstRow="0" w:lastRow="0" w:firstColumn="1" w:lastColumn="0" w:oddVBand="0" w:evenVBand="0" w:oddHBand="0" w:evenHBand="0" w:firstRowFirstColumn="0" w:firstRowLastColumn="0" w:lastRowFirstColumn="0" w:lastRowLastColumn="0"/>
            <w:tcW w:w="3936" w:type="dxa"/>
          </w:tcPr>
          <w:p w14:paraId="1B3E2320" w14:textId="77777777" w:rsidR="00B13522" w:rsidRPr="00B30105" w:rsidRDefault="00B13522" w:rsidP="00090554">
            <w:pPr>
              <w:autoSpaceDE w:val="0"/>
              <w:autoSpaceDN w:val="0"/>
              <w:rPr>
                <w:rFonts w:cs="Tahoma"/>
                <w:b w:val="0"/>
                <w:bCs w:val="0"/>
                <w:sz w:val="20"/>
                <w:szCs w:val="20"/>
              </w:rPr>
            </w:pPr>
            <w:r w:rsidRPr="00B30105">
              <w:rPr>
                <w:rFonts w:cs="Tahoma"/>
                <w:b w:val="0"/>
                <w:bCs w:val="0"/>
                <w:sz w:val="20"/>
                <w:szCs w:val="20"/>
              </w:rPr>
              <w:t>SSI Government midwives</w:t>
            </w:r>
          </w:p>
        </w:tc>
        <w:tc>
          <w:tcPr>
            <w:tcW w:w="1858" w:type="dxa"/>
          </w:tcPr>
          <w:p w14:paraId="39D631D5"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3</w:t>
            </w:r>
          </w:p>
        </w:tc>
        <w:tc>
          <w:tcPr>
            <w:tcW w:w="1751" w:type="dxa"/>
          </w:tcPr>
          <w:p w14:paraId="69427C7D"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3</w:t>
            </w:r>
          </w:p>
        </w:tc>
        <w:tc>
          <w:tcPr>
            <w:tcW w:w="1269" w:type="dxa"/>
          </w:tcPr>
          <w:p w14:paraId="36AEA585"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3F</w:t>
            </w:r>
          </w:p>
        </w:tc>
      </w:tr>
      <w:tr w:rsidR="00B13522" w14:paraId="13C3904D" w14:textId="77777777" w:rsidTr="00B13522">
        <w:tc>
          <w:tcPr>
            <w:cnfStyle w:val="001000000000" w:firstRow="0" w:lastRow="0" w:firstColumn="1" w:lastColumn="0" w:oddVBand="0" w:evenVBand="0" w:oddHBand="0" w:evenHBand="0" w:firstRowFirstColumn="0" w:firstRowLastColumn="0" w:lastRowFirstColumn="0" w:lastRowLastColumn="0"/>
            <w:tcW w:w="3936" w:type="dxa"/>
          </w:tcPr>
          <w:p w14:paraId="4E6AFBE4" w14:textId="77777777" w:rsidR="00B13522" w:rsidRPr="00B30105" w:rsidRDefault="00B13522" w:rsidP="00090554">
            <w:pPr>
              <w:autoSpaceDE w:val="0"/>
              <w:autoSpaceDN w:val="0"/>
              <w:rPr>
                <w:rFonts w:cs="Tahoma"/>
                <w:b w:val="0"/>
                <w:bCs w:val="0"/>
                <w:sz w:val="20"/>
                <w:szCs w:val="20"/>
              </w:rPr>
            </w:pPr>
            <w:r>
              <w:rPr>
                <w:rFonts w:cs="Tahoma"/>
                <w:b w:val="0"/>
                <w:bCs w:val="0"/>
                <w:sz w:val="20"/>
                <w:szCs w:val="20"/>
              </w:rPr>
              <w:t>SSI Midwife Management</w:t>
            </w:r>
          </w:p>
        </w:tc>
        <w:tc>
          <w:tcPr>
            <w:tcW w:w="1858" w:type="dxa"/>
          </w:tcPr>
          <w:p w14:paraId="794E3D68"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10</w:t>
            </w:r>
          </w:p>
        </w:tc>
        <w:tc>
          <w:tcPr>
            <w:tcW w:w="1751" w:type="dxa"/>
          </w:tcPr>
          <w:p w14:paraId="4996A7FB"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9</w:t>
            </w:r>
          </w:p>
        </w:tc>
        <w:tc>
          <w:tcPr>
            <w:tcW w:w="1269" w:type="dxa"/>
          </w:tcPr>
          <w:p w14:paraId="33B722EC"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3F, 7M (2Male MW)</w:t>
            </w:r>
          </w:p>
        </w:tc>
      </w:tr>
      <w:tr w:rsidR="00B13522" w14:paraId="3E713CAF" w14:textId="77777777" w:rsidTr="00B13522">
        <w:tc>
          <w:tcPr>
            <w:cnfStyle w:val="001000000000" w:firstRow="0" w:lastRow="0" w:firstColumn="1" w:lastColumn="0" w:oddVBand="0" w:evenVBand="0" w:oddHBand="0" w:evenHBand="0" w:firstRowFirstColumn="0" w:firstRowLastColumn="0" w:lastRowFirstColumn="0" w:lastRowLastColumn="0"/>
            <w:tcW w:w="3936" w:type="dxa"/>
          </w:tcPr>
          <w:p w14:paraId="5083A846" w14:textId="77777777" w:rsidR="00B13522" w:rsidRPr="00B30105" w:rsidRDefault="00B13522" w:rsidP="00090554">
            <w:pPr>
              <w:autoSpaceDE w:val="0"/>
              <w:autoSpaceDN w:val="0"/>
              <w:rPr>
                <w:rFonts w:cs="Tahoma"/>
                <w:b w:val="0"/>
                <w:bCs w:val="0"/>
                <w:sz w:val="20"/>
                <w:szCs w:val="20"/>
              </w:rPr>
            </w:pPr>
            <w:r>
              <w:rPr>
                <w:rFonts w:cs="Tahoma"/>
                <w:b w:val="0"/>
                <w:bCs w:val="0"/>
                <w:sz w:val="20"/>
                <w:szCs w:val="20"/>
              </w:rPr>
              <w:t>SSI Local women</w:t>
            </w:r>
          </w:p>
        </w:tc>
        <w:tc>
          <w:tcPr>
            <w:tcW w:w="1858" w:type="dxa"/>
          </w:tcPr>
          <w:p w14:paraId="65DB5826"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19</w:t>
            </w:r>
          </w:p>
        </w:tc>
        <w:tc>
          <w:tcPr>
            <w:tcW w:w="1751" w:type="dxa"/>
          </w:tcPr>
          <w:p w14:paraId="2AD19807"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17</w:t>
            </w:r>
          </w:p>
        </w:tc>
        <w:tc>
          <w:tcPr>
            <w:tcW w:w="1269" w:type="dxa"/>
          </w:tcPr>
          <w:p w14:paraId="45C1FF70"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17F</w:t>
            </w:r>
          </w:p>
        </w:tc>
      </w:tr>
      <w:tr w:rsidR="00B13522" w14:paraId="04E7A007" w14:textId="77777777" w:rsidTr="00B13522">
        <w:tc>
          <w:tcPr>
            <w:cnfStyle w:val="001000000000" w:firstRow="0" w:lastRow="0" w:firstColumn="1" w:lastColumn="0" w:oddVBand="0" w:evenVBand="0" w:oddHBand="0" w:evenHBand="0" w:firstRowFirstColumn="0" w:firstRowLastColumn="0" w:lastRowFirstColumn="0" w:lastRowLastColumn="0"/>
            <w:tcW w:w="3936" w:type="dxa"/>
          </w:tcPr>
          <w:p w14:paraId="1931ECFA" w14:textId="77777777" w:rsidR="00B13522" w:rsidRDefault="00B13522" w:rsidP="00090554">
            <w:pPr>
              <w:autoSpaceDE w:val="0"/>
              <w:autoSpaceDN w:val="0"/>
              <w:rPr>
                <w:rFonts w:cs="Tahoma"/>
                <w:b w:val="0"/>
                <w:bCs w:val="0"/>
                <w:sz w:val="20"/>
                <w:szCs w:val="20"/>
              </w:rPr>
            </w:pPr>
            <w:r>
              <w:rPr>
                <w:rFonts w:cs="Tahoma"/>
                <w:b w:val="0"/>
                <w:bCs w:val="0"/>
                <w:sz w:val="20"/>
                <w:szCs w:val="20"/>
              </w:rPr>
              <w:t>Group interview local women</w:t>
            </w:r>
          </w:p>
        </w:tc>
        <w:tc>
          <w:tcPr>
            <w:tcW w:w="1858" w:type="dxa"/>
          </w:tcPr>
          <w:p w14:paraId="2B5CFFC6"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4</w:t>
            </w:r>
          </w:p>
        </w:tc>
        <w:tc>
          <w:tcPr>
            <w:tcW w:w="1751" w:type="dxa"/>
          </w:tcPr>
          <w:p w14:paraId="29CD1750"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9</w:t>
            </w:r>
          </w:p>
        </w:tc>
        <w:tc>
          <w:tcPr>
            <w:tcW w:w="1269" w:type="dxa"/>
          </w:tcPr>
          <w:p w14:paraId="3C041D5F"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9F</w:t>
            </w:r>
          </w:p>
        </w:tc>
      </w:tr>
      <w:tr w:rsidR="00B13522" w14:paraId="3594ED7C" w14:textId="77777777" w:rsidTr="00B13522">
        <w:tc>
          <w:tcPr>
            <w:cnfStyle w:val="001000000000" w:firstRow="0" w:lastRow="0" w:firstColumn="1" w:lastColumn="0" w:oddVBand="0" w:evenVBand="0" w:oddHBand="0" w:evenHBand="0" w:firstRowFirstColumn="0" w:firstRowLastColumn="0" w:lastRowFirstColumn="0" w:lastRowLastColumn="0"/>
            <w:tcW w:w="3936" w:type="dxa"/>
          </w:tcPr>
          <w:p w14:paraId="44F2F034" w14:textId="77777777" w:rsidR="00B13522" w:rsidRPr="00B30105" w:rsidRDefault="00B13522" w:rsidP="00090554">
            <w:pPr>
              <w:autoSpaceDE w:val="0"/>
              <w:autoSpaceDN w:val="0"/>
              <w:rPr>
                <w:rFonts w:cs="Tahoma"/>
                <w:b w:val="0"/>
                <w:bCs w:val="0"/>
                <w:sz w:val="20"/>
                <w:szCs w:val="20"/>
              </w:rPr>
            </w:pPr>
            <w:r>
              <w:rPr>
                <w:rFonts w:cs="Tahoma"/>
                <w:b w:val="0"/>
                <w:bCs w:val="0"/>
                <w:sz w:val="20"/>
                <w:szCs w:val="20"/>
              </w:rPr>
              <w:t>SSI Local men</w:t>
            </w:r>
          </w:p>
        </w:tc>
        <w:tc>
          <w:tcPr>
            <w:tcW w:w="1858" w:type="dxa"/>
          </w:tcPr>
          <w:p w14:paraId="36F5D58E"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2</w:t>
            </w:r>
          </w:p>
        </w:tc>
        <w:tc>
          <w:tcPr>
            <w:tcW w:w="1751" w:type="dxa"/>
          </w:tcPr>
          <w:p w14:paraId="100E7A30"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2</w:t>
            </w:r>
          </w:p>
        </w:tc>
        <w:tc>
          <w:tcPr>
            <w:tcW w:w="1269" w:type="dxa"/>
          </w:tcPr>
          <w:p w14:paraId="16722F80"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2M</w:t>
            </w:r>
          </w:p>
        </w:tc>
      </w:tr>
      <w:tr w:rsidR="00B13522" w:rsidRPr="001310D7" w14:paraId="102435CF" w14:textId="77777777" w:rsidTr="00B13522">
        <w:tc>
          <w:tcPr>
            <w:cnfStyle w:val="001000000000" w:firstRow="0" w:lastRow="0" w:firstColumn="1" w:lastColumn="0" w:oddVBand="0" w:evenVBand="0" w:oddHBand="0" w:evenHBand="0" w:firstRowFirstColumn="0" w:firstRowLastColumn="0" w:lastRowFirstColumn="0" w:lastRowLastColumn="0"/>
            <w:tcW w:w="3936" w:type="dxa"/>
            <w:shd w:val="clear" w:color="auto" w:fill="E6E6F3" w:themeFill="accent2" w:themeFillTint="33"/>
          </w:tcPr>
          <w:p w14:paraId="2D67796D" w14:textId="77777777" w:rsidR="00B13522" w:rsidRPr="001310D7" w:rsidRDefault="00B13522" w:rsidP="00090554">
            <w:pPr>
              <w:autoSpaceDE w:val="0"/>
              <w:autoSpaceDN w:val="0"/>
              <w:rPr>
                <w:rFonts w:cs="Tahoma"/>
                <w:sz w:val="20"/>
                <w:szCs w:val="20"/>
              </w:rPr>
            </w:pPr>
            <w:r w:rsidRPr="001310D7">
              <w:rPr>
                <w:rFonts w:cs="Tahoma"/>
                <w:sz w:val="20"/>
                <w:szCs w:val="20"/>
              </w:rPr>
              <w:t>TOTAL INTERVIEWS</w:t>
            </w:r>
          </w:p>
        </w:tc>
        <w:tc>
          <w:tcPr>
            <w:tcW w:w="1858" w:type="dxa"/>
            <w:shd w:val="clear" w:color="auto" w:fill="E6E6F3" w:themeFill="accent2" w:themeFillTint="33"/>
          </w:tcPr>
          <w:p w14:paraId="75AA1A18" w14:textId="77777777" w:rsidR="00B13522" w:rsidRPr="001310D7"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b/>
                <w:bCs/>
                <w:sz w:val="20"/>
                <w:szCs w:val="20"/>
              </w:rPr>
            </w:pPr>
            <w:r w:rsidRPr="001310D7">
              <w:rPr>
                <w:rFonts w:cs="Tahoma"/>
                <w:b/>
                <w:bCs/>
                <w:sz w:val="20"/>
                <w:szCs w:val="20"/>
              </w:rPr>
              <w:t>51</w:t>
            </w:r>
          </w:p>
        </w:tc>
        <w:tc>
          <w:tcPr>
            <w:tcW w:w="1751" w:type="dxa"/>
            <w:shd w:val="clear" w:color="auto" w:fill="E6E6F3" w:themeFill="accent2" w:themeFillTint="33"/>
          </w:tcPr>
          <w:p w14:paraId="19B80035" w14:textId="77777777" w:rsidR="00B13522" w:rsidRPr="001310D7"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b/>
                <w:bCs/>
                <w:sz w:val="20"/>
                <w:szCs w:val="20"/>
              </w:rPr>
            </w:pPr>
            <w:r w:rsidRPr="001310D7">
              <w:rPr>
                <w:rFonts w:cs="Tahoma"/>
                <w:b/>
                <w:bCs/>
                <w:sz w:val="20"/>
                <w:szCs w:val="20"/>
              </w:rPr>
              <w:t>44</w:t>
            </w:r>
          </w:p>
        </w:tc>
        <w:tc>
          <w:tcPr>
            <w:tcW w:w="1269" w:type="dxa"/>
            <w:shd w:val="clear" w:color="auto" w:fill="E6E6F3" w:themeFill="accent2" w:themeFillTint="33"/>
          </w:tcPr>
          <w:p w14:paraId="42ECC3E6" w14:textId="77777777" w:rsidR="00B13522" w:rsidRPr="001310D7"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b/>
                <w:bCs/>
                <w:sz w:val="20"/>
                <w:szCs w:val="20"/>
              </w:rPr>
            </w:pPr>
            <w:r w:rsidRPr="001310D7">
              <w:rPr>
                <w:rFonts w:cs="Tahoma"/>
                <w:b/>
                <w:bCs/>
                <w:sz w:val="20"/>
                <w:szCs w:val="20"/>
              </w:rPr>
              <w:t>36F, 9M</w:t>
            </w:r>
          </w:p>
        </w:tc>
      </w:tr>
      <w:tr w:rsidR="00B13522" w:rsidRPr="001310D7" w14:paraId="6BA1DF9A" w14:textId="77777777" w:rsidTr="00B13522">
        <w:tc>
          <w:tcPr>
            <w:cnfStyle w:val="001000000000" w:firstRow="0" w:lastRow="0" w:firstColumn="1" w:lastColumn="0" w:oddVBand="0" w:evenVBand="0" w:oddHBand="0" w:evenHBand="0" w:firstRowFirstColumn="0" w:firstRowLastColumn="0" w:lastRowFirstColumn="0" w:lastRowLastColumn="0"/>
            <w:tcW w:w="8814" w:type="dxa"/>
            <w:gridSpan w:val="4"/>
            <w:shd w:val="clear" w:color="auto" w:fill="E6E6F3" w:themeFill="accent2" w:themeFillTint="33"/>
          </w:tcPr>
          <w:p w14:paraId="58310536" w14:textId="77777777" w:rsidR="00B13522" w:rsidRPr="001310D7" w:rsidRDefault="00B13522" w:rsidP="00090554">
            <w:pPr>
              <w:autoSpaceDE w:val="0"/>
              <w:autoSpaceDN w:val="0"/>
              <w:rPr>
                <w:rFonts w:cs="Tahoma"/>
                <w:b w:val="0"/>
                <w:bCs w:val="0"/>
                <w:sz w:val="20"/>
                <w:szCs w:val="20"/>
              </w:rPr>
            </w:pPr>
            <w:r>
              <w:rPr>
                <w:rFonts w:cs="Tahoma"/>
                <w:sz w:val="20"/>
                <w:szCs w:val="20"/>
              </w:rPr>
              <w:t>FOCUS GROUPS</w:t>
            </w:r>
          </w:p>
        </w:tc>
      </w:tr>
      <w:tr w:rsidR="00B13522" w14:paraId="3420E221" w14:textId="77777777" w:rsidTr="00B13522">
        <w:tc>
          <w:tcPr>
            <w:cnfStyle w:val="001000000000" w:firstRow="0" w:lastRow="0" w:firstColumn="1" w:lastColumn="0" w:oddVBand="0" w:evenVBand="0" w:oddHBand="0" w:evenHBand="0" w:firstRowFirstColumn="0" w:firstRowLastColumn="0" w:lastRowFirstColumn="0" w:lastRowLastColumn="0"/>
            <w:tcW w:w="3936" w:type="dxa"/>
          </w:tcPr>
          <w:p w14:paraId="3C0C01DE" w14:textId="77777777" w:rsidR="00B13522" w:rsidRPr="00B30105" w:rsidRDefault="00B13522" w:rsidP="00090554">
            <w:pPr>
              <w:autoSpaceDE w:val="0"/>
              <w:autoSpaceDN w:val="0"/>
              <w:rPr>
                <w:rFonts w:cs="Tahoma"/>
                <w:b w:val="0"/>
                <w:bCs w:val="0"/>
                <w:sz w:val="20"/>
                <w:szCs w:val="20"/>
              </w:rPr>
            </w:pPr>
            <w:r>
              <w:rPr>
                <w:rFonts w:cs="Tahoma"/>
                <w:b w:val="0"/>
                <w:bCs w:val="0"/>
                <w:sz w:val="20"/>
                <w:szCs w:val="20"/>
              </w:rPr>
              <w:t>Focus group midwives</w:t>
            </w:r>
          </w:p>
        </w:tc>
        <w:tc>
          <w:tcPr>
            <w:tcW w:w="1858" w:type="dxa"/>
          </w:tcPr>
          <w:p w14:paraId="33B08348"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3</w:t>
            </w:r>
          </w:p>
        </w:tc>
        <w:tc>
          <w:tcPr>
            <w:tcW w:w="1751" w:type="dxa"/>
          </w:tcPr>
          <w:p w14:paraId="15A92EA3"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24</w:t>
            </w:r>
          </w:p>
        </w:tc>
        <w:tc>
          <w:tcPr>
            <w:tcW w:w="1269" w:type="dxa"/>
          </w:tcPr>
          <w:p w14:paraId="166ECFA6"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6F, 18M</w:t>
            </w:r>
          </w:p>
        </w:tc>
      </w:tr>
      <w:tr w:rsidR="00B13522" w14:paraId="2BF914CB" w14:textId="77777777" w:rsidTr="00B13522">
        <w:tc>
          <w:tcPr>
            <w:cnfStyle w:val="001000000000" w:firstRow="0" w:lastRow="0" w:firstColumn="1" w:lastColumn="0" w:oddVBand="0" w:evenVBand="0" w:oddHBand="0" w:evenHBand="0" w:firstRowFirstColumn="0" w:firstRowLastColumn="0" w:lastRowFirstColumn="0" w:lastRowLastColumn="0"/>
            <w:tcW w:w="3936" w:type="dxa"/>
          </w:tcPr>
          <w:p w14:paraId="6C8FE91F" w14:textId="77777777" w:rsidR="00B13522" w:rsidRPr="00B30105" w:rsidRDefault="00B13522" w:rsidP="00090554">
            <w:pPr>
              <w:autoSpaceDE w:val="0"/>
              <w:autoSpaceDN w:val="0"/>
              <w:rPr>
                <w:rFonts w:cs="Tahoma"/>
                <w:b w:val="0"/>
                <w:bCs w:val="0"/>
                <w:sz w:val="20"/>
                <w:szCs w:val="20"/>
              </w:rPr>
            </w:pPr>
            <w:r>
              <w:rPr>
                <w:rFonts w:cs="Tahoma"/>
                <w:b w:val="0"/>
                <w:bCs w:val="0"/>
                <w:sz w:val="20"/>
                <w:szCs w:val="20"/>
              </w:rPr>
              <w:t>Focus group local women</w:t>
            </w:r>
          </w:p>
        </w:tc>
        <w:tc>
          <w:tcPr>
            <w:tcW w:w="1858" w:type="dxa"/>
          </w:tcPr>
          <w:p w14:paraId="67EF41FF"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5</w:t>
            </w:r>
          </w:p>
        </w:tc>
        <w:tc>
          <w:tcPr>
            <w:tcW w:w="1751" w:type="dxa"/>
          </w:tcPr>
          <w:p w14:paraId="60C3B7AA"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79</w:t>
            </w:r>
          </w:p>
        </w:tc>
        <w:tc>
          <w:tcPr>
            <w:tcW w:w="1269" w:type="dxa"/>
          </w:tcPr>
          <w:p w14:paraId="4F69E167"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79F</w:t>
            </w:r>
          </w:p>
        </w:tc>
      </w:tr>
      <w:tr w:rsidR="00B13522" w:rsidRPr="001310D7" w14:paraId="53D9EC08" w14:textId="77777777" w:rsidTr="00B13522">
        <w:tc>
          <w:tcPr>
            <w:cnfStyle w:val="001000000000" w:firstRow="0" w:lastRow="0" w:firstColumn="1" w:lastColumn="0" w:oddVBand="0" w:evenVBand="0" w:oddHBand="0" w:evenHBand="0" w:firstRowFirstColumn="0" w:firstRowLastColumn="0" w:lastRowFirstColumn="0" w:lastRowLastColumn="0"/>
            <w:tcW w:w="3936" w:type="dxa"/>
            <w:shd w:val="clear" w:color="auto" w:fill="E6E6F3" w:themeFill="accent2" w:themeFillTint="33"/>
          </w:tcPr>
          <w:p w14:paraId="0D9F8A90" w14:textId="77777777" w:rsidR="00B13522" w:rsidRPr="001310D7" w:rsidRDefault="00B13522" w:rsidP="00090554">
            <w:pPr>
              <w:autoSpaceDE w:val="0"/>
              <w:autoSpaceDN w:val="0"/>
              <w:rPr>
                <w:rFonts w:cs="Tahoma"/>
                <w:sz w:val="20"/>
                <w:szCs w:val="20"/>
              </w:rPr>
            </w:pPr>
            <w:r w:rsidRPr="001310D7">
              <w:rPr>
                <w:rFonts w:cs="Tahoma"/>
                <w:sz w:val="20"/>
                <w:szCs w:val="20"/>
              </w:rPr>
              <w:t>TOTAL FOCUS GROUPS</w:t>
            </w:r>
          </w:p>
        </w:tc>
        <w:tc>
          <w:tcPr>
            <w:tcW w:w="1858" w:type="dxa"/>
            <w:shd w:val="clear" w:color="auto" w:fill="E6E6F3" w:themeFill="accent2" w:themeFillTint="33"/>
          </w:tcPr>
          <w:p w14:paraId="3C936F7C" w14:textId="77777777" w:rsidR="00B13522" w:rsidRPr="001310D7"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b/>
                <w:bCs/>
                <w:sz w:val="20"/>
                <w:szCs w:val="20"/>
              </w:rPr>
            </w:pPr>
            <w:r w:rsidRPr="001310D7">
              <w:rPr>
                <w:rFonts w:cs="Tahoma"/>
                <w:b/>
                <w:bCs/>
                <w:sz w:val="20"/>
                <w:szCs w:val="20"/>
              </w:rPr>
              <w:t>8</w:t>
            </w:r>
          </w:p>
        </w:tc>
        <w:tc>
          <w:tcPr>
            <w:tcW w:w="1751" w:type="dxa"/>
            <w:shd w:val="clear" w:color="auto" w:fill="E6E6F3" w:themeFill="accent2" w:themeFillTint="33"/>
          </w:tcPr>
          <w:p w14:paraId="7F28B239" w14:textId="77777777" w:rsidR="00B13522" w:rsidRPr="001310D7"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b/>
                <w:bCs/>
                <w:sz w:val="20"/>
                <w:szCs w:val="20"/>
              </w:rPr>
            </w:pPr>
            <w:r w:rsidRPr="001310D7">
              <w:rPr>
                <w:rFonts w:cs="Tahoma"/>
                <w:b/>
                <w:bCs/>
                <w:sz w:val="20"/>
                <w:szCs w:val="20"/>
              </w:rPr>
              <w:t>103</w:t>
            </w:r>
          </w:p>
        </w:tc>
        <w:tc>
          <w:tcPr>
            <w:tcW w:w="1269" w:type="dxa"/>
            <w:shd w:val="clear" w:color="auto" w:fill="E6E6F3" w:themeFill="accent2" w:themeFillTint="33"/>
          </w:tcPr>
          <w:p w14:paraId="574A2E2A" w14:textId="77777777" w:rsidR="00B13522" w:rsidRPr="001310D7"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b/>
                <w:bCs/>
                <w:sz w:val="20"/>
                <w:szCs w:val="20"/>
              </w:rPr>
            </w:pPr>
            <w:r w:rsidRPr="001310D7">
              <w:rPr>
                <w:rFonts w:cs="Tahoma"/>
                <w:b/>
                <w:bCs/>
                <w:sz w:val="20"/>
                <w:szCs w:val="20"/>
              </w:rPr>
              <w:t>85F, 18M</w:t>
            </w:r>
          </w:p>
        </w:tc>
      </w:tr>
      <w:tr w:rsidR="00B13522" w:rsidRPr="001310D7" w14:paraId="517383CB" w14:textId="77777777" w:rsidTr="00B13522">
        <w:tc>
          <w:tcPr>
            <w:cnfStyle w:val="001000000000" w:firstRow="0" w:lastRow="0" w:firstColumn="1" w:lastColumn="0" w:oddVBand="0" w:evenVBand="0" w:oddHBand="0" w:evenHBand="0" w:firstRowFirstColumn="0" w:firstRowLastColumn="0" w:lastRowFirstColumn="0" w:lastRowLastColumn="0"/>
            <w:tcW w:w="8814" w:type="dxa"/>
            <w:gridSpan w:val="4"/>
            <w:shd w:val="clear" w:color="auto" w:fill="E6E6F3" w:themeFill="accent2" w:themeFillTint="33"/>
          </w:tcPr>
          <w:p w14:paraId="6A40C286" w14:textId="77777777" w:rsidR="00B13522" w:rsidRPr="001310D7" w:rsidRDefault="00B13522" w:rsidP="00090554">
            <w:pPr>
              <w:autoSpaceDE w:val="0"/>
              <w:autoSpaceDN w:val="0"/>
              <w:rPr>
                <w:rFonts w:cs="Tahoma"/>
                <w:b w:val="0"/>
                <w:bCs w:val="0"/>
                <w:sz w:val="20"/>
                <w:szCs w:val="20"/>
              </w:rPr>
            </w:pPr>
            <w:r>
              <w:rPr>
                <w:rFonts w:cs="Tahoma"/>
                <w:sz w:val="20"/>
                <w:szCs w:val="20"/>
              </w:rPr>
              <w:t>OBSERVATIONS</w:t>
            </w:r>
          </w:p>
        </w:tc>
      </w:tr>
      <w:tr w:rsidR="00B13522" w14:paraId="46C28614" w14:textId="77777777" w:rsidTr="00B13522">
        <w:tc>
          <w:tcPr>
            <w:cnfStyle w:val="001000000000" w:firstRow="0" w:lastRow="0" w:firstColumn="1" w:lastColumn="0" w:oddVBand="0" w:evenVBand="0" w:oddHBand="0" w:evenHBand="0" w:firstRowFirstColumn="0" w:firstRowLastColumn="0" w:lastRowFirstColumn="0" w:lastRowLastColumn="0"/>
            <w:tcW w:w="3936" w:type="dxa"/>
            <w:vMerge w:val="restart"/>
          </w:tcPr>
          <w:p w14:paraId="5793D8EA" w14:textId="77777777" w:rsidR="00B13522" w:rsidRDefault="00B13522" w:rsidP="00090554">
            <w:pPr>
              <w:autoSpaceDE w:val="0"/>
              <w:autoSpaceDN w:val="0"/>
              <w:rPr>
                <w:rFonts w:cs="Tahoma"/>
                <w:b w:val="0"/>
                <w:bCs w:val="0"/>
                <w:sz w:val="20"/>
                <w:szCs w:val="20"/>
              </w:rPr>
            </w:pPr>
            <w:r>
              <w:rPr>
                <w:rFonts w:cs="Tahoma"/>
                <w:b w:val="0"/>
                <w:bCs w:val="0"/>
                <w:sz w:val="20"/>
                <w:szCs w:val="20"/>
              </w:rPr>
              <w:t>Participant observations</w:t>
            </w:r>
          </w:p>
        </w:tc>
        <w:tc>
          <w:tcPr>
            <w:tcW w:w="1858" w:type="dxa"/>
          </w:tcPr>
          <w:p w14:paraId="5DF55E80"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21 labours (including 12 births)</w:t>
            </w:r>
          </w:p>
        </w:tc>
        <w:tc>
          <w:tcPr>
            <w:tcW w:w="1751" w:type="dxa"/>
          </w:tcPr>
          <w:p w14:paraId="29373802"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21</w:t>
            </w:r>
          </w:p>
        </w:tc>
        <w:tc>
          <w:tcPr>
            <w:tcW w:w="1269" w:type="dxa"/>
          </w:tcPr>
          <w:p w14:paraId="466C6098"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21F</w:t>
            </w:r>
          </w:p>
        </w:tc>
      </w:tr>
      <w:tr w:rsidR="00B13522" w14:paraId="302CD67F" w14:textId="77777777" w:rsidTr="00B13522">
        <w:tc>
          <w:tcPr>
            <w:cnfStyle w:val="001000000000" w:firstRow="0" w:lastRow="0" w:firstColumn="1" w:lastColumn="0" w:oddVBand="0" w:evenVBand="0" w:oddHBand="0" w:evenHBand="0" w:firstRowFirstColumn="0" w:firstRowLastColumn="0" w:lastRowFirstColumn="0" w:lastRowLastColumn="0"/>
            <w:tcW w:w="3936" w:type="dxa"/>
            <w:vMerge/>
          </w:tcPr>
          <w:p w14:paraId="2F9E8575" w14:textId="77777777" w:rsidR="00B13522" w:rsidRDefault="00B13522" w:rsidP="00090554">
            <w:pPr>
              <w:autoSpaceDE w:val="0"/>
              <w:autoSpaceDN w:val="0"/>
              <w:rPr>
                <w:rFonts w:cs="Tahoma"/>
                <w:b w:val="0"/>
                <w:bCs w:val="0"/>
                <w:sz w:val="20"/>
                <w:szCs w:val="20"/>
              </w:rPr>
            </w:pPr>
          </w:p>
        </w:tc>
        <w:tc>
          <w:tcPr>
            <w:tcW w:w="1858" w:type="dxa"/>
          </w:tcPr>
          <w:p w14:paraId="6F72AB53"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21 ANC/PNC/FPC</w:t>
            </w:r>
          </w:p>
        </w:tc>
        <w:tc>
          <w:tcPr>
            <w:tcW w:w="1751" w:type="dxa"/>
          </w:tcPr>
          <w:p w14:paraId="1D23767B"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25+</w:t>
            </w:r>
          </w:p>
        </w:tc>
        <w:tc>
          <w:tcPr>
            <w:tcW w:w="1269" w:type="dxa"/>
          </w:tcPr>
          <w:p w14:paraId="748512BD"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21F, 4M</w:t>
            </w:r>
          </w:p>
        </w:tc>
      </w:tr>
      <w:tr w:rsidR="00B13522" w:rsidRPr="001310D7" w14:paraId="279A314B" w14:textId="77777777" w:rsidTr="00B13522">
        <w:tc>
          <w:tcPr>
            <w:cnfStyle w:val="001000000000" w:firstRow="0" w:lastRow="0" w:firstColumn="1" w:lastColumn="0" w:oddVBand="0" w:evenVBand="0" w:oddHBand="0" w:evenHBand="0" w:firstRowFirstColumn="0" w:firstRowLastColumn="0" w:lastRowFirstColumn="0" w:lastRowLastColumn="0"/>
            <w:tcW w:w="3936" w:type="dxa"/>
            <w:shd w:val="clear" w:color="auto" w:fill="E6E6F3" w:themeFill="accent2" w:themeFillTint="33"/>
          </w:tcPr>
          <w:p w14:paraId="432D871A" w14:textId="77777777" w:rsidR="00B13522" w:rsidRPr="001310D7" w:rsidRDefault="00B13522" w:rsidP="00090554">
            <w:pPr>
              <w:autoSpaceDE w:val="0"/>
              <w:autoSpaceDN w:val="0"/>
              <w:rPr>
                <w:rFonts w:cs="Tahoma"/>
                <w:sz w:val="20"/>
                <w:szCs w:val="20"/>
              </w:rPr>
            </w:pPr>
            <w:r w:rsidRPr="001310D7">
              <w:rPr>
                <w:rFonts w:cs="Tahoma"/>
                <w:sz w:val="20"/>
                <w:szCs w:val="20"/>
              </w:rPr>
              <w:t>TOTAL PARTICIPANT OBSERVATIONS</w:t>
            </w:r>
          </w:p>
        </w:tc>
        <w:tc>
          <w:tcPr>
            <w:tcW w:w="1858" w:type="dxa"/>
            <w:shd w:val="clear" w:color="auto" w:fill="E6E6F3" w:themeFill="accent2" w:themeFillTint="33"/>
          </w:tcPr>
          <w:p w14:paraId="44A4B66E" w14:textId="77777777" w:rsidR="00B13522" w:rsidRPr="001310D7"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b/>
                <w:bCs/>
                <w:sz w:val="20"/>
                <w:szCs w:val="20"/>
              </w:rPr>
            </w:pPr>
            <w:r w:rsidRPr="001310D7">
              <w:rPr>
                <w:rFonts w:cs="Tahoma"/>
                <w:b/>
                <w:bCs/>
                <w:sz w:val="20"/>
                <w:szCs w:val="20"/>
              </w:rPr>
              <w:t>42</w:t>
            </w:r>
          </w:p>
        </w:tc>
        <w:tc>
          <w:tcPr>
            <w:tcW w:w="1751" w:type="dxa"/>
            <w:shd w:val="clear" w:color="auto" w:fill="E6E6F3" w:themeFill="accent2" w:themeFillTint="33"/>
          </w:tcPr>
          <w:p w14:paraId="7DF76676" w14:textId="77777777" w:rsidR="00B13522" w:rsidRPr="001310D7"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b/>
                <w:bCs/>
                <w:sz w:val="20"/>
                <w:szCs w:val="20"/>
              </w:rPr>
            </w:pPr>
            <w:r w:rsidRPr="001310D7">
              <w:rPr>
                <w:rFonts w:cs="Tahoma"/>
                <w:b/>
                <w:bCs/>
                <w:sz w:val="20"/>
                <w:szCs w:val="20"/>
              </w:rPr>
              <w:t>46+</w:t>
            </w:r>
          </w:p>
        </w:tc>
        <w:tc>
          <w:tcPr>
            <w:tcW w:w="1269" w:type="dxa"/>
            <w:shd w:val="clear" w:color="auto" w:fill="E6E6F3" w:themeFill="accent2" w:themeFillTint="33"/>
          </w:tcPr>
          <w:p w14:paraId="1722A82B" w14:textId="77777777" w:rsidR="00B13522" w:rsidRPr="001310D7"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b/>
                <w:bCs/>
                <w:sz w:val="20"/>
                <w:szCs w:val="20"/>
              </w:rPr>
            </w:pPr>
            <w:r w:rsidRPr="001310D7">
              <w:rPr>
                <w:rFonts w:cs="Tahoma"/>
                <w:b/>
                <w:bCs/>
                <w:sz w:val="20"/>
                <w:szCs w:val="20"/>
              </w:rPr>
              <w:t>42F, 4M</w:t>
            </w:r>
          </w:p>
        </w:tc>
      </w:tr>
      <w:tr w:rsidR="00B13522" w:rsidRPr="001310D7" w14:paraId="1692CAEA" w14:textId="77777777" w:rsidTr="00B13522">
        <w:tc>
          <w:tcPr>
            <w:cnfStyle w:val="001000000000" w:firstRow="0" w:lastRow="0" w:firstColumn="1" w:lastColumn="0" w:oddVBand="0" w:evenVBand="0" w:oddHBand="0" w:evenHBand="0" w:firstRowFirstColumn="0" w:firstRowLastColumn="0" w:lastRowFirstColumn="0" w:lastRowLastColumn="0"/>
            <w:tcW w:w="3936" w:type="dxa"/>
            <w:shd w:val="clear" w:color="auto" w:fill="CECDE8" w:themeFill="accent2" w:themeFillTint="66"/>
          </w:tcPr>
          <w:p w14:paraId="6161E283" w14:textId="77777777" w:rsidR="00B13522" w:rsidRPr="001310D7" w:rsidRDefault="00B13522" w:rsidP="00090554">
            <w:pPr>
              <w:autoSpaceDE w:val="0"/>
              <w:autoSpaceDN w:val="0"/>
              <w:rPr>
                <w:rFonts w:cs="Tahoma"/>
                <w:sz w:val="20"/>
                <w:szCs w:val="20"/>
              </w:rPr>
            </w:pPr>
            <w:r w:rsidRPr="001310D7">
              <w:rPr>
                <w:rFonts w:cs="Tahoma"/>
                <w:sz w:val="20"/>
                <w:szCs w:val="20"/>
              </w:rPr>
              <w:t>TOTAL PARTICIPANTS</w:t>
            </w:r>
          </w:p>
        </w:tc>
        <w:tc>
          <w:tcPr>
            <w:tcW w:w="1858" w:type="dxa"/>
            <w:shd w:val="clear" w:color="auto" w:fill="CECDE8" w:themeFill="accent2" w:themeFillTint="66"/>
          </w:tcPr>
          <w:p w14:paraId="033B9462" w14:textId="77777777" w:rsidR="00B13522" w:rsidRPr="001310D7"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b/>
                <w:bCs/>
                <w:sz w:val="20"/>
                <w:szCs w:val="20"/>
              </w:rPr>
            </w:pPr>
          </w:p>
        </w:tc>
        <w:tc>
          <w:tcPr>
            <w:tcW w:w="1751" w:type="dxa"/>
            <w:shd w:val="clear" w:color="auto" w:fill="CECDE8" w:themeFill="accent2" w:themeFillTint="66"/>
          </w:tcPr>
          <w:p w14:paraId="1FB83072" w14:textId="77777777" w:rsidR="00B13522" w:rsidRPr="001310D7"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b/>
                <w:bCs/>
                <w:sz w:val="20"/>
                <w:szCs w:val="20"/>
              </w:rPr>
            </w:pPr>
            <w:r w:rsidRPr="001310D7">
              <w:rPr>
                <w:rFonts w:cs="Tahoma"/>
                <w:b/>
                <w:bCs/>
                <w:sz w:val="20"/>
                <w:szCs w:val="20"/>
              </w:rPr>
              <w:t>193+</w:t>
            </w:r>
          </w:p>
        </w:tc>
        <w:tc>
          <w:tcPr>
            <w:tcW w:w="1269" w:type="dxa"/>
            <w:shd w:val="clear" w:color="auto" w:fill="CECDE8" w:themeFill="accent2" w:themeFillTint="66"/>
          </w:tcPr>
          <w:p w14:paraId="78274BC5" w14:textId="77777777" w:rsidR="00B13522" w:rsidRPr="001310D7"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b/>
                <w:bCs/>
                <w:sz w:val="20"/>
                <w:szCs w:val="20"/>
              </w:rPr>
            </w:pPr>
            <w:r w:rsidRPr="001310D7">
              <w:rPr>
                <w:rFonts w:cs="Tahoma"/>
                <w:b/>
                <w:bCs/>
                <w:sz w:val="20"/>
                <w:szCs w:val="20"/>
              </w:rPr>
              <w:t>163F, 31M</w:t>
            </w:r>
          </w:p>
        </w:tc>
      </w:tr>
    </w:tbl>
    <w:p w14:paraId="122B3B06" w14:textId="77777777" w:rsidR="00831C12" w:rsidRDefault="00831C12" w:rsidP="006344A5">
      <w:pPr>
        <w:pStyle w:val="Heading3"/>
        <w:jc w:val="left"/>
      </w:pPr>
    </w:p>
    <w:tbl>
      <w:tblPr>
        <w:tblStyle w:val="GridTable1Light"/>
        <w:tblW w:w="0" w:type="auto"/>
        <w:tblInd w:w="-147" w:type="dxa"/>
        <w:tblLook w:val="04A0" w:firstRow="1" w:lastRow="0" w:firstColumn="1" w:lastColumn="0" w:noHBand="0" w:noVBand="1"/>
      </w:tblPr>
      <w:tblGrid>
        <w:gridCol w:w="3970"/>
        <w:gridCol w:w="1842"/>
        <w:gridCol w:w="1751"/>
        <w:gridCol w:w="1368"/>
      </w:tblGrid>
      <w:tr w:rsidR="00B13522" w14:paraId="24BEF26B" w14:textId="77777777" w:rsidTr="00B135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shd w:val="clear" w:color="auto" w:fill="CECDE8" w:themeFill="accent2" w:themeFillTint="66"/>
          </w:tcPr>
          <w:p w14:paraId="5AF7D32F" w14:textId="77777777" w:rsidR="00B13522" w:rsidRDefault="00B13522" w:rsidP="00090554">
            <w:pPr>
              <w:autoSpaceDE w:val="0"/>
              <w:autoSpaceDN w:val="0"/>
              <w:rPr>
                <w:rFonts w:cs="Tahoma"/>
                <w:sz w:val="20"/>
                <w:szCs w:val="20"/>
              </w:rPr>
            </w:pPr>
            <w:r>
              <w:rPr>
                <w:rFonts w:cs="Tahoma"/>
                <w:sz w:val="20"/>
                <w:szCs w:val="20"/>
              </w:rPr>
              <w:t>PARTICIPANT TYPE (Phase 2)</w:t>
            </w:r>
          </w:p>
        </w:tc>
        <w:tc>
          <w:tcPr>
            <w:tcW w:w="1842" w:type="dxa"/>
            <w:shd w:val="clear" w:color="auto" w:fill="CECDE8" w:themeFill="accent2" w:themeFillTint="66"/>
          </w:tcPr>
          <w:p w14:paraId="706D9607" w14:textId="7BF0A2B4" w:rsidR="00B13522" w:rsidRDefault="00A105E8" w:rsidP="00090554">
            <w:pPr>
              <w:autoSpaceDE w:val="0"/>
              <w:autoSpaceDN w:val="0"/>
              <w:cnfStyle w:val="100000000000" w:firstRow="1"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 xml:space="preserve">NUMBER METHOD </w:t>
            </w:r>
            <w:r w:rsidR="00B13522">
              <w:rPr>
                <w:rFonts w:cs="Tahoma"/>
                <w:sz w:val="20"/>
                <w:szCs w:val="20"/>
              </w:rPr>
              <w:t>TYPE</w:t>
            </w:r>
            <w:r>
              <w:rPr>
                <w:rFonts w:cs="Tahoma"/>
                <w:sz w:val="20"/>
                <w:szCs w:val="20"/>
              </w:rPr>
              <w:t xml:space="preserve"> </w:t>
            </w:r>
          </w:p>
        </w:tc>
        <w:tc>
          <w:tcPr>
            <w:tcW w:w="1751" w:type="dxa"/>
            <w:shd w:val="clear" w:color="auto" w:fill="CECDE8" w:themeFill="accent2" w:themeFillTint="66"/>
          </w:tcPr>
          <w:p w14:paraId="37217039" w14:textId="77777777" w:rsidR="00B13522" w:rsidRDefault="00B13522" w:rsidP="00090554">
            <w:pPr>
              <w:autoSpaceDE w:val="0"/>
              <w:autoSpaceDN w:val="0"/>
              <w:cnfStyle w:val="100000000000" w:firstRow="1"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NUMBER PARTICIPANTS</w:t>
            </w:r>
          </w:p>
        </w:tc>
        <w:tc>
          <w:tcPr>
            <w:tcW w:w="1368" w:type="dxa"/>
            <w:shd w:val="clear" w:color="auto" w:fill="CECDE8" w:themeFill="accent2" w:themeFillTint="66"/>
          </w:tcPr>
          <w:p w14:paraId="18DB00EB" w14:textId="77777777" w:rsidR="00B13522" w:rsidRDefault="00B13522" w:rsidP="00090554">
            <w:pPr>
              <w:autoSpaceDE w:val="0"/>
              <w:autoSpaceDN w:val="0"/>
              <w:cnfStyle w:val="100000000000" w:firstRow="1"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GENDER</w:t>
            </w:r>
          </w:p>
        </w:tc>
      </w:tr>
      <w:tr w:rsidR="00B13522" w14:paraId="5F692173" w14:textId="77777777" w:rsidTr="00B13522">
        <w:tc>
          <w:tcPr>
            <w:cnfStyle w:val="001000000000" w:firstRow="0" w:lastRow="0" w:firstColumn="1" w:lastColumn="0" w:oddVBand="0" w:evenVBand="0" w:oddHBand="0" w:evenHBand="0" w:firstRowFirstColumn="0" w:firstRowLastColumn="0" w:lastRowFirstColumn="0" w:lastRowLastColumn="0"/>
            <w:tcW w:w="3970" w:type="dxa"/>
          </w:tcPr>
          <w:p w14:paraId="4C66AB71" w14:textId="45B0691E" w:rsidR="00B13522" w:rsidRPr="00B30105" w:rsidRDefault="00B13522" w:rsidP="00090554">
            <w:pPr>
              <w:autoSpaceDE w:val="0"/>
              <w:autoSpaceDN w:val="0"/>
              <w:rPr>
                <w:rFonts w:cs="Tahoma"/>
                <w:b w:val="0"/>
                <w:bCs w:val="0"/>
                <w:sz w:val="20"/>
                <w:szCs w:val="20"/>
              </w:rPr>
            </w:pPr>
            <w:r w:rsidRPr="00B30105">
              <w:rPr>
                <w:rFonts w:cs="Tahoma"/>
                <w:b w:val="0"/>
                <w:bCs w:val="0"/>
                <w:sz w:val="20"/>
                <w:szCs w:val="20"/>
              </w:rPr>
              <w:t>Semi-structure</w:t>
            </w:r>
            <w:r>
              <w:rPr>
                <w:rFonts w:cs="Tahoma"/>
                <w:b w:val="0"/>
                <w:bCs w:val="0"/>
                <w:sz w:val="20"/>
                <w:szCs w:val="20"/>
              </w:rPr>
              <w:t>d</w:t>
            </w:r>
            <w:r w:rsidRPr="00B30105">
              <w:rPr>
                <w:rFonts w:cs="Tahoma"/>
                <w:b w:val="0"/>
                <w:bCs w:val="0"/>
                <w:sz w:val="20"/>
                <w:szCs w:val="20"/>
              </w:rPr>
              <w:t xml:space="preserve"> interviews (SSI) Hamlin midwives</w:t>
            </w:r>
          </w:p>
        </w:tc>
        <w:tc>
          <w:tcPr>
            <w:tcW w:w="1842" w:type="dxa"/>
          </w:tcPr>
          <w:p w14:paraId="19CBED36" w14:textId="2DF68470"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2 previous</w:t>
            </w:r>
          </w:p>
        </w:tc>
        <w:tc>
          <w:tcPr>
            <w:tcW w:w="1751" w:type="dxa"/>
          </w:tcPr>
          <w:p w14:paraId="3F57FE51"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1</w:t>
            </w:r>
          </w:p>
        </w:tc>
        <w:tc>
          <w:tcPr>
            <w:tcW w:w="1368" w:type="dxa"/>
          </w:tcPr>
          <w:p w14:paraId="2DC45121"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1F</w:t>
            </w:r>
          </w:p>
        </w:tc>
      </w:tr>
      <w:tr w:rsidR="00B13522" w14:paraId="2EF7B676" w14:textId="77777777" w:rsidTr="00B13522">
        <w:tc>
          <w:tcPr>
            <w:cnfStyle w:val="001000000000" w:firstRow="0" w:lastRow="0" w:firstColumn="1" w:lastColumn="0" w:oddVBand="0" w:evenVBand="0" w:oddHBand="0" w:evenHBand="0" w:firstRowFirstColumn="0" w:firstRowLastColumn="0" w:lastRowFirstColumn="0" w:lastRowLastColumn="0"/>
            <w:tcW w:w="3970" w:type="dxa"/>
          </w:tcPr>
          <w:p w14:paraId="5F351709" w14:textId="77777777" w:rsidR="00B13522" w:rsidRPr="00B30105" w:rsidRDefault="00B13522" w:rsidP="00090554">
            <w:pPr>
              <w:autoSpaceDE w:val="0"/>
              <w:autoSpaceDN w:val="0"/>
              <w:rPr>
                <w:rFonts w:cs="Tahoma"/>
                <w:b w:val="0"/>
                <w:bCs w:val="0"/>
                <w:sz w:val="20"/>
                <w:szCs w:val="20"/>
              </w:rPr>
            </w:pPr>
            <w:r w:rsidRPr="00B30105">
              <w:rPr>
                <w:rFonts w:cs="Tahoma"/>
                <w:b w:val="0"/>
                <w:bCs w:val="0"/>
                <w:sz w:val="20"/>
                <w:szCs w:val="20"/>
              </w:rPr>
              <w:t>SSI Government midwives</w:t>
            </w:r>
          </w:p>
        </w:tc>
        <w:tc>
          <w:tcPr>
            <w:tcW w:w="1842" w:type="dxa"/>
          </w:tcPr>
          <w:p w14:paraId="12C1A171"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2 new</w:t>
            </w:r>
          </w:p>
        </w:tc>
        <w:tc>
          <w:tcPr>
            <w:tcW w:w="1751" w:type="dxa"/>
          </w:tcPr>
          <w:p w14:paraId="295B387B"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2</w:t>
            </w:r>
          </w:p>
        </w:tc>
        <w:tc>
          <w:tcPr>
            <w:tcW w:w="1368" w:type="dxa"/>
          </w:tcPr>
          <w:p w14:paraId="2B9284A7"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2F</w:t>
            </w:r>
          </w:p>
        </w:tc>
      </w:tr>
      <w:tr w:rsidR="00B13522" w:rsidRPr="001310D7" w14:paraId="63085C06" w14:textId="77777777" w:rsidTr="00B13522">
        <w:tc>
          <w:tcPr>
            <w:cnfStyle w:val="001000000000" w:firstRow="0" w:lastRow="0" w:firstColumn="1" w:lastColumn="0" w:oddVBand="0" w:evenVBand="0" w:oddHBand="0" w:evenHBand="0" w:firstRowFirstColumn="0" w:firstRowLastColumn="0" w:lastRowFirstColumn="0" w:lastRowLastColumn="0"/>
            <w:tcW w:w="3970" w:type="dxa"/>
            <w:shd w:val="clear" w:color="auto" w:fill="E6E6F3" w:themeFill="accent2" w:themeFillTint="33"/>
          </w:tcPr>
          <w:p w14:paraId="701FA4C1" w14:textId="77777777" w:rsidR="00B13522" w:rsidRPr="001310D7" w:rsidRDefault="00B13522" w:rsidP="00090554">
            <w:pPr>
              <w:autoSpaceDE w:val="0"/>
              <w:autoSpaceDN w:val="0"/>
              <w:rPr>
                <w:rFonts w:cs="Tahoma"/>
                <w:sz w:val="20"/>
                <w:szCs w:val="20"/>
              </w:rPr>
            </w:pPr>
            <w:r w:rsidRPr="001310D7">
              <w:rPr>
                <w:rFonts w:cs="Tahoma"/>
                <w:sz w:val="20"/>
                <w:szCs w:val="20"/>
              </w:rPr>
              <w:t>TOTAL INTERVIEWS</w:t>
            </w:r>
          </w:p>
        </w:tc>
        <w:tc>
          <w:tcPr>
            <w:tcW w:w="1842" w:type="dxa"/>
            <w:shd w:val="clear" w:color="auto" w:fill="E6E6F3" w:themeFill="accent2" w:themeFillTint="33"/>
          </w:tcPr>
          <w:p w14:paraId="090082CB" w14:textId="77777777" w:rsidR="00B13522" w:rsidRPr="001310D7"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b/>
                <w:bCs/>
                <w:sz w:val="20"/>
                <w:szCs w:val="20"/>
              </w:rPr>
            </w:pPr>
            <w:r>
              <w:rPr>
                <w:rFonts w:cs="Tahoma"/>
                <w:b/>
                <w:bCs/>
                <w:sz w:val="20"/>
                <w:szCs w:val="20"/>
              </w:rPr>
              <w:t>4</w:t>
            </w:r>
          </w:p>
        </w:tc>
        <w:tc>
          <w:tcPr>
            <w:tcW w:w="1751" w:type="dxa"/>
            <w:shd w:val="clear" w:color="auto" w:fill="E6E6F3" w:themeFill="accent2" w:themeFillTint="33"/>
          </w:tcPr>
          <w:p w14:paraId="73A650D4" w14:textId="77777777" w:rsidR="00B13522" w:rsidRPr="001310D7"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b/>
                <w:bCs/>
                <w:sz w:val="20"/>
                <w:szCs w:val="20"/>
              </w:rPr>
            </w:pPr>
            <w:r>
              <w:rPr>
                <w:rFonts w:cs="Tahoma"/>
                <w:b/>
                <w:bCs/>
                <w:sz w:val="20"/>
                <w:szCs w:val="20"/>
              </w:rPr>
              <w:t>3</w:t>
            </w:r>
          </w:p>
        </w:tc>
        <w:tc>
          <w:tcPr>
            <w:tcW w:w="1368" w:type="dxa"/>
            <w:shd w:val="clear" w:color="auto" w:fill="E6E6F3" w:themeFill="accent2" w:themeFillTint="33"/>
          </w:tcPr>
          <w:p w14:paraId="4E77BFDD" w14:textId="77777777" w:rsidR="00B13522" w:rsidRPr="001310D7"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b/>
                <w:bCs/>
                <w:sz w:val="20"/>
                <w:szCs w:val="20"/>
              </w:rPr>
            </w:pPr>
            <w:r>
              <w:rPr>
                <w:rFonts w:cs="Tahoma"/>
                <w:b/>
                <w:bCs/>
                <w:sz w:val="20"/>
                <w:szCs w:val="20"/>
              </w:rPr>
              <w:t>3F</w:t>
            </w:r>
          </w:p>
        </w:tc>
      </w:tr>
      <w:tr w:rsidR="00B13522" w14:paraId="3E46F039" w14:textId="77777777" w:rsidTr="00B13522">
        <w:tc>
          <w:tcPr>
            <w:cnfStyle w:val="001000000000" w:firstRow="0" w:lastRow="0" w:firstColumn="1" w:lastColumn="0" w:oddVBand="0" w:evenVBand="0" w:oddHBand="0" w:evenHBand="0" w:firstRowFirstColumn="0" w:firstRowLastColumn="0" w:lastRowFirstColumn="0" w:lastRowLastColumn="0"/>
            <w:tcW w:w="3970" w:type="dxa"/>
          </w:tcPr>
          <w:p w14:paraId="52BF2ABE" w14:textId="77777777" w:rsidR="00B13522" w:rsidRPr="00B30105" w:rsidRDefault="00B13522" w:rsidP="00090554">
            <w:pPr>
              <w:autoSpaceDE w:val="0"/>
              <w:autoSpaceDN w:val="0"/>
              <w:rPr>
                <w:rFonts w:cs="Tahoma"/>
                <w:b w:val="0"/>
                <w:bCs w:val="0"/>
                <w:sz w:val="20"/>
                <w:szCs w:val="20"/>
              </w:rPr>
            </w:pPr>
            <w:r>
              <w:rPr>
                <w:rFonts w:cs="Tahoma"/>
                <w:b w:val="0"/>
                <w:bCs w:val="0"/>
                <w:sz w:val="20"/>
                <w:szCs w:val="20"/>
              </w:rPr>
              <w:t>Focus group MSC midwives – previous participants</w:t>
            </w:r>
          </w:p>
        </w:tc>
        <w:tc>
          <w:tcPr>
            <w:tcW w:w="1842" w:type="dxa"/>
          </w:tcPr>
          <w:p w14:paraId="0AD7AFB1" w14:textId="32B6839E"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 xml:space="preserve">1 </w:t>
            </w:r>
          </w:p>
        </w:tc>
        <w:tc>
          <w:tcPr>
            <w:tcW w:w="1751" w:type="dxa"/>
          </w:tcPr>
          <w:p w14:paraId="0F7BC5A9"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10</w:t>
            </w:r>
          </w:p>
        </w:tc>
        <w:tc>
          <w:tcPr>
            <w:tcW w:w="1368" w:type="dxa"/>
          </w:tcPr>
          <w:p w14:paraId="1A5AAC41"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6M</w:t>
            </w:r>
          </w:p>
          <w:p w14:paraId="238EF482"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4F (1x Hamlin, 1 x Govt)</w:t>
            </w:r>
          </w:p>
        </w:tc>
      </w:tr>
      <w:tr w:rsidR="00B13522" w14:paraId="7DF06C75" w14:textId="77777777" w:rsidTr="00B13522">
        <w:tc>
          <w:tcPr>
            <w:cnfStyle w:val="001000000000" w:firstRow="0" w:lastRow="0" w:firstColumn="1" w:lastColumn="0" w:oddVBand="0" w:evenVBand="0" w:oddHBand="0" w:evenHBand="0" w:firstRowFirstColumn="0" w:firstRowLastColumn="0" w:lastRowFirstColumn="0" w:lastRowLastColumn="0"/>
            <w:tcW w:w="3970" w:type="dxa"/>
          </w:tcPr>
          <w:p w14:paraId="427AA21C" w14:textId="77777777" w:rsidR="00B13522" w:rsidRPr="00B30105" w:rsidRDefault="00B13522" w:rsidP="00090554">
            <w:pPr>
              <w:autoSpaceDE w:val="0"/>
              <w:autoSpaceDN w:val="0"/>
              <w:rPr>
                <w:rFonts w:cs="Tahoma"/>
                <w:b w:val="0"/>
                <w:bCs w:val="0"/>
                <w:sz w:val="20"/>
                <w:szCs w:val="20"/>
              </w:rPr>
            </w:pPr>
            <w:r>
              <w:rPr>
                <w:rFonts w:cs="Tahoma"/>
                <w:b w:val="0"/>
                <w:bCs w:val="0"/>
                <w:sz w:val="20"/>
                <w:szCs w:val="20"/>
              </w:rPr>
              <w:t>Focus group MSc midwives – new participants</w:t>
            </w:r>
          </w:p>
        </w:tc>
        <w:tc>
          <w:tcPr>
            <w:tcW w:w="1842" w:type="dxa"/>
          </w:tcPr>
          <w:p w14:paraId="75A9D91F"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2 mix</w:t>
            </w:r>
          </w:p>
        </w:tc>
        <w:tc>
          <w:tcPr>
            <w:tcW w:w="1751" w:type="dxa"/>
          </w:tcPr>
          <w:p w14:paraId="0FFB6902"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7</w:t>
            </w:r>
          </w:p>
        </w:tc>
        <w:tc>
          <w:tcPr>
            <w:tcW w:w="1368" w:type="dxa"/>
          </w:tcPr>
          <w:p w14:paraId="3AF83730"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4M</w:t>
            </w:r>
          </w:p>
          <w:p w14:paraId="5F69EE86"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 xml:space="preserve">3F </w:t>
            </w:r>
          </w:p>
        </w:tc>
      </w:tr>
      <w:tr w:rsidR="00B13522" w14:paraId="107E23F6" w14:textId="77777777" w:rsidTr="00B13522">
        <w:tc>
          <w:tcPr>
            <w:cnfStyle w:val="001000000000" w:firstRow="0" w:lastRow="0" w:firstColumn="1" w:lastColumn="0" w:oddVBand="0" w:evenVBand="0" w:oddHBand="0" w:evenHBand="0" w:firstRowFirstColumn="0" w:firstRowLastColumn="0" w:lastRowFirstColumn="0" w:lastRowLastColumn="0"/>
            <w:tcW w:w="3970" w:type="dxa"/>
          </w:tcPr>
          <w:p w14:paraId="0B7DC649" w14:textId="77777777" w:rsidR="00B13522" w:rsidRPr="000A42BC" w:rsidRDefault="00B13522" w:rsidP="00090554">
            <w:pPr>
              <w:autoSpaceDE w:val="0"/>
              <w:autoSpaceDN w:val="0"/>
              <w:rPr>
                <w:rFonts w:cs="Tahoma"/>
                <w:b w:val="0"/>
                <w:bCs w:val="0"/>
                <w:sz w:val="20"/>
                <w:szCs w:val="20"/>
              </w:rPr>
            </w:pPr>
            <w:r w:rsidRPr="000A42BC">
              <w:rPr>
                <w:rFonts w:cs="Tahoma"/>
                <w:b w:val="0"/>
                <w:bCs w:val="0"/>
                <w:sz w:val="20"/>
                <w:szCs w:val="20"/>
              </w:rPr>
              <w:t>Focus group mentor midwives - previous</w:t>
            </w:r>
          </w:p>
        </w:tc>
        <w:tc>
          <w:tcPr>
            <w:tcW w:w="1842" w:type="dxa"/>
          </w:tcPr>
          <w:p w14:paraId="732C82B5"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1 mix</w:t>
            </w:r>
          </w:p>
        </w:tc>
        <w:tc>
          <w:tcPr>
            <w:tcW w:w="1751" w:type="dxa"/>
          </w:tcPr>
          <w:p w14:paraId="0D9F4FB2"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1</w:t>
            </w:r>
          </w:p>
        </w:tc>
        <w:tc>
          <w:tcPr>
            <w:tcW w:w="1368" w:type="dxa"/>
          </w:tcPr>
          <w:p w14:paraId="33C10F8B"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1F</w:t>
            </w:r>
          </w:p>
        </w:tc>
      </w:tr>
      <w:tr w:rsidR="00B13522" w14:paraId="270B1F59" w14:textId="77777777" w:rsidTr="00B13522">
        <w:tc>
          <w:tcPr>
            <w:cnfStyle w:val="001000000000" w:firstRow="0" w:lastRow="0" w:firstColumn="1" w:lastColumn="0" w:oddVBand="0" w:evenVBand="0" w:oddHBand="0" w:evenHBand="0" w:firstRowFirstColumn="0" w:firstRowLastColumn="0" w:lastRowFirstColumn="0" w:lastRowLastColumn="0"/>
            <w:tcW w:w="3970" w:type="dxa"/>
          </w:tcPr>
          <w:p w14:paraId="52364D63" w14:textId="77777777" w:rsidR="00B13522" w:rsidRPr="000A42BC" w:rsidRDefault="00B13522" w:rsidP="00090554">
            <w:pPr>
              <w:autoSpaceDE w:val="0"/>
              <w:autoSpaceDN w:val="0"/>
              <w:rPr>
                <w:rFonts w:cs="Tahoma"/>
                <w:b w:val="0"/>
                <w:bCs w:val="0"/>
                <w:sz w:val="20"/>
                <w:szCs w:val="20"/>
              </w:rPr>
            </w:pPr>
            <w:r w:rsidRPr="000A42BC">
              <w:rPr>
                <w:rFonts w:cs="Tahoma"/>
                <w:b w:val="0"/>
                <w:bCs w:val="0"/>
                <w:sz w:val="20"/>
                <w:szCs w:val="20"/>
              </w:rPr>
              <w:t>Focus group mentor midwives - new</w:t>
            </w:r>
          </w:p>
        </w:tc>
        <w:tc>
          <w:tcPr>
            <w:tcW w:w="1842" w:type="dxa"/>
          </w:tcPr>
          <w:p w14:paraId="0843B193"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p>
        </w:tc>
        <w:tc>
          <w:tcPr>
            <w:tcW w:w="1751" w:type="dxa"/>
          </w:tcPr>
          <w:p w14:paraId="28000961"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5</w:t>
            </w:r>
          </w:p>
        </w:tc>
        <w:tc>
          <w:tcPr>
            <w:tcW w:w="1368" w:type="dxa"/>
          </w:tcPr>
          <w:p w14:paraId="247491D3"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5F</w:t>
            </w:r>
          </w:p>
        </w:tc>
      </w:tr>
      <w:tr w:rsidR="00B13522" w14:paraId="695F2E37" w14:textId="77777777" w:rsidTr="00B13522">
        <w:tc>
          <w:tcPr>
            <w:cnfStyle w:val="001000000000" w:firstRow="0" w:lastRow="0" w:firstColumn="1" w:lastColumn="0" w:oddVBand="0" w:evenVBand="0" w:oddHBand="0" w:evenHBand="0" w:firstRowFirstColumn="0" w:firstRowLastColumn="0" w:lastRowFirstColumn="0" w:lastRowLastColumn="0"/>
            <w:tcW w:w="3970" w:type="dxa"/>
          </w:tcPr>
          <w:p w14:paraId="70BE6F0C" w14:textId="77777777" w:rsidR="00B13522" w:rsidRPr="00943730" w:rsidRDefault="00B13522" w:rsidP="00090554">
            <w:pPr>
              <w:autoSpaceDE w:val="0"/>
              <w:autoSpaceDN w:val="0"/>
              <w:rPr>
                <w:rFonts w:cs="Tahoma"/>
                <w:b w:val="0"/>
                <w:bCs w:val="0"/>
                <w:sz w:val="20"/>
                <w:szCs w:val="20"/>
              </w:rPr>
            </w:pPr>
            <w:r w:rsidRPr="00943730">
              <w:rPr>
                <w:rFonts w:cs="Tahoma"/>
                <w:b w:val="0"/>
                <w:bCs w:val="0"/>
                <w:sz w:val="20"/>
                <w:szCs w:val="20"/>
              </w:rPr>
              <w:t>Focus group EMA midwives – previous participants</w:t>
            </w:r>
          </w:p>
        </w:tc>
        <w:tc>
          <w:tcPr>
            <w:tcW w:w="1842" w:type="dxa"/>
          </w:tcPr>
          <w:p w14:paraId="54B717C5"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1 mix</w:t>
            </w:r>
          </w:p>
        </w:tc>
        <w:tc>
          <w:tcPr>
            <w:tcW w:w="1751" w:type="dxa"/>
          </w:tcPr>
          <w:p w14:paraId="0F17B683"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1</w:t>
            </w:r>
          </w:p>
        </w:tc>
        <w:tc>
          <w:tcPr>
            <w:tcW w:w="1368" w:type="dxa"/>
          </w:tcPr>
          <w:p w14:paraId="1BC1802E"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1M</w:t>
            </w:r>
          </w:p>
        </w:tc>
      </w:tr>
      <w:tr w:rsidR="00B13522" w14:paraId="64881257" w14:textId="77777777" w:rsidTr="00B13522">
        <w:tc>
          <w:tcPr>
            <w:cnfStyle w:val="001000000000" w:firstRow="0" w:lastRow="0" w:firstColumn="1" w:lastColumn="0" w:oddVBand="0" w:evenVBand="0" w:oddHBand="0" w:evenHBand="0" w:firstRowFirstColumn="0" w:firstRowLastColumn="0" w:lastRowFirstColumn="0" w:lastRowLastColumn="0"/>
            <w:tcW w:w="3970" w:type="dxa"/>
          </w:tcPr>
          <w:p w14:paraId="037CD517" w14:textId="77777777" w:rsidR="00B13522" w:rsidRPr="00943730" w:rsidRDefault="00B13522" w:rsidP="00090554">
            <w:pPr>
              <w:autoSpaceDE w:val="0"/>
              <w:autoSpaceDN w:val="0"/>
              <w:rPr>
                <w:rFonts w:cs="Tahoma"/>
                <w:b w:val="0"/>
                <w:bCs w:val="0"/>
                <w:sz w:val="20"/>
                <w:szCs w:val="20"/>
              </w:rPr>
            </w:pPr>
            <w:r w:rsidRPr="00943730">
              <w:rPr>
                <w:rFonts w:cs="Tahoma"/>
                <w:b w:val="0"/>
                <w:bCs w:val="0"/>
                <w:sz w:val="20"/>
                <w:szCs w:val="20"/>
              </w:rPr>
              <w:t>Focus group EMA midwives – new participants</w:t>
            </w:r>
          </w:p>
        </w:tc>
        <w:tc>
          <w:tcPr>
            <w:tcW w:w="1842" w:type="dxa"/>
          </w:tcPr>
          <w:p w14:paraId="6707966A"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p>
        </w:tc>
        <w:tc>
          <w:tcPr>
            <w:tcW w:w="1751" w:type="dxa"/>
          </w:tcPr>
          <w:p w14:paraId="29225027"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3</w:t>
            </w:r>
          </w:p>
        </w:tc>
        <w:tc>
          <w:tcPr>
            <w:tcW w:w="1368" w:type="dxa"/>
          </w:tcPr>
          <w:p w14:paraId="2469B45F"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2M</w:t>
            </w:r>
          </w:p>
          <w:p w14:paraId="06396FF1"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1F</w:t>
            </w:r>
          </w:p>
        </w:tc>
      </w:tr>
      <w:tr w:rsidR="00B13522" w:rsidRPr="001310D7" w14:paraId="6F56C590" w14:textId="77777777" w:rsidTr="00B13522">
        <w:tc>
          <w:tcPr>
            <w:cnfStyle w:val="001000000000" w:firstRow="0" w:lastRow="0" w:firstColumn="1" w:lastColumn="0" w:oddVBand="0" w:evenVBand="0" w:oddHBand="0" w:evenHBand="0" w:firstRowFirstColumn="0" w:firstRowLastColumn="0" w:lastRowFirstColumn="0" w:lastRowLastColumn="0"/>
            <w:tcW w:w="3970" w:type="dxa"/>
            <w:shd w:val="clear" w:color="auto" w:fill="E6E6F3" w:themeFill="accent2" w:themeFillTint="33"/>
          </w:tcPr>
          <w:p w14:paraId="533490BC" w14:textId="77777777" w:rsidR="00B13522" w:rsidRPr="001310D7" w:rsidRDefault="00B13522" w:rsidP="00090554">
            <w:pPr>
              <w:autoSpaceDE w:val="0"/>
              <w:autoSpaceDN w:val="0"/>
              <w:rPr>
                <w:rFonts w:cs="Tahoma"/>
                <w:sz w:val="20"/>
                <w:szCs w:val="20"/>
              </w:rPr>
            </w:pPr>
            <w:r w:rsidRPr="001310D7">
              <w:rPr>
                <w:rFonts w:cs="Tahoma"/>
                <w:sz w:val="20"/>
                <w:szCs w:val="20"/>
              </w:rPr>
              <w:t>TOTAL FOCUS GROUPS</w:t>
            </w:r>
          </w:p>
        </w:tc>
        <w:tc>
          <w:tcPr>
            <w:tcW w:w="1842" w:type="dxa"/>
            <w:shd w:val="clear" w:color="auto" w:fill="E6E6F3" w:themeFill="accent2" w:themeFillTint="33"/>
          </w:tcPr>
          <w:p w14:paraId="22A1632D" w14:textId="77777777" w:rsidR="00B13522" w:rsidRPr="001310D7"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b/>
                <w:bCs/>
                <w:sz w:val="20"/>
                <w:szCs w:val="20"/>
              </w:rPr>
            </w:pPr>
            <w:r>
              <w:rPr>
                <w:rFonts w:cs="Tahoma"/>
                <w:b/>
                <w:bCs/>
                <w:sz w:val="20"/>
                <w:szCs w:val="20"/>
              </w:rPr>
              <w:t>5</w:t>
            </w:r>
          </w:p>
        </w:tc>
        <w:tc>
          <w:tcPr>
            <w:tcW w:w="1751" w:type="dxa"/>
            <w:shd w:val="clear" w:color="auto" w:fill="E6E6F3" w:themeFill="accent2" w:themeFillTint="33"/>
          </w:tcPr>
          <w:p w14:paraId="246677E3" w14:textId="77777777" w:rsidR="00B13522" w:rsidRPr="001310D7"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b/>
                <w:bCs/>
                <w:sz w:val="20"/>
                <w:szCs w:val="20"/>
              </w:rPr>
            </w:pPr>
            <w:r>
              <w:rPr>
                <w:rFonts w:cs="Tahoma"/>
                <w:b/>
                <w:bCs/>
                <w:sz w:val="20"/>
                <w:szCs w:val="20"/>
              </w:rPr>
              <w:t>27</w:t>
            </w:r>
          </w:p>
        </w:tc>
        <w:tc>
          <w:tcPr>
            <w:tcW w:w="1368" w:type="dxa"/>
            <w:shd w:val="clear" w:color="auto" w:fill="E6E6F3" w:themeFill="accent2" w:themeFillTint="33"/>
          </w:tcPr>
          <w:p w14:paraId="0A11FE55" w14:textId="77777777" w:rsidR="00B13522" w:rsidRPr="001310D7"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b/>
                <w:bCs/>
                <w:sz w:val="20"/>
                <w:szCs w:val="20"/>
              </w:rPr>
            </w:pPr>
            <w:r>
              <w:rPr>
                <w:rFonts w:cs="Tahoma"/>
                <w:b/>
                <w:bCs/>
                <w:sz w:val="20"/>
                <w:szCs w:val="20"/>
              </w:rPr>
              <w:t>14F 13M</w:t>
            </w:r>
          </w:p>
        </w:tc>
      </w:tr>
      <w:tr w:rsidR="00B13522" w14:paraId="0611635B" w14:textId="77777777" w:rsidTr="00B13522">
        <w:tc>
          <w:tcPr>
            <w:cnfStyle w:val="001000000000" w:firstRow="0" w:lastRow="0" w:firstColumn="1" w:lastColumn="0" w:oddVBand="0" w:evenVBand="0" w:oddHBand="0" w:evenHBand="0" w:firstRowFirstColumn="0" w:firstRowLastColumn="0" w:lastRowFirstColumn="0" w:lastRowLastColumn="0"/>
            <w:tcW w:w="3970" w:type="dxa"/>
            <w:vMerge w:val="restart"/>
          </w:tcPr>
          <w:p w14:paraId="6EE6187A" w14:textId="77777777" w:rsidR="00B13522" w:rsidRDefault="00B13522" w:rsidP="00090554">
            <w:pPr>
              <w:autoSpaceDE w:val="0"/>
              <w:autoSpaceDN w:val="0"/>
              <w:rPr>
                <w:rFonts w:cs="Tahoma"/>
                <w:b w:val="0"/>
                <w:bCs w:val="0"/>
                <w:sz w:val="20"/>
                <w:szCs w:val="20"/>
              </w:rPr>
            </w:pPr>
            <w:r>
              <w:rPr>
                <w:rFonts w:cs="Tahoma"/>
                <w:b w:val="0"/>
                <w:bCs w:val="0"/>
                <w:sz w:val="20"/>
                <w:szCs w:val="20"/>
              </w:rPr>
              <w:t>Participant observations</w:t>
            </w:r>
          </w:p>
        </w:tc>
        <w:tc>
          <w:tcPr>
            <w:tcW w:w="1842" w:type="dxa"/>
          </w:tcPr>
          <w:p w14:paraId="0C45E135"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x</w:t>
            </w:r>
          </w:p>
        </w:tc>
        <w:tc>
          <w:tcPr>
            <w:tcW w:w="1751" w:type="dxa"/>
          </w:tcPr>
          <w:p w14:paraId="6FDD5C7B"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11</w:t>
            </w:r>
          </w:p>
        </w:tc>
        <w:tc>
          <w:tcPr>
            <w:tcW w:w="1368" w:type="dxa"/>
          </w:tcPr>
          <w:p w14:paraId="1A31DDA9"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11F</w:t>
            </w:r>
          </w:p>
        </w:tc>
      </w:tr>
      <w:tr w:rsidR="00B13522" w14:paraId="22789E21" w14:textId="77777777" w:rsidTr="00B13522">
        <w:tc>
          <w:tcPr>
            <w:cnfStyle w:val="001000000000" w:firstRow="0" w:lastRow="0" w:firstColumn="1" w:lastColumn="0" w:oddVBand="0" w:evenVBand="0" w:oddHBand="0" w:evenHBand="0" w:firstRowFirstColumn="0" w:firstRowLastColumn="0" w:lastRowFirstColumn="0" w:lastRowLastColumn="0"/>
            <w:tcW w:w="3970" w:type="dxa"/>
            <w:vMerge/>
          </w:tcPr>
          <w:p w14:paraId="641D4E0F" w14:textId="77777777" w:rsidR="00B13522" w:rsidRDefault="00B13522" w:rsidP="00090554">
            <w:pPr>
              <w:autoSpaceDE w:val="0"/>
              <w:autoSpaceDN w:val="0"/>
              <w:rPr>
                <w:rFonts w:cs="Tahoma"/>
                <w:b w:val="0"/>
                <w:bCs w:val="0"/>
                <w:sz w:val="20"/>
                <w:szCs w:val="20"/>
              </w:rPr>
            </w:pPr>
          </w:p>
        </w:tc>
        <w:tc>
          <w:tcPr>
            <w:tcW w:w="1842" w:type="dxa"/>
          </w:tcPr>
          <w:p w14:paraId="53487189"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p>
        </w:tc>
        <w:tc>
          <w:tcPr>
            <w:tcW w:w="1751" w:type="dxa"/>
          </w:tcPr>
          <w:p w14:paraId="1D3877AD"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ANC/PNC/FPC</w:t>
            </w:r>
          </w:p>
        </w:tc>
        <w:tc>
          <w:tcPr>
            <w:tcW w:w="1368" w:type="dxa"/>
          </w:tcPr>
          <w:p w14:paraId="1A53F8B3" w14:textId="77777777" w:rsidR="00B13522"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sz w:val="20"/>
                <w:szCs w:val="20"/>
              </w:rPr>
            </w:pPr>
          </w:p>
        </w:tc>
      </w:tr>
      <w:tr w:rsidR="00B13522" w:rsidRPr="001310D7" w14:paraId="6E1C1FE5" w14:textId="77777777" w:rsidTr="00B13522">
        <w:tc>
          <w:tcPr>
            <w:cnfStyle w:val="001000000000" w:firstRow="0" w:lastRow="0" w:firstColumn="1" w:lastColumn="0" w:oddVBand="0" w:evenVBand="0" w:oddHBand="0" w:evenHBand="0" w:firstRowFirstColumn="0" w:firstRowLastColumn="0" w:lastRowFirstColumn="0" w:lastRowLastColumn="0"/>
            <w:tcW w:w="3970" w:type="dxa"/>
            <w:shd w:val="clear" w:color="auto" w:fill="E6E6F3" w:themeFill="accent2" w:themeFillTint="33"/>
          </w:tcPr>
          <w:p w14:paraId="08572D2F" w14:textId="77777777" w:rsidR="00B13522" w:rsidRPr="001310D7" w:rsidRDefault="00B13522" w:rsidP="00090554">
            <w:pPr>
              <w:autoSpaceDE w:val="0"/>
              <w:autoSpaceDN w:val="0"/>
              <w:rPr>
                <w:rFonts w:cs="Tahoma"/>
                <w:sz w:val="20"/>
                <w:szCs w:val="20"/>
              </w:rPr>
            </w:pPr>
            <w:r w:rsidRPr="001310D7">
              <w:rPr>
                <w:rFonts w:cs="Tahoma"/>
                <w:sz w:val="20"/>
                <w:szCs w:val="20"/>
              </w:rPr>
              <w:t>TOTAL PARTICIPANT OBSERVATIONS</w:t>
            </w:r>
          </w:p>
        </w:tc>
        <w:tc>
          <w:tcPr>
            <w:tcW w:w="1842" w:type="dxa"/>
            <w:shd w:val="clear" w:color="auto" w:fill="E6E6F3" w:themeFill="accent2" w:themeFillTint="33"/>
          </w:tcPr>
          <w:p w14:paraId="136D2BB5" w14:textId="77777777" w:rsidR="00B13522" w:rsidRPr="001310D7"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b/>
                <w:bCs/>
                <w:sz w:val="20"/>
                <w:szCs w:val="20"/>
              </w:rPr>
            </w:pPr>
            <w:r>
              <w:rPr>
                <w:rFonts w:cs="Tahoma"/>
                <w:b/>
                <w:bCs/>
                <w:sz w:val="20"/>
                <w:szCs w:val="20"/>
              </w:rPr>
              <w:t>x</w:t>
            </w:r>
          </w:p>
        </w:tc>
        <w:tc>
          <w:tcPr>
            <w:tcW w:w="1751" w:type="dxa"/>
            <w:shd w:val="clear" w:color="auto" w:fill="E6E6F3" w:themeFill="accent2" w:themeFillTint="33"/>
          </w:tcPr>
          <w:p w14:paraId="5E328B1B" w14:textId="77777777" w:rsidR="00B13522" w:rsidRPr="001310D7"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b/>
                <w:bCs/>
                <w:sz w:val="20"/>
                <w:szCs w:val="20"/>
              </w:rPr>
            </w:pPr>
            <w:r>
              <w:rPr>
                <w:rFonts w:cs="Tahoma"/>
                <w:b/>
                <w:bCs/>
                <w:sz w:val="20"/>
                <w:szCs w:val="20"/>
              </w:rPr>
              <w:t>11</w:t>
            </w:r>
          </w:p>
        </w:tc>
        <w:tc>
          <w:tcPr>
            <w:tcW w:w="1368" w:type="dxa"/>
            <w:shd w:val="clear" w:color="auto" w:fill="E6E6F3" w:themeFill="accent2" w:themeFillTint="33"/>
          </w:tcPr>
          <w:p w14:paraId="540F682B" w14:textId="77777777" w:rsidR="00B13522" w:rsidRPr="001310D7"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b/>
                <w:bCs/>
                <w:sz w:val="20"/>
                <w:szCs w:val="20"/>
              </w:rPr>
            </w:pPr>
            <w:r>
              <w:rPr>
                <w:rFonts w:cs="Tahoma"/>
                <w:b/>
                <w:bCs/>
                <w:sz w:val="20"/>
                <w:szCs w:val="20"/>
              </w:rPr>
              <w:t>11F</w:t>
            </w:r>
          </w:p>
        </w:tc>
      </w:tr>
      <w:tr w:rsidR="00B13522" w:rsidRPr="001310D7" w14:paraId="57205349" w14:textId="77777777" w:rsidTr="00B13522">
        <w:tc>
          <w:tcPr>
            <w:cnfStyle w:val="001000000000" w:firstRow="0" w:lastRow="0" w:firstColumn="1" w:lastColumn="0" w:oddVBand="0" w:evenVBand="0" w:oddHBand="0" w:evenHBand="0" w:firstRowFirstColumn="0" w:firstRowLastColumn="0" w:lastRowFirstColumn="0" w:lastRowLastColumn="0"/>
            <w:tcW w:w="5812" w:type="dxa"/>
            <w:gridSpan w:val="2"/>
            <w:shd w:val="clear" w:color="auto" w:fill="CECDE8" w:themeFill="accent2" w:themeFillTint="66"/>
          </w:tcPr>
          <w:p w14:paraId="48009212" w14:textId="77777777" w:rsidR="00B13522" w:rsidRPr="001310D7" w:rsidRDefault="00B13522" w:rsidP="00090554">
            <w:pPr>
              <w:autoSpaceDE w:val="0"/>
              <w:autoSpaceDN w:val="0"/>
              <w:rPr>
                <w:rFonts w:cs="Tahoma"/>
                <w:b w:val="0"/>
                <w:bCs w:val="0"/>
                <w:sz w:val="20"/>
                <w:szCs w:val="20"/>
              </w:rPr>
            </w:pPr>
            <w:r w:rsidRPr="001310D7">
              <w:rPr>
                <w:rFonts w:cs="Tahoma"/>
                <w:sz w:val="20"/>
                <w:szCs w:val="20"/>
              </w:rPr>
              <w:t>TOTAL PARTICIPANTS</w:t>
            </w:r>
          </w:p>
        </w:tc>
        <w:tc>
          <w:tcPr>
            <w:tcW w:w="1751" w:type="dxa"/>
            <w:shd w:val="clear" w:color="auto" w:fill="CECDE8" w:themeFill="accent2" w:themeFillTint="66"/>
          </w:tcPr>
          <w:p w14:paraId="58F09C5F" w14:textId="77777777" w:rsidR="00B13522" w:rsidRPr="001310D7"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b/>
                <w:bCs/>
                <w:sz w:val="20"/>
                <w:szCs w:val="20"/>
              </w:rPr>
            </w:pPr>
            <w:r>
              <w:rPr>
                <w:rFonts w:cs="Tahoma"/>
                <w:b/>
                <w:bCs/>
                <w:sz w:val="20"/>
                <w:szCs w:val="20"/>
              </w:rPr>
              <w:t>41</w:t>
            </w:r>
          </w:p>
        </w:tc>
        <w:tc>
          <w:tcPr>
            <w:tcW w:w="1368" w:type="dxa"/>
            <w:shd w:val="clear" w:color="auto" w:fill="CECDE8" w:themeFill="accent2" w:themeFillTint="66"/>
          </w:tcPr>
          <w:p w14:paraId="21ABCE91" w14:textId="77777777" w:rsidR="00B13522" w:rsidRPr="001310D7" w:rsidRDefault="00B13522" w:rsidP="00090554">
            <w:pPr>
              <w:autoSpaceDE w:val="0"/>
              <w:autoSpaceDN w:val="0"/>
              <w:cnfStyle w:val="000000000000" w:firstRow="0" w:lastRow="0" w:firstColumn="0" w:lastColumn="0" w:oddVBand="0" w:evenVBand="0" w:oddHBand="0" w:evenHBand="0" w:firstRowFirstColumn="0" w:firstRowLastColumn="0" w:lastRowFirstColumn="0" w:lastRowLastColumn="0"/>
              <w:rPr>
                <w:rFonts w:cs="Tahoma"/>
                <w:b/>
                <w:bCs/>
                <w:sz w:val="20"/>
                <w:szCs w:val="20"/>
              </w:rPr>
            </w:pPr>
            <w:r>
              <w:rPr>
                <w:rFonts w:cs="Tahoma"/>
                <w:b/>
                <w:bCs/>
                <w:sz w:val="20"/>
                <w:szCs w:val="20"/>
              </w:rPr>
              <w:t>28F 13M</w:t>
            </w:r>
          </w:p>
        </w:tc>
      </w:tr>
    </w:tbl>
    <w:p w14:paraId="29FBE7CC" w14:textId="77777777" w:rsidR="00B13522" w:rsidRDefault="00B13522" w:rsidP="00B13522">
      <w:pPr>
        <w:pStyle w:val="Heading4"/>
      </w:pPr>
    </w:p>
    <w:p w14:paraId="313B8758" w14:textId="77777777" w:rsidR="00B13522" w:rsidRDefault="00B13522" w:rsidP="00B13522"/>
    <w:p w14:paraId="498E1BAF" w14:textId="77777777" w:rsidR="00B13522" w:rsidRPr="00B13522" w:rsidRDefault="00B13522" w:rsidP="00B13522">
      <w:pPr>
        <w:sectPr w:rsidR="00B13522" w:rsidRPr="00B13522" w:rsidSect="004A01AA">
          <w:pgSz w:w="11907" w:h="16840" w:code="9"/>
          <w:pgMar w:top="851" w:right="851" w:bottom="1021" w:left="851" w:header="0" w:footer="0" w:gutter="0"/>
          <w:pgNumType w:start="6"/>
          <w:cols w:space="720"/>
          <w:formProt w:val="0"/>
          <w:docGrid w:linePitch="299"/>
        </w:sectPr>
      </w:pPr>
    </w:p>
    <w:p w14:paraId="37F93515" w14:textId="77777777" w:rsidR="00C96608" w:rsidRDefault="00C96608" w:rsidP="00B90C33">
      <w:pPr>
        <w:pStyle w:val="Heading3"/>
        <w:spacing w:after="0"/>
        <w:jc w:val="left"/>
      </w:pPr>
    </w:p>
    <w:sectPr w:rsidR="00C96608" w:rsidSect="00AA704D">
      <w:type w:val="continuous"/>
      <w:pgSz w:w="11907" w:h="16840" w:code="9"/>
      <w:pgMar w:top="720" w:right="720" w:bottom="720" w:left="720" w:header="567" w:footer="0" w:gutter="0"/>
      <w:pgNumType w:start="1"/>
      <w:cols w:num="2"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7A310" w14:textId="77777777" w:rsidR="00882FA6" w:rsidRDefault="00882FA6">
      <w:r>
        <w:separator/>
      </w:r>
    </w:p>
  </w:endnote>
  <w:endnote w:type="continuationSeparator" w:id="0">
    <w:p w14:paraId="20C9ABE2" w14:textId="77777777" w:rsidR="00882FA6" w:rsidRDefault="0088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35C0" w14:textId="77777777" w:rsidR="00C035A9" w:rsidRDefault="00C035A9">
    <w:pPr>
      <w:pStyle w:val="Footer"/>
      <w:framePr w:wrap="around" w:vAnchor="text" w:hAnchor="margin" w:xAlign="right" w:y="1"/>
    </w:pPr>
    <w:r>
      <w:fldChar w:fldCharType="begin"/>
    </w:r>
    <w:r>
      <w:instrText xml:space="preserve">PAGE  </w:instrText>
    </w:r>
    <w:r>
      <w:fldChar w:fldCharType="separate"/>
    </w:r>
    <w:r w:rsidR="00090811">
      <w:rPr>
        <w:noProof/>
      </w:rPr>
      <w:t>3</w:t>
    </w:r>
    <w:r>
      <w:fldChar w:fldCharType="end"/>
    </w:r>
  </w:p>
  <w:p w14:paraId="37F935C1" w14:textId="77777777" w:rsidR="00C035A9" w:rsidRDefault="00C035A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9214"/>
    </w:tblGrid>
    <w:tr w:rsidR="00F3682C" w14:paraId="7169633F" w14:textId="77777777" w:rsidTr="00F3682C">
      <w:trPr>
        <w:trHeight w:val="709"/>
      </w:trPr>
      <w:tc>
        <w:tcPr>
          <w:tcW w:w="2694" w:type="dxa"/>
          <w:shd w:val="clear" w:color="auto" w:fill="514DAA" w:themeFill="accent2" w:themeFillShade="BF"/>
        </w:tcPr>
        <w:p w14:paraId="6FE4FC77" w14:textId="0CE39F27" w:rsidR="00F3682C" w:rsidRDefault="00F3682C" w:rsidP="00047CA5">
          <w:pPr>
            <w:pStyle w:val="Footer"/>
            <w:tabs>
              <w:tab w:val="clear" w:pos="4320"/>
              <w:tab w:val="clear" w:pos="8640"/>
              <w:tab w:val="left" w:pos="2040"/>
              <w:tab w:val="right" w:pos="2478"/>
            </w:tabs>
          </w:pPr>
          <w:r w:rsidRPr="00F3682C">
            <w:rPr>
              <w:noProof/>
            </w:rPr>
            <w:drawing>
              <wp:inline distT="0" distB="0" distL="0" distR="0" wp14:anchorId="73116251" wp14:editId="7CF5B622">
                <wp:extent cx="419099" cy="426617"/>
                <wp:effectExtent l="0" t="0" r="635" b="0"/>
                <wp:docPr id="986211827" name="Picture 1" descr="A logo with swirl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503" name="Picture 1" descr="A logo with swirls and lines&#10;&#10;Description automatically generated"/>
                        <pic:cNvPicPr/>
                      </pic:nvPicPr>
                      <pic:blipFill>
                        <a:blip r:embed="rId1"/>
                        <a:stretch>
                          <a:fillRect/>
                        </a:stretch>
                      </pic:blipFill>
                      <pic:spPr>
                        <a:xfrm>
                          <a:off x="0" y="0"/>
                          <a:ext cx="430505" cy="438228"/>
                        </a:xfrm>
                        <a:prstGeom prst="rect">
                          <a:avLst/>
                        </a:prstGeom>
                      </pic:spPr>
                    </pic:pic>
                  </a:graphicData>
                </a:graphic>
              </wp:inline>
            </w:drawing>
          </w:r>
          <w:r>
            <w:tab/>
          </w:r>
          <w:r w:rsidR="00047CA5">
            <w:tab/>
          </w:r>
        </w:p>
      </w:tc>
      <w:tc>
        <w:tcPr>
          <w:tcW w:w="9214" w:type="dxa"/>
          <w:shd w:val="clear" w:color="auto" w:fill="514DAA" w:themeFill="accent2" w:themeFillShade="BF"/>
        </w:tcPr>
        <w:p w14:paraId="3EB6445C" w14:textId="42AA18DD" w:rsidR="00F3682C" w:rsidRPr="00F3682C" w:rsidRDefault="00F3682C" w:rsidP="00F3682C">
          <w:pPr>
            <w:pStyle w:val="Footer"/>
            <w:rPr>
              <w:b/>
              <w:bCs/>
            </w:rPr>
          </w:pPr>
          <w:r w:rsidRPr="00F3682C">
            <w:rPr>
              <w:b/>
              <w:bCs/>
              <w:color w:val="FFFFFF" w:themeColor="background1"/>
            </w:rPr>
            <w:t xml:space="preserve">                                                                                 </w:t>
          </w:r>
          <w:r>
            <w:rPr>
              <w:b/>
              <w:bCs/>
              <w:color w:val="FFFFFF" w:themeColor="background1"/>
            </w:rPr>
            <w:t xml:space="preserve">              </w:t>
          </w:r>
          <w:r w:rsidR="005346BA">
            <w:rPr>
              <w:b/>
              <w:bCs/>
              <w:color w:val="FFFFFF" w:themeColor="background1"/>
            </w:rPr>
            <w:t>Jol</w:t>
          </w:r>
          <w:r w:rsidR="003C2A8E">
            <w:rPr>
              <w:b/>
              <w:bCs/>
              <w:color w:val="FFFFFF" w:themeColor="background1"/>
            </w:rPr>
            <w:t>ene</w:t>
          </w:r>
          <w:r w:rsidR="005346BA">
            <w:rPr>
              <w:b/>
              <w:bCs/>
              <w:color w:val="FFFFFF" w:themeColor="background1"/>
            </w:rPr>
            <w:t xml:space="preserve"> Wescombe</w:t>
          </w:r>
          <w:r w:rsidRPr="00F3682C">
            <w:rPr>
              <w:b/>
              <w:bCs/>
              <w:color w:val="FFFFFF" w:themeColor="background1"/>
            </w:rPr>
            <w:t xml:space="preserve"> </w:t>
          </w:r>
        </w:p>
      </w:tc>
    </w:tr>
  </w:tbl>
  <w:p w14:paraId="37F935C2" w14:textId="39A1963F" w:rsidR="00C035A9" w:rsidRDefault="00C035A9">
    <w:pPr>
      <w:pStyle w:val="Footer"/>
      <w:tabs>
        <w:tab w:val="clear" w:pos="8640"/>
        <w:tab w:val="right" w:pos="9072"/>
      </w:tabs>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1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9214"/>
    </w:tblGrid>
    <w:tr w:rsidR="00F3682C" w14:paraId="0C849CCA" w14:textId="77777777" w:rsidTr="00F3682C">
      <w:trPr>
        <w:trHeight w:val="709"/>
      </w:trPr>
      <w:tc>
        <w:tcPr>
          <w:tcW w:w="2694" w:type="dxa"/>
          <w:shd w:val="clear" w:color="auto" w:fill="514DAA" w:themeFill="accent2" w:themeFillShade="BF"/>
        </w:tcPr>
        <w:p w14:paraId="1DE0B93B" w14:textId="1FCE50CA" w:rsidR="00F3682C" w:rsidRDefault="00F3682C" w:rsidP="00F3682C">
          <w:pPr>
            <w:pStyle w:val="Footer"/>
            <w:tabs>
              <w:tab w:val="clear" w:pos="4320"/>
              <w:tab w:val="clear" w:pos="8640"/>
              <w:tab w:val="right" w:pos="2478"/>
            </w:tabs>
          </w:pPr>
          <w:r w:rsidRPr="00F3682C">
            <w:rPr>
              <w:noProof/>
            </w:rPr>
            <w:drawing>
              <wp:inline distT="0" distB="0" distL="0" distR="0" wp14:anchorId="1ED142DE" wp14:editId="5CFEF02D">
                <wp:extent cx="419099" cy="426617"/>
                <wp:effectExtent l="0" t="0" r="635" b="0"/>
                <wp:docPr id="1800619031" name="Picture 1" descr="A logo with swirl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503" name="Picture 1" descr="A logo with swirls and lines&#10;&#10;Description automatically generated"/>
                        <pic:cNvPicPr/>
                      </pic:nvPicPr>
                      <pic:blipFill>
                        <a:blip r:embed="rId1"/>
                        <a:stretch>
                          <a:fillRect/>
                        </a:stretch>
                      </pic:blipFill>
                      <pic:spPr>
                        <a:xfrm>
                          <a:off x="0" y="0"/>
                          <a:ext cx="430505" cy="438228"/>
                        </a:xfrm>
                        <a:prstGeom prst="rect">
                          <a:avLst/>
                        </a:prstGeom>
                      </pic:spPr>
                    </pic:pic>
                  </a:graphicData>
                </a:graphic>
              </wp:inline>
            </w:drawing>
          </w:r>
          <w:r>
            <w:tab/>
          </w:r>
        </w:p>
      </w:tc>
      <w:tc>
        <w:tcPr>
          <w:tcW w:w="9214" w:type="dxa"/>
          <w:shd w:val="clear" w:color="auto" w:fill="514DAA" w:themeFill="accent2" w:themeFillShade="BF"/>
        </w:tcPr>
        <w:p w14:paraId="56BE0D04" w14:textId="18D95428" w:rsidR="00F3682C" w:rsidRDefault="00F3682C" w:rsidP="00F3682C">
          <w:pPr>
            <w:pStyle w:val="Footer"/>
            <w:rPr>
              <w:b/>
              <w:bCs/>
              <w:color w:val="FFFFFF" w:themeColor="background1"/>
            </w:rPr>
          </w:pPr>
          <w:r w:rsidRPr="00F3682C">
            <w:rPr>
              <w:b/>
              <w:bCs/>
              <w:color w:val="FFFFFF" w:themeColor="background1"/>
            </w:rPr>
            <w:t xml:space="preserve">                                                                                 </w:t>
          </w:r>
          <w:r>
            <w:rPr>
              <w:b/>
              <w:bCs/>
              <w:color w:val="FFFFFF" w:themeColor="background1"/>
            </w:rPr>
            <w:t xml:space="preserve">            </w:t>
          </w:r>
          <w:r w:rsidR="000C4224">
            <w:rPr>
              <w:b/>
              <w:bCs/>
              <w:color w:val="FFFFFF" w:themeColor="background1"/>
            </w:rPr>
            <w:t>Jolene Wescombe</w:t>
          </w:r>
        </w:p>
        <w:p w14:paraId="512ED3EA" w14:textId="10CEC62E" w:rsidR="00047CA5" w:rsidRPr="00047CA5" w:rsidRDefault="00047CA5" w:rsidP="004A01AA">
          <w:pPr>
            <w:tabs>
              <w:tab w:val="left" w:pos="3495"/>
              <w:tab w:val="left" w:pos="5040"/>
            </w:tabs>
          </w:pPr>
          <w:r>
            <w:tab/>
          </w:r>
          <w:r w:rsidR="004A01AA">
            <w:tab/>
          </w:r>
        </w:p>
      </w:tc>
    </w:tr>
  </w:tbl>
  <w:p w14:paraId="37F935CA" w14:textId="44E48AD9" w:rsidR="00C035A9" w:rsidRDefault="00F3682C" w:rsidP="00F3682C">
    <w:pPr>
      <w:pStyle w:val="Footer"/>
      <w:rPr>
        <w:sz w:val="18"/>
      </w:rPr>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71554" w14:textId="77777777" w:rsidR="00882FA6" w:rsidRDefault="00882FA6">
      <w:r>
        <w:separator/>
      </w:r>
    </w:p>
  </w:footnote>
  <w:footnote w:type="continuationSeparator" w:id="0">
    <w:p w14:paraId="556E109A" w14:textId="77777777" w:rsidR="00882FA6" w:rsidRDefault="00882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35BD" w14:textId="77777777" w:rsidR="00C035A9" w:rsidRDefault="00C035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0811">
      <w:rPr>
        <w:rStyle w:val="PageNumber"/>
        <w:noProof/>
      </w:rPr>
      <w:t>3</w:t>
    </w:r>
    <w:r>
      <w:rPr>
        <w:rStyle w:val="PageNumber"/>
      </w:rPr>
      <w:fldChar w:fldCharType="end"/>
    </w:r>
  </w:p>
  <w:p w14:paraId="37F935BE" w14:textId="77777777" w:rsidR="00C035A9" w:rsidRDefault="00C03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35BF" w14:textId="6CB85549" w:rsidR="00C035A9" w:rsidRDefault="004A01AA">
    <w:pPr>
      <w:pStyle w:val="Header"/>
      <w:tabs>
        <w:tab w:val="clear" w:pos="4320"/>
        <w:tab w:val="clear" w:pos="8640"/>
        <w:tab w:val="center" w:pos="4680"/>
        <w:tab w:val="right" w:pos="9360"/>
      </w:tabs>
    </w:pPr>
    <w:r>
      <w:ptab w:relativeTo="margin" w:alignment="center" w:leader="none"/>
    </w:r>
    <w:r>
      <w:ptab w:relativeTo="margin" w:alignment="right" w:leader="none"/>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6B5DD" w:themeFill="accent2" w:themeFillTint="99"/>
      <w:tblLook w:val="04A0" w:firstRow="1" w:lastRow="0" w:firstColumn="1" w:lastColumn="0" w:noHBand="0" w:noVBand="1"/>
    </w:tblPr>
    <w:tblGrid>
      <w:gridCol w:w="4050"/>
      <w:gridCol w:w="7858"/>
    </w:tblGrid>
    <w:tr w:rsidR="00831C12" w14:paraId="13E1D8B1" w14:textId="77777777" w:rsidTr="00831C12">
      <w:trPr>
        <w:trHeight w:val="1843"/>
      </w:trPr>
      <w:tc>
        <w:tcPr>
          <w:tcW w:w="4050" w:type="dxa"/>
          <w:shd w:val="clear" w:color="auto" w:fill="514DAA" w:themeFill="accent2" w:themeFillShade="BF"/>
        </w:tcPr>
        <w:p w14:paraId="564BFEC2" w14:textId="071A5B9C" w:rsidR="00831C12" w:rsidRPr="00831C12" w:rsidRDefault="00831C12" w:rsidP="00F3682C">
          <w:pPr>
            <w:ind w:left="-1523"/>
          </w:pPr>
          <w:r w:rsidRPr="00831C12">
            <w:rPr>
              <w:noProof/>
            </w:rPr>
            <w:drawing>
              <wp:anchor distT="0" distB="0" distL="114300" distR="114300" simplePos="0" relativeHeight="251658240" behindDoc="1" locked="0" layoutInCell="1" allowOverlap="1" wp14:anchorId="13B21678" wp14:editId="188C60B2">
                <wp:simplePos x="0" y="0"/>
                <wp:positionH relativeFrom="column">
                  <wp:posOffset>166370</wp:posOffset>
                </wp:positionH>
                <wp:positionV relativeFrom="paragraph">
                  <wp:posOffset>219075</wp:posOffset>
                </wp:positionV>
                <wp:extent cx="2257425" cy="767080"/>
                <wp:effectExtent l="0" t="0" r="9525" b="0"/>
                <wp:wrapThrough wrapText="bothSides">
                  <wp:wrapPolygon edited="0">
                    <wp:start x="0" y="0"/>
                    <wp:lineTo x="0" y="20921"/>
                    <wp:lineTo x="21509" y="20921"/>
                    <wp:lineTo x="21509" y="0"/>
                    <wp:lineTo x="0" y="0"/>
                  </wp:wrapPolygon>
                </wp:wrapThrough>
                <wp:docPr id="1068845142" name="Picture 106884514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57425" cy="767080"/>
                        </a:xfrm>
                        <a:prstGeom prst="rect">
                          <a:avLst/>
                        </a:prstGeom>
                      </pic:spPr>
                    </pic:pic>
                  </a:graphicData>
                </a:graphic>
              </wp:anchor>
            </w:drawing>
          </w:r>
        </w:p>
      </w:tc>
      <w:tc>
        <w:tcPr>
          <w:tcW w:w="7858" w:type="dxa"/>
          <w:shd w:val="clear" w:color="auto" w:fill="514DAA" w:themeFill="accent2" w:themeFillShade="BF"/>
        </w:tcPr>
        <w:p w14:paraId="704A461C" w14:textId="77777777" w:rsidR="00831C12" w:rsidRPr="00831C12" w:rsidRDefault="00831C12">
          <w:pPr>
            <w:rPr>
              <w:rFonts w:asciiTheme="majorHAnsi" w:hAnsiTheme="majorHAnsi" w:cstheme="minorHAnsi"/>
              <w:b/>
              <w:sz w:val="28"/>
              <w:szCs w:val="28"/>
            </w:rPr>
          </w:pPr>
        </w:p>
        <w:p w14:paraId="3E71509C" w14:textId="285FDA3E" w:rsidR="00831C12" w:rsidRPr="00831C12" w:rsidRDefault="00831C12" w:rsidP="00831C12">
          <w:pPr>
            <w:spacing w:line="360" w:lineRule="auto"/>
            <w:rPr>
              <w:rFonts w:asciiTheme="majorHAnsi" w:hAnsiTheme="majorHAnsi" w:cstheme="minorHAnsi"/>
              <w:b/>
              <w:color w:val="FFFFFF" w:themeColor="background1"/>
              <w:sz w:val="26"/>
              <w:szCs w:val="26"/>
            </w:rPr>
          </w:pPr>
          <w:r w:rsidRPr="00831C12">
            <w:rPr>
              <w:rFonts w:asciiTheme="majorHAnsi" w:hAnsiTheme="majorHAnsi" w:cstheme="minorHAnsi"/>
              <w:b/>
              <w:color w:val="FFFFFF" w:themeColor="background1"/>
              <w:sz w:val="26"/>
              <w:szCs w:val="26"/>
            </w:rPr>
            <w:t>New Zealand Postgraduate Development Field Research Award</w:t>
          </w:r>
        </w:p>
        <w:p w14:paraId="26E67DF7" w14:textId="142F03B6" w:rsidR="00831C12" w:rsidRPr="00831C12" w:rsidRDefault="00831C12" w:rsidP="00831C12">
          <w:pPr>
            <w:spacing w:line="360" w:lineRule="auto"/>
            <w:rPr>
              <w:rFonts w:asciiTheme="majorHAnsi" w:hAnsiTheme="majorHAnsi" w:cstheme="minorHAnsi"/>
              <w:b/>
              <w:color w:val="FFFFFF" w:themeColor="background1"/>
              <w:sz w:val="26"/>
              <w:szCs w:val="26"/>
            </w:rPr>
          </w:pPr>
          <w:r w:rsidRPr="00831C12">
            <w:rPr>
              <w:rFonts w:asciiTheme="majorHAnsi" w:hAnsiTheme="majorHAnsi" w:cstheme="minorHAnsi"/>
              <w:b/>
              <w:color w:val="FFFFFF" w:themeColor="background1"/>
              <w:sz w:val="26"/>
              <w:szCs w:val="26"/>
            </w:rPr>
            <w:t>Policy Brief</w:t>
          </w:r>
        </w:p>
        <w:p w14:paraId="3C794892" w14:textId="42A53951" w:rsidR="00831C12" w:rsidRPr="00831C12" w:rsidRDefault="00831C12" w:rsidP="00831C12">
          <w:pPr>
            <w:spacing w:line="360" w:lineRule="auto"/>
            <w:rPr>
              <w:rFonts w:asciiTheme="majorHAnsi" w:hAnsiTheme="majorHAnsi" w:cstheme="minorHAnsi"/>
              <w:b/>
              <w:sz w:val="24"/>
              <w:szCs w:val="24"/>
            </w:rPr>
          </w:pPr>
          <w:r w:rsidRPr="00831C12">
            <w:rPr>
              <w:rFonts w:asciiTheme="majorHAnsi" w:hAnsiTheme="majorHAnsi" w:cstheme="minorHAnsi"/>
              <w:b/>
              <w:color w:val="FFFFFF" w:themeColor="background1"/>
              <w:sz w:val="26"/>
              <w:szCs w:val="26"/>
            </w:rPr>
            <w:t xml:space="preserve">2024 </w:t>
          </w:r>
        </w:p>
      </w:tc>
    </w:tr>
  </w:tbl>
  <w:p w14:paraId="7F431101" w14:textId="53073D23" w:rsidR="00F20EC1" w:rsidRDefault="00F20EC1" w:rsidP="00831C12">
    <w:pPr>
      <w:pStyle w:val="Header"/>
      <w:tabs>
        <w:tab w:val="clear" w:pos="4320"/>
        <w:tab w:val="clear" w:pos="8640"/>
        <w:tab w:val="center" w:pos="4536"/>
        <w:tab w:val="right" w:pos="90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D7A9" w14:textId="22544657" w:rsidR="00B90C33" w:rsidRDefault="004A01AA">
    <w:pPr>
      <w:pStyle w:val="Header"/>
      <w:tabs>
        <w:tab w:val="clear" w:pos="4320"/>
        <w:tab w:val="clear" w:pos="8640"/>
        <w:tab w:val="center" w:pos="4680"/>
        <w:tab w:val="right" w:pos="9360"/>
      </w:tabs>
    </w:pPr>
    <w:r w:rsidRPr="004A01AA">
      <w:ptab w:relativeTo="margin" w:alignment="center" w:leader="none"/>
    </w:r>
    <w:r w:rsidRPr="004A01AA">
      <w:ptab w:relativeTo="margin" w:alignment="right" w:leader="none"/>
    </w:r>
    <w:r w:rsidRPr="004A01AA">
      <w:rPr>
        <w:color w:val="7F7F7F" w:themeColor="background1" w:themeShade="7F"/>
        <w:spacing w:val="60"/>
      </w:rPr>
      <w:t>Page</w:t>
    </w:r>
    <w:r w:rsidRPr="004A01AA">
      <w:t xml:space="preserve"> | </w:t>
    </w:r>
    <w:r w:rsidRPr="004A01AA">
      <w:fldChar w:fldCharType="begin"/>
    </w:r>
    <w:r w:rsidRPr="004A01AA">
      <w:instrText xml:space="preserve"> PAGE   \* MERGEFORMAT </w:instrText>
    </w:r>
    <w:r w:rsidRPr="004A01AA">
      <w:fldChar w:fldCharType="separate"/>
    </w:r>
    <w:r w:rsidRPr="004A01AA">
      <w:rPr>
        <w:b/>
        <w:bCs/>
        <w:noProof/>
      </w:rPr>
      <w:t>1</w:t>
    </w:r>
    <w:r w:rsidRPr="004A01AA">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A2061"/>
    <w:multiLevelType w:val="hybridMultilevel"/>
    <w:tmpl w:val="79CE740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4EF720D"/>
    <w:multiLevelType w:val="hybridMultilevel"/>
    <w:tmpl w:val="6AA23B62"/>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3" w15:restartNumberingAfterBreak="0">
    <w:nsid w:val="10CB6EB1"/>
    <w:multiLevelType w:val="singleLevel"/>
    <w:tmpl w:val="EC284236"/>
    <w:lvl w:ilvl="0">
      <w:start w:val="1"/>
      <w:numFmt w:val="bullet"/>
      <w:pStyle w:val="BulletText3"/>
      <w:lvlText w:val=""/>
      <w:lvlJc w:val="left"/>
      <w:pPr>
        <w:tabs>
          <w:tab w:val="num" w:pos="794"/>
        </w:tabs>
        <w:ind w:left="794" w:hanging="397"/>
      </w:pPr>
      <w:rPr>
        <w:rFonts w:ascii="Symbol" w:hAnsi="Symbol" w:hint="default"/>
        <w:color w:val="008080"/>
      </w:rPr>
    </w:lvl>
  </w:abstractNum>
  <w:abstractNum w:abstractNumId="4" w15:restartNumberingAfterBreak="0">
    <w:nsid w:val="188676D4"/>
    <w:multiLevelType w:val="hybridMultilevel"/>
    <w:tmpl w:val="8B7A42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EF35F0"/>
    <w:multiLevelType w:val="hybridMultilevel"/>
    <w:tmpl w:val="CE6EC7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79423F7"/>
    <w:multiLevelType w:val="hybridMultilevel"/>
    <w:tmpl w:val="E8128796"/>
    <w:lvl w:ilvl="0" w:tplc="B19AE3A4">
      <w:start w:val="1"/>
      <w:numFmt w:val="bullet"/>
      <w:pStyle w:val="BulletText2"/>
      <w:lvlText w:val=""/>
      <w:lvlJc w:val="left"/>
      <w:pPr>
        <w:tabs>
          <w:tab w:val="num" w:pos="397"/>
        </w:tabs>
        <w:ind w:left="397" w:hanging="397"/>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2C0D51"/>
    <w:multiLevelType w:val="singleLevel"/>
    <w:tmpl w:val="ED6027D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FB67B70"/>
    <w:multiLevelType w:val="hybridMultilevel"/>
    <w:tmpl w:val="B4BAE5A6"/>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9" w15:restartNumberingAfterBreak="0">
    <w:nsid w:val="40182AD6"/>
    <w:multiLevelType w:val="hybridMultilevel"/>
    <w:tmpl w:val="8FB232E2"/>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09D76EF"/>
    <w:multiLevelType w:val="hybridMultilevel"/>
    <w:tmpl w:val="12B6190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4815013A"/>
    <w:multiLevelType w:val="hybridMultilevel"/>
    <w:tmpl w:val="392EFA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6594B89"/>
    <w:multiLevelType w:val="hybridMultilevel"/>
    <w:tmpl w:val="17FC78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99D3116"/>
    <w:multiLevelType w:val="multilevel"/>
    <w:tmpl w:val="F558B684"/>
    <w:lvl w:ilvl="0">
      <w:start w:val="1"/>
      <w:numFmt w:val="bullet"/>
      <w:pStyle w:val="BulletPoints"/>
      <w:lvlText w:val=""/>
      <w:lvlJc w:val="left"/>
      <w:pPr>
        <w:tabs>
          <w:tab w:val="num" w:pos="720"/>
        </w:tabs>
        <w:ind w:left="720" w:hanging="72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361"/>
        </w:tabs>
        <w:ind w:left="1361" w:hanging="641"/>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928"/>
        </w:tabs>
        <w:ind w:left="1928"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495"/>
        </w:tabs>
        <w:ind w:left="2495" w:hanging="567"/>
      </w:pPr>
      <w:rPr>
        <w:rFonts w:ascii="Symbol" w:hAnsi="Symbol" w:hint="default"/>
        <w:b w:val="0"/>
        <w:i w:val="0"/>
        <w:sz w:val="16"/>
      </w:rPr>
    </w:lvl>
    <w:lvl w:ilvl="4">
      <w:start w:val="1"/>
      <w:numFmt w:val="bullet"/>
      <w:lvlText w:val="o"/>
      <w:lvlJc w:val="left"/>
      <w:pPr>
        <w:tabs>
          <w:tab w:val="num" w:pos="7200"/>
        </w:tabs>
        <w:ind w:left="7200" w:hanging="360"/>
      </w:pPr>
      <w:rPr>
        <w:rFonts w:ascii="Courier New" w:hAnsi="Courier New" w:hint="default"/>
      </w:rPr>
    </w:lvl>
    <w:lvl w:ilvl="5">
      <w:start w:val="1"/>
      <w:numFmt w:val="bullet"/>
      <w:lvlText w:val=""/>
      <w:lvlJc w:val="left"/>
      <w:pPr>
        <w:tabs>
          <w:tab w:val="num" w:pos="7920"/>
        </w:tabs>
        <w:ind w:left="7920" w:hanging="360"/>
      </w:pPr>
      <w:rPr>
        <w:rFonts w:ascii="Wingdings" w:hAnsi="Wingdings" w:hint="default"/>
      </w:rPr>
    </w:lvl>
    <w:lvl w:ilvl="6">
      <w:start w:val="1"/>
      <w:numFmt w:val="bullet"/>
      <w:lvlText w:val=""/>
      <w:lvlJc w:val="left"/>
      <w:pPr>
        <w:tabs>
          <w:tab w:val="num" w:pos="8640"/>
        </w:tabs>
        <w:ind w:left="8640" w:hanging="360"/>
      </w:pPr>
      <w:rPr>
        <w:rFonts w:ascii="Symbol" w:hAnsi="Symbol" w:hint="default"/>
      </w:rPr>
    </w:lvl>
    <w:lvl w:ilvl="7">
      <w:start w:val="1"/>
      <w:numFmt w:val="bullet"/>
      <w:lvlText w:val="o"/>
      <w:lvlJc w:val="left"/>
      <w:pPr>
        <w:tabs>
          <w:tab w:val="num" w:pos="9360"/>
        </w:tabs>
        <w:ind w:left="9360" w:hanging="360"/>
      </w:pPr>
      <w:rPr>
        <w:rFonts w:ascii="Courier New" w:hAnsi="Courier New" w:hint="default"/>
      </w:rPr>
    </w:lvl>
    <w:lvl w:ilvl="8">
      <w:start w:val="1"/>
      <w:numFmt w:val="bullet"/>
      <w:lvlText w:val=""/>
      <w:lvlJc w:val="left"/>
      <w:pPr>
        <w:tabs>
          <w:tab w:val="num" w:pos="10080"/>
        </w:tabs>
        <w:ind w:left="10080" w:hanging="360"/>
      </w:pPr>
      <w:rPr>
        <w:rFonts w:ascii="Wingdings" w:hAnsi="Wingdings" w:hint="default"/>
      </w:rPr>
    </w:lvl>
  </w:abstractNum>
  <w:abstractNum w:abstractNumId="14" w15:restartNumberingAfterBreak="0">
    <w:nsid w:val="5F4818AE"/>
    <w:multiLevelType w:val="singleLevel"/>
    <w:tmpl w:val="B854F092"/>
    <w:lvl w:ilvl="0">
      <w:start w:val="1"/>
      <w:numFmt w:val="bullet"/>
      <w:pStyle w:val="BulletText1"/>
      <w:lvlText w:val=""/>
      <w:lvlJc w:val="left"/>
      <w:pPr>
        <w:tabs>
          <w:tab w:val="num" w:pos="397"/>
        </w:tabs>
        <w:ind w:left="397" w:hanging="397"/>
      </w:pPr>
      <w:rPr>
        <w:rFonts w:ascii="Symbol" w:hAnsi="Symbol" w:hint="default"/>
        <w:color w:val="008080"/>
      </w:rPr>
    </w:lvl>
  </w:abstractNum>
  <w:abstractNum w:abstractNumId="15" w15:restartNumberingAfterBreak="0">
    <w:nsid w:val="69984AD2"/>
    <w:multiLevelType w:val="hybridMultilevel"/>
    <w:tmpl w:val="3BA0F7D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73DB5B41"/>
    <w:multiLevelType w:val="hybridMultilevel"/>
    <w:tmpl w:val="0FAEE5A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748F6FF0"/>
    <w:multiLevelType w:val="hybridMultilevel"/>
    <w:tmpl w:val="DD98CF8A"/>
    <w:lvl w:ilvl="0" w:tplc="070CBB4C">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DB56409"/>
    <w:multiLevelType w:val="multilevel"/>
    <w:tmpl w:val="0AEA1B48"/>
    <w:lvl w:ilvl="0">
      <w:start w:val="1"/>
      <w:numFmt w:val="none"/>
      <w:lvlText w:val=""/>
      <w:legacy w:legacy="1" w:legacySpace="0" w:legacyIndent="0"/>
      <w:lvlJc w:val="left"/>
    </w:lvl>
    <w:lvl w:ilvl="1">
      <w:start w:val="1"/>
      <w:numFmt w:val="decimal"/>
      <w:lvlText w:val="%2."/>
      <w:lvlJc w:val="left"/>
      <w:pPr>
        <w:tabs>
          <w:tab w:val="num" w:pos="360"/>
        </w:tabs>
        <w:ind w:left="360" w:hanging="360"/>
      </w:pPr>
      <w:rPr>
        <w:rFonts w:hint="default"/>
      </w:rPr>
    </w:lvl>
    <w:lvl w:ilvl="2">
      <w:start w:val="1"/>
      <w:numFmt w:val="lowerLetter"/>
      <w:lvlText w:val="%3"/>
      <w:legacy w:legacy="1" w:legacySpace="0" w:legacyIndent="709"/>
      <w:lvlJc w:val="left"/>
      <w:pPr>
        <w:ind w:left="709" w:hanging="709"/>
      </w:pPr>
    </w:lvl>
    <w:lvl w:ilvl="3">
      <w:start w:val="1"/>
      <w:numFmt w:val="lowerRoman"/>
      <w:lvlText w:val="%4"/>
      <w:legacy w:legacy="1" w:legacySpace="0" w:legacyIndent="709"/>
      <w:lvlJc w:val="left"/>
      <w:pPr>
        <w:ind w:left="1418" w:hanging="709"/>
      </w:pPr>
    </w:lvl>
    <w:lvl w:ilvl="4">
      <w:start w:val="1"/>
      <w:numFmt w:val="none"/>
      <w:lvlText w:val="·"/>
      <w:legacy w:legacy="1" w:legacySpace="0" w:legacyIndent="709"/>
      <w:lvlJc w:val="left"/>
      <w:pPr>
        <w:ind w:left="2127" w:hanging="709"/>
      </w:pPr>
    </w:lvl>
    <w:lvl w:ilvl="5">
      <w:start w:val="1"/>
      <w:numFmt w:val="none"/>
      <w:lvlText w:val="-"/>
      <w:legacy w:legacy="1" w:legacySpace="0" w:legacyIndent="709"/>
      <w:lvlJc w:val="left"/>
      <w:pPr>
        <w:ind w:left="2836" w:hanging="709"/>
      </w:pPr>
    </w:lvl>
    <w:lvl w:ilvl="6">
      <w:start w:val="1"/>
      <w:numFmt w:val="none"/>
      <w:lvlText w:val=""/>
      <w:legacy w:legacy="1" w:legacySpace="0" w:legacyIndent="709"/>
      <w:lvlJc w:val="left"/>
      <w:pPr>
        <w:ind w:left="3545" w:hanging="709"/>
      </w:pPr>
    </w:lvl>
    <w:lvl w:ilvl="7">
      <w:start w:val="1"/>
      <w:numFmt w:val="none"/>
      <w:lvlText w:val=""/>
      <w:legacy w:legacy="1" w:legacySpace="0" w:legacyIndent="709"/>
      <w:lvlJc w:val="left"/>
      <w:pPr>
        <w:ind w:left="4254" w:hanging="709"/>
      </w:pPr>
    </w:lvl>
    <w:lvl w:ilvl="8">
      <w:start w:val="1"/>
      <w:numFmt w:val="none"/>
      <w:lvlText w:val=""/>
      <w:legacy w:legacy="1" w:legacySpace="0" w:legacyIndent="709"/>
      <w:lvlJc w:val="left"/>
      <w:pPr>
        <w:ind w:left="4963" w:hanging="709"/>
      </w:pPr>
    </w:lvl>
  </w:abstractNum>
  <w:abstractNum w:abstractNumId="19" w15:restartNumberingAfterBreak="0">
    <w:nsid w:val="7DD81B5D"/>
    <w:multiLevelType w:val="hybridMultilevel"/>
    <w:tmpl w:val="F54AE0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628393281">
    <w:abstractNumId w:val="14"/>
  </w:num>
  <w:num w:numId="2" w16cid:durableId="1127118208">
    <w:abstractNumId w:val="14"/>
  </w:num>
  <w:num w:numId="3" w16cid:durableId="722751457">
    <w:abstractNumId w:val="0"/>
    <w:lvlOverride w:ilvl="0">
      <w:lvl w:ilvl="0">
        <w:start w:val="1"/>
        <w:numFmt w:val="bullet"/>
        <w:lvlText w:val="-"/>
        <w:legacy w:legacy="1" w:legacySpace="0" w:legacyIndent="187"/>
        <w:lvlJc w:val="left"/>
        <w:pPr>
          <w:ind w:left="360" w:hanging="187"/>
        </w:pPr>
        <w:rPr>
          <w:rFonts w:ascii="Times New Roman" w:hAnsi="Times New Roman" w:hint="default"/>
          <w:sz w:val="24"/>
        </w:rPr>
      </w:lvl>
    </w:lvlOverride>
  </w:num>
  <w:num w:numId="4" w16cid:durableId="1789665280">
    <w:abstractNumId w:val="7"/>
  </w:num>
  <w:num w:numId="5" w16cid:durableId="1565530632">
    <w:abstractNumId w:val="0"/>
    <w:lvlOverride w:ilvl="0">
      <w:lvl w:ilvl="0">
        <w:start w:val="1"/>
        <w:numFmt w:val="bullet"/>
        <w:lvlText w:val="·"/>
        <w:legacy w:legacy="1" w:legacySpace="0" w:legacyIndent="187"/>
        <w:lvlJc w:val="left"/>
        <w:pPr>
          <w:ind w:left="360" w:hanging="187"/>
        </w:pPr>
        <w:rPr>
          <w:rFonts w:ascii="Symbol" w:hAnsi="Symbol" w:hint="default"/>
          <w:sz w:val="20"/>
        </w:rPr>
      </w:lvl>
    </w:lvlOverride>
  </w:num>
  <w:num w:numId="6" w16cid:durableId="1132139141">
    <w:abstractNumId w:val="0"/>
    <w:lvlOverride w:ilvl="0">
      <w:lvl w:ilvl="0">
        <w:start w:val="1"/>
        <w:numFmt w:val="bullet"/>
        <w:lvlText w:val="·"/>
        <w:legacy w:legacy="1" w:legacySpace="0" w:legacyIndent="187"/>
        <w:lvlJc w:val="left"/>
        <w:pPr>
          <w:ind w:left="360" w:hanging="187"/>
        </w:pPr>
        <w:rPr>
          <w:rFonts w:ascii="Arial" w:hAnsi="Arial" w:hint="default"/>
          <w:sz w:val="20"/>
        </w:rPr>
      </w:lvl>
    </w:lvlOverride>
  </w:num>
  <w:num w:numId="7" w16cid:durableId="978002402">
    <w:abstractNumId w:val="3"/>
  </w:num>
  <w:num w:numId="8" w16cid:durableId="1597327647">
    <w:abstractNumId w:val="6"/>
  </w:num>
  <w:num w:numId="9" w16cid:durableId="39285226">
    <w:abstractNumId w:val="6"/>
  </w:num>
  <w:num w:numId="10" w16cid:durableId="616184784">
    <w:abstractNumId w:val="13"/>
  </w:num>
  <w:num w:numId="11" w16cid:durableId="1418206731">
    <w:abstractNumId w:val="18"/>
  </w:num>
  <w:num w:numId="12" w16cid:durableId="1120684704">
    <w:abstractNumId w:val="13"/>
  </w:num>
  <w:num w:numId="13" w16cid:durableId="105854689">
    <w:abstractNumId w:val="13"/>
  </w:num>
  <w:num w:numId="14" w16cid:durableId="1345746380">
    <w:abstractNumId w:val="15"/>
  </w:num>
  <w:num w:numId="15" w16cid:durableId="1291666831">
    <w:abstractNumId w:val="8"/>
  </w:num>
  <w:num w:numId="16" w16cid:durableId="1933005826">
    <w:abstractNumId w:val="13"/>
  </w:num>
  <w:num w:numId="17" w16cid:durableId="389691328">
    <w:abstractNumId w:val="1"/>
  </w:num>
  <w:num w:numId="18" w16cid:durableId="2071490570">
    <w:abstractNumId w:val="16"/>
  </w:num>
  <w:num w:numId="19" w16cid:durableId="894854224">
    <w:abstractNumId w:val="5"/>
  </w:num>
  <w:num w:numId="20" w16cid:durableId="1534922000">
    <w:abstractNumId w:val="10"/>
  </w:num>
  <w:num w:numId="21" w16cid:durableId="520358308">
    <w:abstractNumId w:val="19"/>
  </w:num>
  <w:num w:numId="22" w16cid:durableId="2147044408">
    <w:abstractNumId w:val="9"/>
  </w:num>
  <w:num w:numId="23" w16cid:durableId="1126585199">
    <w:abstractNumId w:val="4"/>
  </w:num>
  <w:num w:numId="24" w16cid:durableId="1500928752">
    <w:abstractNumId w:val="17"/>
  </w:num>
  <w:num w:numId="25" w16cid:durableId="1587835631">
    <w:abstractNumId w:val="2"/>
  </w:num>
  <w:num w:numId="26" w16cid:durableId="821507988">
    <w:abstractNumId w:val="12"/>
  </w:num>
  <w:num w:numId="27" w16cid:durableId="2378326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zNDUzMTY0MjEyNzBX0lEKTi0uzszPAymwrAUAZHPU9SwAAAA="/>
    <w:docVar w:name="dvFooter" w:val="2641964v1"/>
    <w:docVar w:name="paperpile-doc-id" w:val="L638Z985O376S199"/>
    <w:docVar w:name="paperpile-doc-name" w:val="Policy Brief Template_.docx"/>
  </w:docVars>
  <w:rsids>
    <w:rsidRoot w:val="00DD496C"/>
    <w:rsid w:val="00000712"/>
    <w:rsid w:val="00001346"/>
    <w:rsid w:val="00001AEA"/>
    <w:rsid w:val="000031A4"/>
    <w:rsid w:val="00006F04"/>
    <w:rsid w:val="00010080"/>
    <w:rsid w:val="0001394D"/>
    <w:rsid w:val="000141AD"/>
    <w:rsid w:val="00015ED2"/>
    <w:rsid w:val="000222DB"/>
    <w:rsid w:val="00022DF2"/>
    <w:rsid w:val="00030BC4"/>
    <w:rsid w:val="00033A64"/>
    <w:rsid w:val="00036305"/>
    <w:rsid w:val="0004049C"/>
    <w:rsid w:val="000405D3"/>
    <w:rsid w:val="0004325F"/>
    <w:rsid w:val="00043E86"/>
    <w:rsid w:val="00045331"/>
    <w:rsid w:val="00047CA5"/>
    <w:rsid w:val="000530EF"/>
    <w:rsid w:val="00054491"/>
    <w:rsid w:val="000555A3"/>
    <w:rsid w:val="00055EF1"/>
    <w:rsid w:val="00057DE3"/>
    <w:rsid w:val="00061246"/>
    <w:rsid w:val="00061308"/>
    <w:rsid w:val="00070DD4"/>
    <w:rsid w:val="00071223"/>
    <w:rsid w:val="00073048"/>
    <w:rsid w:val="00076DE2"/>
    <w:rsid w:val="00077225"/>
    <w:rsid w:val="00077A0B"/>
    <w:rsid w:val="00077B4E"/>
    <w:rsid w:val="000828DD"/>
    <w:rsid w:val="00083575"/>
    <w:rsid w:val="00090811"/>
    <w:rsid w:val="00092CC5"/>
    <w:rsid w:val="00093F56"/>
    <w:rsid w:val="00096C50"/>
    <w:rsid w:val="000A1DA6"/>
    <w:rsid w:val="000A47F2"/>
    <w:rsid w:val="000A4827"/>
    <w:rsid w:val="000A7794"/>
    <w:rsid w:val="000B1186"/>
    <w:rsid w:val="000B2B1F"/>
    <w:rsid w:val="000C12DF"/>
    <w:rsid w:val="000C2F26"/>
    <w:rsid w:val="000C3ABF"/>
    <w:rsid w:val="000C4224"/>
    <w:rsid w:val="000C4A37"/>
    <w:rsid w:val="000C6855"/>
    <w:rsid w:val="000D34C8"/>
    <w:rsid w:val="000D635F"/>
    <w:rsid w:val="000D7310"/>
    <w:rsid w:val="000E223F"/>
    <w:rsid w:val="000E2783"/>
    <w:rsid w:val="000E4059"/>
    <w:rsid w:val="000E4546"/>
    <w:rsid w:val="000E6F13"/>
    <w:rsid w:val="000E7E65"/>
    <w:rsid w:val="000F6E6C"/>
    <w:rsid w:val="000F7252"/>
    <w:rsid w:val="00102881"/>
    <w:rsid w:val="00102E2E"/>
    <w:rsid w:val="00104C77"/>
    <w:rsid w:val="00115350"/>
    <w:rsid w:val="00115DCB"/>
    <w:rsid w:val="001161FF"/>
    <w:rsid w:val="001171A9"/>
    <w:rsid w:val="0011749F"/>
    <w:rsid w:val="00117A0D"/>
    <w:rsid w:val="00123E02"/>
    <w:rsid w:val="001267C1"/>
    <w:rsid w:val="00127EF5"/>
    <w:rsid w:val="00130406"/>
    <w:rsid w:val="00131BA0"/>
    <w:rsid w:val="0013257E"/>
    <w:rsid w:val="00135366"/>
    <w:rsid w:val="00136188"/>
    <w:rsid w:val="00141B0A"/>
    <w:rsid w:val="00147964"/>
    <w:rsid w:val="0015196A"/>
    <w:rsid w:val="0015430F"/>
    <w:rsid w:val="00165486"/>
    <w:rsid w:val="00171FAE"/>
    <w:rsid w:val="0018278A"/>
    <w:rsid w:val="00182E31"/>
    <w:rsid w:val="0018443A"/>
    <w:rsid w:val="00184F2D"/>
    <w:rsid w:val="00187762"/>
    <w:rsid w:val="00191FE9"/>
    <w:rsid w:val="00193E7B"/>
    <w:rsid w:val="00195BB7"/>
    <w:rsid w:val="00197303"/>
    <w:rsid w:val="001A0506"/>
    <w:rsid w:val="001A426F"/>
    <w:rsid w:val="001B2C29"/>
    <w:rsid w:val="001C3A5C"/>
    <w:rsid w:val="001C549B"/>
    <w:rsid w:val="001D57C6"/>
    <w:rsid w:val="001D59D7"/>
    <w:rsid w:val="001E20CC"/>
    <w:rsid w:val="001E3D10"/>
    <w:rsid w:val="001F1CF0"/>
    <w:rsid w:val="001F200D"/>
    <w:rsid w:val="001F6AF2"/>
    <w:rsid w:val="0020130F"/>
    <w:rsid w:val="0020248A"/>
    <w:rsid w:val="002052A5"/>
    <w:rsid w:val="00210CC0"/>
    <w:rsid w:val="002128BF"/>
    <w:rsid w:val="00213EB4"/>
    <w:rsid w:val="002209DF"/>
    <w:rsid w:val="00225249"/>
    <w:rsid w:val="002257B0"/>
    <w:rsid w:val="002343AD"/>
    <w:rsid w:val="00234DF6"/>
    <w:rsid w:val="00235426"/>
    <w:rsid w:val="0023780E"/>
    <w:rsid w:val="00240D22"/>
    <w:rsid w:val="00241049"/>
    <w:rsid w:val="0024108F"/>
    <w:rsid w:val="00244366"/>
    <w:rsid w:val="00244A5F"/>
    <w:rsid w:val="002474AA"/>
    <w:rsid w:val="002505FD"/>
    <w:rsid w:val="00251991"/>
    <w:rsid w:val="002523EB"/>
    <w:rsid w:val="00260726"/>
    <w:rsid w:val="00262C72"/>
    <w:rsid w:val="0026423F"/>
    <w:rsid w:val="00275141"/>
    <w:rsid w:val="00275DF9"/>
    <w:rsid w:val="0027709C"/>
    <w:rsid w:val="00277931"/>
    <w:rsid w:val="0028184F"/>
    <w:rsid w:val="00282BE4"/>
    <w:rsid w:val="002832C6"/>
    <w:rsid w:val="00285C6A"/>
    <w:rsid w:val="0029127D"/>
    <w:rsid w:val="00296815"/>
    <w:rsid w:val="00297FB4"/>
    <w:rsid w:val="002A5958"/>
    <w:rsid w:val="002A68D3"/>
    <w:rsid w:val="002B30C9"/>
    <w:rsid w:val="002B7B7D"/>
    <w:rsid w:val="002C3855"/>
    <w:rsid w:val="002C70F6"/>
    <w:rsid w:val="002C7707"/>
    <w:rsid w:val="002C7D86"/>
    <w:rsid w:val="002C7FC3"/>
    <w:rsid w:val="002D1A28"/>
    <w:rsid w:val="002D1DBA"/>
    <w:rsid w:val="002D2D16"/>
    <w:rsid w:val="002D3F85"/>
    <w:rsid w:val="002D41BB"/>
    <w:rsid w:val="002D4231"/>
    <w:rsid w:val="002D7CA1"/>
    <w:rsid w:val="002E15BA"/>
    <w:rsid w:val="002E4390"/>
    <w:rsid w:val="002E5DC9"/>
    <w:rsid w:val="002E6AD3"/>
    <w:rsid w:val="002F14B1"/>
    <w:rsid w:val="002F5EF7"/>
    <w:rsid w:val="00301F51"/>
    <w:rsid w:val="00302265"/>
    <w:rsid w:val="0030528D"/>
    <w:rsid w:val="00306641"/>
    <w:rsid w:val="00312A4F"/>
    <w:rsid w:val="003139A2"/>
    <w:rsid w:val="0031597F"/>
    <w:rsid w:val="00321B44"/>
    <w:rsid w:val="00322D94"/>
    <w:rsid w:val="0032641C"/>
    <w:rsid w:val="00326B32"/>
    <w:rsid w:val="003275F9"/>
    <w:rsid w:val="00330026"/>
    <w:rsid w:val="00331AAA"/>
    <w:rsid w:val="00331F22"/>
    <w:rsid w:val="00334000"/>
    <w:rsid w:val="00334441"/>
    <w:rsid w:val="00340EF9"/>
    <w:rsid w:val="003430D5"/>
    <w:rsid w:val="003434AA"/>
    <w:rsid w:val="00347848"/>
    <w:rsid w:val="0035211C"/>
    <w:rsid w:val="0035500F"/>
    <w:rsid w:val="00355065"/>
    <w:rsid w:val="00361897"/>
    <w:rsid w:val="0036367C"/>
    <w:rsid w:val="00363AB1"/>
    <w:rsid w:val="003640B8"/>
    <w:rsid w:val="00365C27"/>
    <w:rsid w:val="00370301"/>
    <w:rsid w:val="00371B93"/>
    <w:rsid w:val="00373815"/>
    <w:rsid w:val="003740FE"/>
    <w:rsid w:val="0038157B"/>
    <w:rsid w:val="00382A4B"/>
    <w:rsid w:val="00383BCD"/>
    <w:rsid w:val="003850DB"/>
    <w:rsid w:val="003851DA"/>
    <w:rsid w:val="00386C7D"/>
    <w:rsid w:val="003879C6"/>
    <w:rsid w:val="00390607"/>
    <w:rsid w:val="00391FB9"/>
    <w:rsid w:val="00392A33"/>
    <w:rsid w:val="0039361C"/>
    <w:rsid w:val="0039436B"/>
    <w:rsid w:val="0039611E"/>
    <w:rsid w:val="00397C23"/>
    <w:rsid w:val="003A19B5"/>
    <w:rsid w:val="003A3611"/>
    <w:rsid w:val="003A53C4"/>
    <w:rsid w:val="003B1C89"/>
    <w:rsid w:val="003B4BA6"/>
    <w:rsid w:val="003B6CBD"/>
    <w:rsid w:val="003B7B7B"/>
    <w:rsid w:val="003C2A8E"/>
    <w:rsid w:val="003C3546"/>
    <w:rsid w:val="003C5A8B"/>
    <w:rsid w:val="003C74B6"/>
    <w:rsid w:val="003D6913"/>
    <w:rsid w:val="003D76E5"/>
    <w:rsid w:val="003E0817"/>
    <w:rsid w:val="003F3522"/>
    <w:rsid w:val="003F3AF6"/>
    <w:rsid w:val="003F59AB"/>
    <w:rsid w:val="00402314"/>
    <w:rsid w:val="00403D20"/>
    <w:rsid w:val="00407DE7"/>
    <w:rsid w:val="00412D69"/>
    <w:rsid w:val="0041422C"/>
    <w:rsid w:val="00417B57"/>
    <w:rsid w:val="00421321"/>
    <w:rsid w:val="004224CB"/>
    <w:rsid w:val="00427BBB"/>
    <w:rsid w:val="00432D8D"/>
    <w:rsid w:val="004335EC"/>
    <w:rsid w:val="00433D6B"/>
    <w:rsid w:val="00435B05"/>
    <w:rsid w:val="0043715A"/>
    <w:rsid w:val="00437A23"/>
    <w:rsid w:val="004413A5"/>
    <w:rsid w:val="00445CF6"/>
    <w:rsid w:val="00445D7B"/>
    <w:rsid w:val="00450B0C"/>
    <w:rsid w:val="004536F1"/>
    <w:rsid w:val="004562F3"/>
    <w:rsid w:val="004629C3"/>
    <w:rsid w:val="00462E8C"/>
    <w:rsid w:val="0046358C"/>
    <w:rsid w:val="0046593F"/>
    <w:rsid w:val="00473FD8"/>
    <w:rsid w:val="00475F44"/>
    <w:rsid w:val="004806D7"/>
    <w:rsid w:val="00484853"/>
    <w:rsid w:val="00485049"/>
    <w:rsid w:val="004872A7"/>
    <w:rsid w:val="00487906"/>
    <w:rsid w:val="004916FC"/>
    <w:rsid w:val="0049664E"/>
    <w:rsid w:val="00497F44"/>
    <w:rsid w:val="004A01AA"/>
    <w:rsid w:val="004A053A"/>
    <w:rsid w:val="004B507A"/>
    <w:rsid w:val="004B5C75"/>
    <w:rsid w:val="004B7D0D"/>
    <w:rsid w:val="004C42A1"/>
    <w:rsid w:val="004C53FD"/>
    <w:rsid w:val="004C5BD7"/>
    <w:rsid w:val="004D0DD7"/>
    <w:rsid w:val="004D1222"/>
    <w:rsid w:val="004D2860"/>
    <w:rsid w:val="004E433F"/>
    <w:rsid w:val="004E74C4"/>
    <w:rsid w:val="004F0674"/>
    <w:rsid w:val="004F283E"/>
    <w:rsid w:val="004F6C10"/>
    <w:rsid w:val="00504226"/>
    <w:rsid w:val="00510AF5"/>
    <w:rsid w:val="00510BA5"/>
    <w:rsid w:val="00511900"/>
    <w:rsid w:val="00511A84"/>
    <w:rsid w:val="00511B16"/>
    <w:rsid w:val="00516AA4"/>
    <w:rsid w:val="00526720"/>
    <w:rsid w:val="00530A26"/>
    <w:rsid w:val="005346BA"/>
    <w:rsid w:val="00535A4A"/>
    <w:rsid w:val="00536E80"/>
    <w:rsid w:val="00537926"/>
    <w:rsid w:val="00541D82"/>
    <w:rsid w:val="0054302F"/>
    <w:rsid w:val="00544487"/>
    <w:rsid w:val="0054544C"/>
    <w:rsid w:val="005547BC"/>
    <w:rsid w:val="005562EE"/>
    <w:rsid w:val="005576D1"/>
    <w:rsid w:val="00560053"/>
    <w:rsid w:val="0056012C"/>
    <w:rsid w:val="005623E3"/>
    <w:rsid w:val="005627CC"/>
    <w:rsid w:val="00562D2C"/>
    <w:rsid w:val="0057044B"/>
    <w:rsid w:val="00571010"/>
    <w:rsid w:val="005716E7"/>
    <w:rsid w:val="00571700"/>
    <w:rsid w:val="005730A2"/>
    <w:rsid w:val="00575A31"/>
    <w:rsid w:val="00581AD2"/>
    <w:rsid w:val="00591832"/>
    <w:rsid w:val="0059186C"/>
    <w:rsid w:val="00591AA2"/>
    <w:rsid w:val="00592DF6"/>
    <w:rsid w:val="00594043"/>
    <w:rsid w:val="00594D37"/>
    <w:rsid w:val="00594E0D"/>
    <w:rsid w:val="00595092"/>
    <w:rsid w:val="00596E56"/>
    <w:rsid w:val="005A22D4"/>
    <w:rsid w:val="005A627D"/>
    <w:rsid w:val="005B10E2"/>
    <w:rsid w:val="005B500E"/>
    <w:rsid w:val="005B6663"/>
    <w:rsid w:val="005C04D0"/>
    <w:rsid w:val="005C3AC0"/>
    <w:rsid w:val="005C7636"/>
    <w:rsid w:val="005D18DF"/>
    <w:rsid w:val="005D1F63"/>
    <w:rsid w:val="005D37FC"/>
    <w:rsid w:val="005D4958"/>
    <w:rsid w:val="005D6C66"/>
    <w:rsid w:val="005D790A"/>
    <w:rsid w:val="005D7970"/>
    <w:rsid w:val="005E247A"/>
    <w:rsid w:val="005E3FCC"/>
    <w:rsid w:val="005E6799"/>
    <w:rsid w:val="005F47F9"/>
    <w:rsid w:val="005F66B9"/>
    <w:rsid w:val="0060160A"/>
    <w:rsid w:val="00602B78"/>
    <w:rsid w:val="00602C61"/>
    <w:rsid w:val="00604985"/>
    <w:rsid w:val="006102A5"/>
    <w:rsid w:val="00610E6E"/>
    <w:rsid w:val="0061441D"/>
    <w:rsid w:val="00614F52"/>
    <w:rsid w:val="006238DB"/>
    <w:rsid w:val="0062654F"/>
    <w:rsid w:val="006269D4"/>
    <w:rsid w:val="00633A46"/>
    <w:rsid w:val="00633B60"/>
    <w:rsid w:val="006342AD"/>
    <w:rsid w:val="006343FE"/>
    <w:rsid w:val="006344A5"/>
    <w:rsid w:val="00634917"/>
    <w:rsid w:val="006356E9"/>
    <w:rsid w:val="00642462"/>
    <w:rsid w:val="00642B97"/>
    <w:rsid w:val="00644E90"/>
    <w:rsid w:val="00647A12"/>
    <w:rsid w:val="00647AAF"/>
    <w:rsid w:val="00656C48"/>
    <w:rsid w:val="00661DA4"/>
    <w:rsid w:val="00662565"/>
    <w:rsid w:val="006702FB"/>
    <w:rsid w:val="00670A6B"/>
    <w:rsid w:val="00676327"/>
    <w:rsid w:val="00677C01"/>
    <w:rsid w:val="00677C77"/>
    <w:rsid w:val="0068363D"/>
    <w:rsid w:val="006849A3"/>
    <w:rsid w:val="006859B9"/>
    <w:rsid w:val="00685A13"/>
    <w:rsid w:val="00687FE7"/>
    <w:rsid w:val="006911DD"/>
    <w:rsid w:val="006947D0"/>
    <w:rsid w:val="00694CEB"/>
    <w:rsid w:val="006A03B1"/>
    <w:rsid w:val="006A1EA5"/>
    <w:rsid w:val="006A641D"/>
    <w:rsid w:val="006B1CA0"/>
    <w:rsid w:val="006B4CB4"/>
    <w:rsid w:val="006C3093"/>
    <w:rsid w:val="006C3988"/>
    <w:rsid w:val="006C7BBE"/>
    <w:rsid w:val="006D1DD1"/>
    <w:rsid w:val="006D384D"/>
    <w:rsid w:val="006D3F22"/>
    <w:rsid w:val="006D7D3A"/>
    <w:rsid w:val="006E6275"/>
    <w:rsid w:val="006E63B2"/>
    <w:rsid w:val="006E64D8"/>
    <w:rsid w:val="006E6BCF"/>
    <w:rsid w:val="006F0464"/>
    <w:rsid w:val="006F15A2"/>
    <w:rsid w:val="006F33C0"/>
    <w:rsid w:val="006F3B38"/>
    <w:rsid w:val="006F76CC"/>
    <w:rsid w:val="007032B9"/>
    <w:rsid w:val="007037E5"/>
    <w:rsid w:val="007042AB"/>
    <w:rsid w:val="007047BC"/>
    <w:rsid w:val="00704913"/>
    <w:rsid w:val="007068E2"/>
    <w:rsid w:val="00706C05"/>
    <w:rsid w:val="007076F1"/>
    <w:rsid w:val="007102E0"/>
    <w:rsid w:val="00713FBD"/>
    <w:rsid w:val="00715EB7"/>
    <w:rsid w:val="00716971"/>
    <w:rsid w:val="00717066"/>
    <w:rsid w:val="00724ECC"/>
    <w:rsid w:val="00731F38"/>
    <w:rsid w:val="00745A29"/>
    <w:rsid w:val="00745C41"/>
    <w:rsid w:val="0075106D"/>
    <w:rsid w:val="00752B9A"/>
    <w:rsid w:val="007538D5"/>
    <w:rsid w:val="007570B8"/>
    <w:rsid w:val="00757E32"/>
    <w:rsid w:val="00761556"/>
    <w:rsid w:val="0076298A"/>
    <w:rsid w:val="00762BB6"/>
    <w:rsid w:val="0076542D"/>
    <w:rsid w:val="00765A02"/>
    <w:rsid w:val="007666E1"/>
    <w:rsid w:val="00767561"/>
    <w:rsid w:val="00774CA4"/>
    <w:rsid w:val="007763EF"/>
    <w:rsid w:val="007770B4"/>
    <w:rsid w:val="00782D7C"/>
    <w:rsid w:val="00785559"/>
    <w:rsid w:val="007900AA"/>
    <w:rsid w:val="00790E16"/>
    <w:rsid w:val="0079325B"/>
    <w:rsid w:val="0079482D"/>
    <w:rsid w:val="007A110D"/>
    <w:rsid w:val="007A25C0"/>
    <w:rsid w:val="007A280C"/>
    <w:rsid w:val="007B0544"/>
    <w:rsid w:val="007B34C1"/>
    <w:rsid w:val="007B6519"/>
    <w:rsid w:val="007C608E"/>
    <w:rsid w:val="007C74B0"/>
    <w:rsid w:val="007D2239"/>
    <w:rsid w:val="007D2C81"/>
    <w:rsid w:val="007E3659"/>
    <w:rsid w:val="007E49C8"/>
    <w:rsid w:val="007E59B2"/>
    <w:rsid w:val="007F02D2"/>
    <w:rsid w:val="007F15A9"/>
    <w:rsid w:val="007F49F4"/>
    <w:rsid w:val="007F5E66"/>
    <w:rsid w:val="00800990"/>
    <w:rsid w:val="008016E1"/>
    <w:rsid w:val="0080370C"/>
    <w:rsid w:val="0080403A"/>
    <w:rsid w:val="008125F6"/>
    <w:rsid w:val="00812819"/>
    <w:rsid w:val="00817348"/>
    <w:rsid w:val="008205E8"/>
    <w:rsid w:val="008266F7"/>
    <w:rsid w:val="008300E9"/>
    <w:rsid w:val="00831C12"/>
    <w:rsid w:val="00832D54"/>
    <w:rsid w:val="0083373C"/>
    <w:rsid w:val="00834518"/>
    <w:rsid w:val="00837F88"/>
    <w:rsid w:val="0084392E"/>
    <w:rsid w:val="00851760"/>
    <w:rsid w:val="00853CE1"/>
    <w:rsid w:val="00861C95"/>
    <w:rsid w:val="00862AEC"/>
    <w:rsid w:val="008672AD"/>
    <w:rsid w:val="00873365"/>
    <w:rsid w:val="0087638C"/>
    <w:rsid w:val="00882FA6"/>
    <w:rsid w:val="008839FF"/>
    <w:rsid w:val="0088401D"/>
    <w:rsid w:val="008875A1"/>
    <w:rsid w:val="00891FD1"/>
    <w:rsid w:val="00892178"/>
    <w:rsid w:val="0089277B"/>
    <w:rsid w:val="008A1F0A"/>
    <w:rsid w:val="008A206F"/>
    <w:rsid w:val="008A3255"/>
    <w:rsid w:val="008B3902"/>
    <w:rsid w:val="008B3C8F"/>
    <w:rsid w:val="008C3966"/>
    <w:rsid w:val="008C6DC4"/>
    <w:rsid w:val="008D6E1B"/>
    <w:rsid w:val="008D77B7"/>
    <w:rsid w:val="008E0172"/>
    <w:rsid w:val="008F11AF"/>
    <w:rsid w:val="008F362D"/>
    <w:rsid w:val="008F5B36"/>
    <w:rsid w:val="008F6520"/>
    <w:rsid w:val="008F7829"/>
    <w:rsid w:val="00902B09"/>
    <w:rsid w:val="00902EA0"/>
    <w:rsid w:val="0091509C"/>
    <w:rsid w:val="00921385"/>
    <w:rsid w:val="009217C3"/>
    <w:rsid w:val="00921C97"/>
    <w:rsid w:val="00926B7A"/>
    <w:rsid w:val="00927BF6"/>
    <w:rsid w:val="00931A7E"/>
    <w:rsid w:val="0093277B"/>
    <w:rsid w:val="00941C43"/>
    <w:rsid w:val="00941D01"/>
    <w:rsid w:val="00943751"/>
    <w:rsid w:val="00944135"/>
    <w:rsid w:val="0094536D"/>
    <w:rsid w:val="009466B4"/>
    <w:rsid w:val="00954109"/>
    <w:rsid w:val="0095482C"/>
    <w:rsid w:val="00954F0B"/>
    <w:rsid w:val="009618AF"/>
    <w:rsid w:val="00966B16"/>
    <w:rsid w:val="0097249D"/>
    <w:rsid w:val="0097355E"/>
    <w:rsid w:val="00973BA7"/>
    <w:rsid w:val="00973F35"/>
    <w:rsid w:val="00974666"/>
    <w:rsid w:val="00980E39"/>
    <w:rsid w:val="00981530"/>
    <w:rsid w:val="00981FC2"/>
    <w:rsid w:val="00985793"/>
    <w:rsid w:val="00985EA7"/>
    <w:rsid w:val="00986925"/>
    <w:rsid w:val="00986B5B"/>
    <w:rsid w:val="009912BB"/>
    <w:rsid w:val="00992E76"/>
    <w:rsid w:val="009933A4"/>
    <w:rsid w:val="00994FB7"/>
    <w:rsid w:val="00997ED7"/>
    <w:rsid w:val="009A378B"/>
    <w:rsid w:val="009A390F"/>
    <w:rsid w:val="009A4B83"/>
    <w:rsid w:val="009A4D31"/>
    <w:rsid w:val="009A62E4"/>
    <w:rsid w:val="009A67A9"/>
    <w:rsid w:val="009A69CC"/>
    <w:rsid w:val="009A7005"/>
    <w:rsid w:val="009B098C"/>
    <w:rsid w:val="009B1E17"/>
    <w:rsid w:val="009B5B1D"/>
    <w:rsid w:val="009B757A"/>
    <w:rsid w:val="009C1145"/>
    <w:rsid w:val="009C236C"/>
    <w:rsid w:val="009C4571"/>
    <w:rsid w:val="009C6802"/>
    <w:rsid w:val="009C7C7B"/>
    <w:rsid w:val="009D3E77"/>
    <w:rsid w:val="009E28E6"/>
    <w:rsid w:val="009E4D13"/>
    <w:rsid w:val="009E61A5"/>
    <w:rsid w:val="009F3516"/>
    <w:rsid w:val="009F398E"/>
    <w:rsid w:val="009F5AC6"/>
    <w:rsid w:val="00A03F70"/>
    <w:rsid w:val="00A052F7"/>
    <w:rsid w:val="00A06043"/>
    <w:rsid w:val="00A06319"/>
    <w:rsid w:val="00A06CD1"/>
    <w:rsid w:val="00A0712D"/>
    <w:rsid w:val="00A105E8"/>
    <w:rsid w:val="00A13FA2"/>
    <w:rsid w:val="00A14A8C"/>
    <w:rsid w:val="00A155BC"/>
    <w:rsid w:val="00A21221"/>
    <w:rsid w:val="00A350C1"/>
    <w:rsid w:val="00A367A0"/>
    <w:rsid w:val="00A425A8"/>
    <w:rsid w:val="00A44B66"/>
    <w:rsid w:val="00A477AD"/>
    <w:rsid w:val="00A50D0B"/>
    <w:rsid w:val="00A51003"/>
    <w:rsid w:val="00A517A4"/>
    <w:rsid w:val="00A5226A"/>
    <w:rsid w:val="00A54E73"/>
    <w:rsid w:val="00A55C06"/>
    <w:rsid w:val="00A62056"/>
    <w:rsid w:val="00A770F8"/>
    <w:rsid w:val="00A850C1"/>
    <w:rsid w:val="00A91290"/>
    <w:rsid w:val="00A94808"/>
    <w:rsid w:val="00A96BBA"/>
    <w:rsid w:val="00A96D81"/>
    <w:rsid w:val="00AA0536"/>
    <w:rsid w:val="00AA2906"/>
    <w:rsid w:val="00AA2F0F"/>
    <w:rsid w:val="00AA42A5"/>
    <w:rsid w:val="00AA47A0"/>
    <w:rsid w:val="00AA5075"/>
    <w:rsid w:val="00AA704D"/>
    <w:rsid w:val="00AB2363"/>
    <w:rsid w:val="00AB62DE"/>
    <w:rsid w:val="00AC0B26"/>
    <w:rsid w:val="00AC3B1B"/>
    <w:rsid w:val="00AC4EA9"/>
    <w:rsid w:val="00AC6045"/>
    <w:rsid w:val="00AC79D2"/>
    <w:rsid w:val="00AD03F2"/>
    <w:rsid w:val="00AD4D56"/>
    <w:rsid w:val="00AD53CE"/>
    <w:rsid w:val="00AE14F6"/>
    <w:rsid w:val="00AE1525"/>
    <w:rsid w:val="00AE699D"/>
    <w:rsid w:val="00AE7F92"/>
    <w:rsid w:val="00AF002D"/>
    <w:rsid w:val="00AF00AB"/>
    <w:rsid w:val="00AF0597"/>
    <w:rsid w:val="00AF3273"/>
    <w:rsid w:val="00AF42AA"/>
    <w:rsid w:val="00AF58CE"/>
    <w:rsid w:val="00AF6163"/>
    <w:rsid w:val="00AF6C2B"/>
    <w:rsid w:val="00B01C6D"/>
    <w:rsid w:val="00B03079"/>
    <w:rsid w:val="00B04AF2"/>
    <w:rsid w:val="00B106D7"/>
    <w:rsid w:val="00B11E81"/>
    <w:rsid w:val="00B13522"/>
    <w:rsid w:val="00B15F27"/>
    <w:rsid w:val="00B172DD"/>
    <w:rsid w:val="00B2001C"/>
    <w:rsid w:val="00B2151E"/>
    <w:rsid w:val="00B2230B"/>
    <w:rsid w:val="00B33F46"/>
    <w:rsid w:val="00B342E9"/>
    <w:rsid w:val="00B3724E"/>
    <w:rsid w:val="00B44A04"/>
    <w:rsid w:val="00B47F28"/>
    <w:rsid w:val="00B50CC0"/>
    <w:rsid w:val="00B55539"/>
    <w:rsid w:val="00B5590D"/>
    <w:rsid w:val="00B656FE"/>
    <w:rsid w:val="00B657E6"/>
    <w:rsid w:val="00B66FEE"/>
    <w:rsid w:val="00B704AF"/>
    <w:rsid w:val="00B70CCB"/>
    <w:rsid w:val="00B757A1"/>
    <w:rsid w:val="00B80B23"/>
    <w:rsid w:val="00B87413"/>
    <w:rsid w:val="00B90C33"/>
    <w:rsid w:val="00B95077"/>
    <w:rsid w:val="00BA3406"/>
    <w:rsid w:val="00BA39B0"/>
    <w:rsid w:val="00BA3F61"/>
    <w:rsid w:val="00BA4CAE"/>
    <w:rsid w:val="00BA579F"/>
    <w:rsid w:val="00BA73FC"/>
    <w:rsid w:val="00BA794F"/>
    <w:rsid w:val="00BB0314"/>
    <w:rsid w:val="00BB6640"/>
    <w:rsid w:val="00BC21C8"/>
    <w:rsid w:val="00BC2231"/>
    <w:rsid w:val="00BC6007"/>
    <w:rsid w:val="00BD3864"/>
    <w:rsid w:val="00BD4A8E"/>
    <w:rsid w:val="00BD60A9"/>
    <w:rsid w:val="00BD670F"/>
    <w:rsid w:val="00BE0A12"/>
    <w:rsid w:val="00BE5FF4"/>
    <w:rsid w:val="00BF483C"/>
    <w:rsid w:val="00C01B74"/>
    <w:rsid w:val="00C035A9"/>
    <w:rsid w:val="00C06725"/>
    <w:rsid w:val="00C07AC7"/>
    <w:rsid w:val="00C10EC1"/>
    <w:rsid w:val="00C152F3"/>
    <w:rsid w:val="00C154F3"/>
    <w:rsid w:val="00C17916"/>
    <w:rsid w:val="00C214BB"/>
    <w:rsid w:val="00C326EA"/>
    <w:rsid w:val="00C32BD7"/>
    <w:rsid w:val="00C41918"/>
    <w:rsid w:val="00C46F1D"/>
    <w:rsid w:val="00C5078A"/>
    <w:rsid w:val="00C50DB9"/>
    <w:rsid w:val="00C542FA"/>
    <w:rsid w:val="00C55340"/>
    <w:rsid w:val="00C603BC"/>
    <w:rsid w:val="00C60DCC"/>
    <w:rsid w:val="00C7068B"/>
    <w:rsid w:val="00C716D4"/>
    <w:rsid w:val="00C724A4"/>
    <w:rsid w:val="00C82C36"/>
    <w:rsid w:val="00C84BBF"/>
    <w:rsid w:val="00C90579"/>
    <w:rsid w:val="00C91D01"/>
    <w:rsid w:val="00C93FC6"/>
    <w:rsid w:val="00C94293"/>
    <w:rsid w:val="00C952A9"/>
    <w:rsid w:val="00C95725"/>
    <w:rsid w:val="00C96346"/>
    <w:rsid w:val="00C96572"/>
    <w:rsid w:val="00C96608"/>
    <w:rsid w:val="00C968C2"/>
    <w:rsid w:val="00CA30B4"/>
    <w:rsid w:val="00CA3FF2"/>
    <w:rsid w:val="00CA572F"/>
    <w:rsid w:val="00CA76DC"/>
    <w:rsid w:val="00CA77F6"/>
    <w:rsid w:val="00CB0ADD"/>
    <w:rsid w:val="00CB0D6C"/>
    <w:rsid w:val="00CB0EAC"/>
    <w:rsid w:val="00CB2AF3"/>
    <w:rsid w:val="00CB4A0A"/>
    <w:rsid w:val="00CB75CA"/>
    <w:rsid w:val="00CC33D0"/>
    <w:rsid w:val="00CC4267"/>
    <w:rsid w:val="00CC509C"/>
    <w:rsid w:val="00CC6D98"/>
    <w:rsid w:val="00CE2E75"/>
    <w:rsid w:val="00CE656F"/>
    <w:rsid w:val="00CF05B4"/>
    <w:rsid w:val="00CF1BAC"/>
    <w:rsid w:val="00CF23A0"/>
    <w:rsid w:val="00CF2BD1"/>
    <w:rsid w:val="00D02F72"/>
    <w:rsid w:val="00D032FF"/>
    <w:rsid w:val="00D0554C"/>
    <w:rsid w:val="00D118B6"/>
    <w:rsid w:val="00D20A20"/>
    <w:rsid w:val="00D20A90"/>
    <w:rsid w:val="00D337C1"/>
    <w:rsid w:val="00D416F9"/>
    <w:rsid w:val="00D42CB5"/>
    <w:rsid w:val="00D47C34"/>
    <w:rsid w:val="00D54310"/>
    <w:rsid w:val="00D54D06"/>
    <w:rsid w:val="00D57CE9"/>
    <w:rsid w:val="00D6312A"/>
    <w:rsid w:val="00D638AD"/>
    <w:rsid w:val="00D67997"/>
    <w:rsid w:val="00D73B50"/>
    <w:rsid w:val="00D76CE4"/>
    <w:rsid w:val="00D80C6B"/>
    <w:rsid w:val="00D80C9D"/>
    <w:rsid w:val="00D8519D"/>
    <w:rsid w:val="00D86687"/>
    <w:rsid w:val="00D867CB"/>
    <w:rsid w:val="00D86C0A"/>
    <w:rsid w:val="00D95E4B"/>
    <w:rsid w:val="00D96806"/>
    <w:rsid w:val="00DA0F06"/>
    <w:rsid w:val="00DB736D"/>
    <w:rsid w:val="00DB73AC"/>
    <w:rsid w:val="00DC019B"/>
    <w:rsid w:val="00DC025A"/>
    <w:rsid w:val="00DC0D38"/>
    <w:rsid w:val="00DC3366"/>
    <w:rsid w:val="00DC493C"/>
    <w:rsid w:val="00DC4FD2"/>
    <w:rsid w:val="00DC646F"/>
    <w:rsid w:val="00DC70CD"/>
    <w:rsid w:val="00DC7314"/>
    <w:rsid w:val="00DD2291"/>
    <w:rsid w:val="00DD28FE"/>
    <w:rsid w:val="00DD496C"/>
    <w:rsid w:val="00DD4D99"/>
    <w:rsid w:val="00DD6702"/>
    <w:rsid w:val="00DE0206"/>
    <w:rsid w:val="00DE19B2"/>
    <w:rsid w:val="00DE5387"/>
    <w:rsid w:val="00DE5B11"/>
    <w:rsid w:val="00DE6383"/>
    <w:rsid w:val="00DF57CC"/>
    <w:rsid w:val="00E028FD"/>
    <w:rsid w:val="00E043E6"/>
    <w:rsid w:val="00E069F1"/>
    <w:rsid w:val="00E1035D"/>
    <w:rsid w:val="00E1131B"/>
    <w:rsid w:val="00E1213E"/>
    <w:rsid w:val="00E1343C"/>
    <w:rsid w:val="00E14346"/>
    <w:rsid w:val="00E15336"/>
    <w:rsid w:val="00E157BB"/>
    <w:rsid w:val="00E173EE"/>
    <w:rsid w:val="00E314B9"/>
    <w:rsid w:val="00E41C55"/>
    <w:rsid w:val="00E47E47"/>
    <w:rsid w:val="00E513F2"/>
    <w:rsid w:val="00E527BC"/>
    <w:rsid w:val="00E55031"/>
    <w:rsid w:val="00E55459"/>
    <w:rsid w:val="00E62BD8"/>
    <w:rsid w:val="00E65A04"/>
    <w:rsid w:val="00E674B0"/>
    <w:rsid w:val="00E67EDC"/>
    <w:rsid w:val="00E71E69"/>
    <w:rsid w:val="00E73D91"/>
    <w:rsid w:val="00E74CB6"/>
    <w:rsid w:val="00E75BAA"/>
    <w:rsid w:val="00E85432"/>
    <w:rsid w:val="00E878ED"/>
    <w:rsid w:val="00E95EC8"/>
    <w:rsid w:val="00EA0B23"/>
    <w:rsid w:val="00EA1FA9"/>
    <w:rsid w:val="00EA48F2"/>
    <w:rsid w:val="00EA6E1E"/>
    <w:rsid w:val="00EB0D34"/>
    <w:rsid w:val="00EB1A13"/>
    <w:rsid w:val="00EB2E5B"/>
    <w:rsid w:val="00EB37E0"/>
    <w:rsid w:val="00EB6B3E"/>
    <w:rsid w:val="00EC02BB"/>
    <w:rsid w:val="00EC29C7"/>
    <w:rsid w:val="00ED3700"/>
    <w:rsid w:val="00ED4358"/>
    <w:rsid w:val="00ED7FDA"/>
    <w:rsid w:val="00EE645B"/>
    <w:rsid w:val="00EF047A"/>
    <w:rsid w:val="00EF5107"/>
    <w:rsid w:val="00EF6DA9"/>
    <w:rsid w:val="00EF6EB1"/>
    <w:rsid w:val="00F011DD"/>
    <w:rsid w:val="00F0630B"/>
    <w:rsid w:val="00F07961"/>
    <w:rsid w:val="00F10502"/>
    <w:rsid w:val="00F12D8D"/>
    <w:rsid w:val="00F1631D"/>
    <w:rsid w:val="00F20EC1"/>
    <w:rsid w:val="00F25D18"/>
    <w:rsid w:val="00F25E95"/>
    <w:rsid w:val="00F3119A"/>
    <w:rsid w:val="00F343E8"/>
    <w:rsid w:val="00F35C6D"/>
    <w:rsid w:val="00F35F20"/>
    <w:rsid w:val="00F3682C"/>
    <w:rsid w:val="00F375C1"/>
    <w:rsid w:val="00F41734"/>
    <w:rsid w:val="00F42E64"/>
    <w:rsid w:val="00F43A05"/>
    <w:rsid w:val="00F46582"/>
    <w:rsid w:val="00F4748E"/>
    <w:rsid w:val="00F524B7"/>
    <w:rsid w:val="00F55AC3"/>
    <w:rsid w:val="00F55C5F"/>
    <w:rsid w:val="00F57A3C"/>
    <w:rsid w:val="00F61C53"/>
    <w:rsid w:val="00F65B02"/>
    <w:rsid w:val="00F71FFC"/>
    <w:rsid w:val="00F83776"/>
    <w:rsid w:val="00F8393E"/>
    <w:rsid w:val="00F83CA3"/>
    <w:rsid w:val="00F91137"/>
    <w:rsid w:val="00FA32CF"/>
    <w:rsid w:val="00FA3FF6"/>
    <w:rsid w:val="00FA466C"/>
    <w:rsid w:val="00FB1112"/>
    <w:rsid w:val="00FB169E"/>
    <w:rsid w:val="00FB2877"/>
    <w:rsid w:val="00FB2AB3"/>
    <w:rsid w:val="00FC27EB"/>
    <w:rsid w:val="00FC5C01"/>
    <w:rsid w:val="00FC5D02"/>
    <w:rsid w:val="00FD417B"/>
    <w:rsid w:val="00FD64D2"/>
    <w:rsid w:val="00FD7CCA"/>
    <w:rsid w:val="00FE2A10"/>
    <w:rsid w:val="00FE5AE6"/>
    <w:rsid w:val="00FE5F17"/>
    <w:rsid w:val="00FF0AB6"/>
    <w:rsid w:val="00FF2310"/>
    <w:rsid w:val="00FF3FD2"/>
    <w:rsid w:val="00FF76D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93454"/>
  <w15:docId w15:val="{19863F28-C8CC-423E-8284-8FB9EA9C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lang w:eastAsia="en-US"/>
    </w:rPr>
  </w:style>
  <w:style w:type="paragraph" w:styleId="Heading1">
    <w:name w:val="heading 1"/>
    <w:aliases w:val="Part"/>
    <w:basedOn w:val="Normal"/>
    <w:next w:val="Heading2"/>
    <w:qFormat/>
    <w:pPr>
      <w:spacing w:after="240"/>
      <w:jc w:val="center"/>
      <w:outlineLvl w:val="0"/>
    </w:pPr>
    <w:rPr>
      <w:rFonts w:ascii="Arial" w:hAnsi="Arial"/>
      <w:b/>
      <w:color w:val="5F5F5F"/>
      <w:sz w:val="32"/>
    </w:rPr>
  </w:style>
  <w:style w:type="paragraph" w:styleId="Heading2">
    <w:name w:val="heading 2"/>
    <w:aliases w:val="Chapter Title"/>
    <w:basedOn w:val="Heading4"/>
    <w:next w:val="Heading4"/>
    <w:qFormat/>
    <w:rsid w:val="00F20EC1"/>
    <w:pPr>
      <w:outlineLvl w:val="1"/>
    </w:pPr>
  </w:style>
  <w:style w:type="paragraph" w:styleId="Heading3">
    <w:name w:val="heading 3"/>
    <w:aliases w:val="Section"/>
    <w:basedOn w:val="Normal"/>
    <w:next w:val="Heading4"/>
    <w:qFormat/>
    <w:pPr>
      <w:spacing w:after="240"/>
      <w:jc w:val="center"/>
      <w:outlineLvl w:val="2"/>
    </w:pPr>
    <w:rPr>
      <w:rFonts w:ascii="Arial" w:hAnsi="Arial"/>
      <w:b/>
      <w:color w:val="006600"/>
      <w:sz w:val="32"/>
    </w:rPr>
  </w:style>
  <w:style w:type="paragraph" w:styleId="Heading4">
    <w:name w:val="heading 4"/>
    <w:aliases w:val="Map Title"/>
    <w:basedOn w:val="Normal"/>
    <w:next w:val="Normal"/>
    <w:qFormat/>
    <w:pPr>
      <w:spacing w:after="240"/>
      <w:outlineLvl w:val="3"/>
    </w:pPr>
    <w:rPr>
      <w:rFonts w:ascii="Arial" w:hAnsi="Arial"/>
      <w:b/>
      <w:color w:val="006600"/>
      <w:sz w:val="32"/>
    </w:rPr>
  </w:style>
  <w:style w:type="paragraph" w:styleId="Heading5">
    <w:name w:val="heading 5"/>
    <w:aliases w:val="Block Label"/>
    <w:basedOn w:val="Normal"/>
    <w:next w:val="Normal"/>
    <w:qFormat/>
    <w:pPr>
      <w:outlineLvl w:val="4"/>
    </w:pPr>
    <w:rPr>
      <w:rFonts w:ascii="Arial" w:hAnsi="Arial"/>
      <w:b/>
      <w:color w:val="000080"/>
    </w:r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customStyle="1" w:styleId="BlockLine">
    <w:name w:val="Block Line"/>
    <w:basedOn w:val="Normal"/>
    <w:next w:val="Normal"/>
    <w:pPr>
      <w:pBdr>
        <w:top w:val="single" w:sz="6" w:space="1" w:color="008080"/>
        <w:between w:val="single" w:sz="6" w:space="1" w:color="auto"/>
      </w:pBdr>
      <w:spacing w:before="240"/>
      <w:ind w:left="1700"/>
    </w:pPr>
  </w:style>
  <w:style w:type="paragraph" w:styleId="BlockText">
    <w:name w:val="Block Text"/>
    <w:basedOn w:val="Normal"/>
  </w:style>
  <w:style w:type="paragraph" w:customStyle="1" w:styleId="BulletText1">
    <w:name w:val="Bullet Text 1"/>
    <w:basedOn w:val="Normal"/>
    <w:pPr>
      <w:numPr>
        <w:numId w:val="2"/>
      </w:numPr>
      <w:tabs>
        <w:tab w:val="clear" w:pos="397"/>
      </w:tabs>
    </w:pPr>
  </w:style>
  <w:style w:type="paragraph" w:customStyle="1" w:styleId="BulletText2">
    <w:name w:val="Bullet Text 2"/>
    <w:basedOn w:val="BulletText1"/>
    <w:pPr>
      <w:numPr>
        <w:numId w:val="9"/>
      </w:numPr>
      <w:spacing w:before="120"/>
    </w:pPr>
  </w:style>
  <w:style w:type="paragraph" w:customStyle="1" w:styleId="ContinuedOnNextPa">
    <w:name w:val="Continued On Next Pa"/>
    <w:basedOn w:val="Normal"/>
    <w:next w:val="Normal"/>
    <w:pPr>
      <w:pBdr>
        <w:top w:val="single" w:sz="6" w:space="1" w:color="008080"/>
        <w:between w:val="single" w:sz="6" w:space="1" w:color="auto"/>
      </w:pBdr>
      <w:ind w:left="1700"/>
      <w:jc w:val="right"/>
    </w:pPr>
    <w:rPr>
      <w:rFonts w:ascii="Times New Roman" w:hAnsi="Times New Roman"/>
      <w:i/>
      <w:sz w:val="20"/>
    </w:rPr>
  </w:style>
  <w:style w:type="paragraph" w:customStyle="1" w:styleId="ContinuedTableLabe">
    <w:name w:val="Continued Table Labe"/>
    <w:basedOn w:val="Normal"/>
    <w:rPr>
      <w:rFonts w:ascii="Arial" w:hAnsi="Arial"/>
      <w:color w:val="000080"/>
    </w:rPr>
  </w:style>
  <w:style w:type="paragraph" w:customStyle="1" w:styleId="MapTitleContinued">
    <w:name w:val="Map Title. Continued"/>
    <w:basedOn w:val="Normal"/>
    <w:pPr>
      <w:spacing w:after="240"/>
    </w:pPr>
    <w:rPr>
      <w:rFonts w:ascii="Arial" w:hAnsi="Arial"/>
      <w:b/>
      <w:color w:val="006600"/>
      <w:sz w:val="32"/>
    </w:rPr>
  </w:style>
  <w:style w:type="paragraph" w:customStyle="1" w:styleId="MemoLine">
    <w:name w:val="Memo Line"/>
    <w:basedOn w:val="BlockLine"/>
    <w:next w:val="Normal"/>
    <w:pPr>
      <w:ind w:left="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TableText">
    <w:name w:val="Table Text"/>
    <w:basedOn w:val="Normal"/>
    <w:pPr>
      <w:spacing w:before="20" w:after="20"/>
    </w:pPr>
  </w:style>
  <w:style w:type="paragraph" w:customStyle="1" w:styleId="NoteText">
    <w:name w:val="Note Text"/>
    <w:basedOn w:val="BlockText"/>
  </w:style>
  <w:style w:type="paragraph" w:customStyle="1" w:styleId="TableHeaderText">
    <w:name w:val="Table Header Text"/>
    <w:basedOn w:val="TableText"/>
    <w:pPr>
      <w:spacing w:before="60" w:after="60"/>
      <w:jc w:val="center"/>
    </w:pPr>
    <w:rPr>
      <w:b/>
      <w:color w:val="006666"/>
    </w:rPr>
  </w:style>
  <w:style w:type="paragraph" w:customStyle="1" w:styleId="EmbeddedText">
    <w:name w:val="Embedded Text"/>
    <w:basedOn w:val="TableText"/>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rFonts w:ascii="Tahoma" w:hAnsi="Tahoma"/>
      <w:color w:val="3333CC"/>
      <w:sz w:val="22"/>
      <w:u w:val="single"/>
    </w:rPr>
  </w:style>
  <w:style w:type="paragraph" w:customStyle="1" w:styleId="BulletText3">
    <w:name w:val="Bullet Text 3"/>
    <w:basedOn w:val="BulletText2"/>
    <w:pPr>
      <w:numPr>
        <w:numId w:val="7"/>
      </w:numPr>
      <w:spacing w:before="60"/>
    </w:pPr>
  </w:style>
  <w:style w:type="character" w:styleId="FollowedHyperlink">
    <w:name w:val="FollowedHyperlink"/>
    <w:rPr>
      <w:rFonts w:ascii="Tahoma" w:hAnsi="Tahoma"/>
      <w:color w:val="339966"/>
      <w:sz w:val="22"/>
      <w:u w:val="single"/>
    </w:rPr>
  </w:style>
  <w:style w:type="paragraph" w:customStyle="1" w:styleId="BulletPoints">
    <w:name w:val="Bullet Points"/>
    <w:basedOn w:val="Normal"/>
    <w:rsid w:val="00386C7D"/>
    <w:pPr>
      <w:numPr>
        <w:numId w:val="10"/>
      </w:numPr>
      <w:overflowPunct w:val="0"/>
      <w:autoSpaceDE w:val="0"/>
      <w:autoSpaceDN w:val="0"/>
      <w:adjustRightInd w:val="0"/>
      <w:spacing w:after="240"/>
      <w:jc w:val="both"/>
      <w:textAlignment w:val="baseline"/>
    </w:pPr>
    <w:rPr>
      <w:rFonts w:ascii="Arial" w:hAnsi="Arial"/>
      <w:sz w:val="24"/>
      <w:lang w:bidi="ar-DZ"/>
    </w:rPr>
  </w:style>
  <w:style w:type="paragraph" w:styleId="BalloonText">
    <w:name w:val="Balloon Text"/>
    <w:basedOn w:val="Normal"/>
    <w:link w:val="BalloonTextChar"/>
    <w:rsid w:val="0094536D"/>
    <w:rPr>
      <w:rFonts w:cs="Tahoma"/>
      <w:sz w:val="16"/>
      <w:szCs w:val="16"/>
    </w:rPr>
  </w:style>
  <w:style w:type="character" w:customStyle="1" w:styleId="BalloonTextChar">
    <w:name w:val="Balloon Text Char"/>
    <w:link w:val="BalloonText"/>
    <w:rsid w:val="0094536D"/>
    <w:rPr>
      <w:rFonts w:ascii="Tahoma" w:hAnsi="Tahoma" w:cs="Tahoma"/>
      <w:sz w:val="16"/>
      <w:szCs w:val="16"/>
      <w:lang w:eastAsia="en-US"/>
    </w:rPr>
  </w:style>
  <w:style w:type="character" w:customStyle="1" w:styleId="HeaderChar">
    <w:name w:val="Header Char"/>
    <w:link w:val="Header"/>
    <w:rsid w:val="004D0DD7"/>
    <w:rPr>
      <w:rFonts w:ascii="Tahoma" w:hAnsi="Tahoma"/>
      <w:sz w:val="22"/>
      <w:lang w:eastAsia="en-US"/>
    </w:rPr>
  </w:style>
  <w:style w:type="paragraph" w:styleId="Revision">
    <w:name w:val="Revision"/>
    <w:hidden/>
    <w:uiPriority w:val="99"/>
    <w:semiHidden/>
    <w:rsid w:val="004D0DD7"/>
    <w:rPr>
      <w:rFonts w:ascii="Tahoma" w:hAnsi="Tahoma"/>
      <w:sz w:val="22"/>
      <w:lang w:eastAsia="en-US"/>
    </w:rPr>
  </w:style>
  <w:style w:type="character" w:styleId="CommentReference">
    <w:name w:val="annotation reference"/>
    <w:rsid w:val="004D0DD7"/>
    <w:rPr>
      <w:sz w:val="16"/>
      <w:szCs w:val="16"/>
    </w:rPr>
  </w:style>
  <w:style w:type="paragraph" w:styleId="CommentText">
    <w:name w:val="annotation text"/>
    <w:basedOn w:val="Normal"/>
    <w:link w:val="CommentTextChar"/>
    <w:rsid w:val="004D0DD7"/>
    <w:rPr>
      <w:sz w:val="20"/>
    </w:rPr>
  </w:style>
  <w:style w:type="character" w:customStyle="1" w:styleId="CommentTextChar">
    <w:name w:val="Comment Text Char"/>
    <w:link w:val="CommentText"/>
    <w:rsid w:val="004D0DD7"/>
    <w:rPr>
      <w:rFonts w:ascii="Tahoma" w:hAnsi="Tahoma"/>
      <w:lang w:eastAsia="en-US"/>
    </w:rPr>
  </w:style>
  <w:style w:type="paragraph" w:styleId="CommentSubject">
    <w:name w:val="annotation subject"/>
    <w:basedOn w:val="CommentText"/>
    <w:next w:val="CommentText"/>
    <w:link w:val="CommentSubjectChar"/>
    <w:rsid w:val="004D0DD7"/>
    <w:rPr>
      <w:b/>
      <w:bCs/>
    </w:rPr>
  </w:style>
  <w:style w:type="character" w:customStyle="1" w:styleId="CommentSubjectChar">
    <w:name w:val="Comment Subject Char"/>
    <w:link w:val="CommentSubject"/>
    <w:rsid w:val="004D0DD7"/>
    <w:rPr>
      <w:rFonts w:ascii="Tahoma" w:hAnsi="Tahoma"/>
      <w:b/>
      <w:bCs/>
      <w:lang w:eastAsia="en-US"/>
    </w:rPr>
  </w:style>
  <w:style w:type="table" w:styleId="TableGrid">
    <w:name w:val="Table Grid"/>
    <w:basedOn w:val="TableNormal"/>
    <w:rsid w:val="00985E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7314"/>
    <w:rPr>
      <w:color w:val="605E5C"/>
      <w:shd w:val="clear" w:color="auto" w:fill="E1DFDD"/>
    </w:rPr>
  </w:style>
  <w:style w:type="character" w:customStyle="1" w:styleId="FooterChar">
    <w:name w:val="Footer Char"/>
    <w:basedOn w:val="DefaultParagraphFont"/>
    <w:link w:val="Footer"/>
    <w:uiPriority w:val="99"/>
    <w:rsid w:val="00F20EC1"/>
    <w:rPr>
      <w:rFonts w:ascii="Tahoma" w:hAnsi="Tahoma"/>
      <w:sz w:val="22"/>
      <w:lang w:eastAsia="en-US"/>
    </w:rPr>
  </w:style>
  <w:style w:type="paragraph" w:styleId="ListParagraph">
    <w:name w:val="List Paragraph"/>
    <w:basedOn w:val="Normal"/>
    <w:uiPriority w:val="34"/>
    <w:qFormat/>
    <w:rsid w:val="00A03F70"/>
    <w:pPr>
      <w:spacing w:after="160" w:line="259" w:lineRule="auto"/>
      <w:ind w:left="720"/>
      <w:contextualSpacing/>
    </w:pPr>
    <w:rPr>
      <w:rFonts w:asciiTheme="minorHAnsi" w:eastAsiaTheme="minorHAnsi" w:hAnsiTheme="minorHAnsi" w:cstheme="minorBidi"/>
      <w:szCs w:val="22"/>
    </w:rPr>
  </w:style>
  <w:style w:type="paragraph" w:customStyle="1" w:styleId="EndNoteBibliography">
    <w:name w:val="EndNote Bibliography"/>
    <w:basedOn w:val="Normal"/>
    <w:link w:val="EndNoteBibliographyChar"/>
    <w:rsid w:val="00DC4FD2"/>
    <w:pPr>
      <w:spacing w:after="160"/>
    </w:pPr>
    <w:rPr>
      <w:rFonts w:ascii="Calibri" w:eastAsiaTheme="minorHAnsi" w:hAnsi="Calibri" w:cs="Calibri"/>
      <w:noProof/>
      <w:szCs w:val="22"/>
      <w:lang w:val="en-US"/>
    </w:rPr>
  </w:style>
  <w:style w:type="character" w:customStyle="1" w:styleId="EndNoteBibliographyChar">
    <w:name w:val="EndNote Bibliography Char"/>
    <w:basedOn w:val="DefaultParagraphFont"/>
    <w:link w:val="EndNoteBibliography"/>
    <w:rsid w:val="00DC4FD2"/>
    <w:rPr>
      <w:rFonts w:ascii="Calibri" w:eastAsiaTheme="minorHAnsi" w:hAnsi="Calibri" w:cs="Calibri"/>
      <w:noProof/>
      <w:sz w:val="22"/>
      <w:szCs w:val="22"/>
      <w:lang w:val="en-US" w:eastAsia="en-US"/>
    </w:rPr>
  </w:style>
  <w:style w:type="paragraph" w:styleId="Quote">
    <w:name w:val="Quote"/>
    <w:basedOn w:val="Normal"/>
    <w:next w:val="Normal"/>
    <w:link w:val="QuoteChar"/>
    <w:uiPriority w:val="29"/>
    <w:qFormat/>
    <w:rsid w:val="002257B0"/>
    <w:pPr>
      <w:spacing w:before="160" w:after="160" w:line="278" w:lineRule="auto"/>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257B0"/>
    <w:rPr>
      <w:rFonts w:asciiTheme="minorHAnsi" w:eastAsiaTheme="minorHAnsi" w:hAnsiTheme="minorHAnsi" w:cstheme="minorBidi"/>
      <w:i/>
      <w:iCs/>
      <w:color w:val="404040" w:themeColor="text1" w:themeTint="BF"/>
      <w:kern w:val="2"/>
      <w:sz w:val="24"/>
      <w:szCs w:val="24"/>
      <w:lang w:eastAsia="en-US"/>
      <w14:ligatures w14:val="standardContextual"/>
    </w:rPr>
  </w:style>
  <w:style w:type="table" w:styleId="GridTable1Light">
    <w:name w:val="Grid Table 1 Light"/>
    <w:basedOn w:val="TableNormal"/>
    <w:uiPriority w:val="46"/>
    <w:rsid w:val="00B13522"/>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A105E8"/>
    <w:pPr>
      <w:spacing w:before="100" w:beforeAutospacing="1" w:after="100" w:afterAutospacing="1"/>
    </w:pPr>
    <w:rPr>
      <w:rFonts w:ascii="Times New Roman" w:hAnsi="Times New Roman"/>
      <w:sz w:val="24"/>
      <w:szCs w:val="24"/>
      <w:lang w:eastAsia="en-NZ"/>
    </w:rPr>
  </w:style>
  <w:style w:type="character" w:styleId="IntenseReference">
    <w:name w:val="Intense Reference"/>
    <w:basedOn w:val="DefaultParagraphFont"/>
    <w:uiPriority w:val="32"/>
    <w:qFormat/>
    <w:rsid w:val="00BD3864"/>
    <w:rPr>
      <w:b/>
      <w:bCs/>
      <w:smallCaps/>
      <w:color w:val="AD84C6" w:themeColor="accent1"/>
      <w:spacing w:val="5"/>
    </w:rPr>
  </w:style>
  <w:style w:type="paragraph" w:styleId="IntenseQuote">
    <w:name w:val="Intense Quote"/>
    <w:basedOn w:val="Normal"/>
    <w:next w:val="Normal"/>
    <w:link w:val="IntenseQuoteChar"/>
    <w:uiPriority w:val="30"/>
    <w:qFormat/>
    <w:rsid w:val="00BA794F"/>
    <w:pPr>
      <w:pBdr>
        <w:top w:val="single" w:sz="4" w:space="10" w:color="AD84C6" w:themeColor="accent1"/>
        <w:bottom w:val="single" w:sz="4" w:space="10" w:color="AD84C6" w:themeColor="accent1"/>
      </w:pBdr>
      <w:spacing w:before="360" w:after="360"/>
      <w:ind w:left="864" w:right="864"/>
      <w:jc w:val="center"/>
    </w:pPr>
    <w:rPr>
      <w:i/>
      <w:iCs/>
      <w:color w:val="AD84C6" w:themeColor="accent1"/>
    </w:rPr>
  </w:style>
  <w:style w:type="character" w:customStyle="1" w:styleId="IntenseQuoteChar">
    <w:name w:val="Intense Quote Char"/>
    <w:basedOn w:val="DefaultParagraphFont"/>
    <w:link w:val="IntenseQuote"/>
    <w:uiPriority w:val="30"/>
    <w:rsid w:val="00BA794F"/>
    <w:rPr>
      <w:rFonts w:ascii="Tahoma" w:hAnsi="Tahoma"/>
      <w:i/>
      <w:iCs/>
      <w:color w:val="AD84C6" w:themeColor="accent1"/>
      <w:sz w:val="22"/>
      <w:lang w:eastAsia="en-US"/>
    </w:rPr>
  </w:style>
  <w:style w:type="character" w:styleId="IntenseEmphasis">
    <w:name w:val="Intense Emphasis"/>
    <w:basedOn w:val="DefaultParagraphFont"/>
    <w:uiPriority w:val="21"/>
    <w:qFormat/>
    <w:rsid w:val="0038157B"/>
    <w:rPr>
      <w:i/>
      <w:iCs/>
      <w:color w:val="AD84C6" w:themeColor="accent1"/>
    </w:rPr>
  </w:style>
  <w:style w:type="character" w:styleId="SubtleEmphasis">
    <w:name w:val="Subtle Emphasis"/>
    <w:basedOn w:val="DefaultParagraphFont"/>
    <w:uiPriority w:val="19"/>
    <w:qFormat/>
    <w:rsid w:val="00FA32C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797227">
      <w:bodyDiv w:val="1"/>
      <w:marLeft w:val="0"/>
      <w:marRight w:val="0"/>
      <w:marTop w:val="0"/>
      <w:marBottom w:val="0"/>
      <w:divBdr>
        <w:top w:val="none" w:sz="0" w:space="0" w:color="auto"/>
        <w:left w:val="none" w:sz="0" w:space="0" w:color="auto"/>
        <w:bottom w:val="none" w:sz="0" w:space="0" w:color="auto"/>
        <w:right w:val="none" w:sz="0" w:space="0" w:color="auto"/>
      </w:divBdr>
    </w:div>
    <w:div w:id="602614078">
      <w:bodyDiv w:val="1"/>
      <w:marLeft w:val="0"/>
      <w:marRight w:val="0"/>
      <w:marTop w:val="0"/>
      <w:marBottom w:val="0"/>
      <w:divBdr>
        <w:top w:val="none" w:sz="0" w:space="0" w:color="auto"/>
        <w:left w:val="none" w:sz="0" w:space="0" w:color="auto"/>
        <w:bottom w:val="none" w:sz="0" w:space="0" w:color="auto"/>
        <w:right w:val="none" w:sz="0" w:space="0" w:color="auto"/>
      </w:divBdr>
    </w:div>
    <w:div w:id="171418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hyperlink" Target="https://www.who.int/publications/i/item/9789240068759" TargetMode="External"/><Relationship Id="rId3" Type="http://schemas.openxmlformats.org/officeDocument/2006/relationships/customXml" Target="../customXml/item3.xml"/><Relationship Id="rId21" Type="http://schemas.openxmlformats.org/officeDocument/2006/relationships/hyperlink" Target="https://doi.org/10.1186/s13690-021-00569-5"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jpeg"/><Relationship Id="rId25" Type="http://schemas.openxmlformats.org/officeDocument/2006/relationships/hyperlink" Target="https://doi.org/10.1186/s12913-021-06324-4"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i.org/10.1136/bmjgh-2023-011911"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medbox.org/document/ethiopian-national-health-care-quality-strategy-2016-2020" TargetMode="External"/><Relationship Id="rId28" Type="http://schemas.openxmlformats.org/officeDocument/2006/relationships/image" Target="media/image7.jpeg"/><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globalfinancingfacility.org/ethiopia-health-sector-transformation-plan-201516-201920" TargetMode="External"/><Relationship Id="rId27" Type="http://schemas.openxmlformats.org/officeDocument/2006/relationships/image" Target="media/image6.jpeg"/><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FAT\template\Infomap.new.dot"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373545"/>
      </a:dk2>
      <a:lt2>
        <a:srgbClr val="726772"/>
      </a:lt2>
      <a:accent1>
        <a:srgbClr val="AD84C6"/>
      </a:accent1>
      <a:accent2>
        <a:srgbClr val="8784C7"/>
      </a:accent2>
      <a:accent3>
        <a:srgbClr val="5D739A"/>
      </a:accent3>
      <a:accent4>
        <a:srgbClr val="6997AF"/>
      </a:accent4>
      <a:accent5>
        <a:srgbClr val="84ACB6"/>
      </a:accent5>
      <a:accent6>
        <a:srgbClr val="6F8183"/>
      </a:accent6>
      <a:hlink>
        <a:srgbClr val="002060"/>
      </a:hlink>
      <a:folHlink>
        <a:srgbClr val="514DA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9E3125AE2E3A4A988B9ED6352229A3" ma:contentTypeVersion="12" ma:contentTypeDescription="Create a new document." ma:contentTypeScope="" ma:versionID="a950475c9efcf5f9a73f6cfee1464052">
  <xsd:schema xmlns:xsd="http://www.w3.org/2001/XMLSchema" xmlns:xs="http://www.w3.org/2001/XMLSchema" xmlns:p="http://schemas.microsoft.com/office/2006/metadata/properties" xmlns:ns3="4eff9629-3610-477b-8379-dfa2a083d151" xmlns:ns4="12b63033-6040-4026-bdc8-6f18134b8682" targetNamespace="http://schemas.microsoft.com/office/2006/metadata/properties" ma:root="true" ma:fieldsID="b815a09abdb4de27311cf5b0385d1174" ns3:_="" ns4:_="">
    <xsd:import namespace="4eff9629-3610-477b-8379-dfa2a083d151"/>
    <xsd:import namespace="12b63033-6040-4026-bdc8-6f18134b86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f9629-3610-477b-8379-dfa2a083d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63033-6040-4026-bdc8-6f18134b86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2A9419-E67B-49C2-9F74-B16BD5130B00}">
  <ds:schemaRefs>
    <ds:schemaRef ds:uri="http://schemas.openxmlformats.org/officeDocument/2006/bibliography"/>
  </ds:schemaRefs>
</ds:datastoreItem>
</file>

<file path=customXml/itemProps2.xml><?xml version="1.0" encoding="utf-8"?>
<ds:datastoreItem xmlns:ds="http://schemas.openxmlformats.org/officeDocument/2006/customXml" ds:itemID="{C0BA635A-8983-43ED-8104-55CC94BBAA58}">
  <ds:schemaRefs>
    <ds:schemaRef ds:uri="http://schemas.microsoft.com/sharepoint/v3/contenttype/forms"/>
  </ds:schemaRefs>
</ds:datastoreItem>
</file>

<file path=customXml/itemProps3.xml><?xml version="1.0" encoding="utf-8"?>
<ds:datastoreItem xmlns:ds="http://schemas.openxmlformats.org/officeDocument/2006/customXml" ds:itemID="{FCB2BB06-E77B-4CC9-82E7-6512B7426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f9629-3610-477b-8379-dfa2a083d151"/>
    <ds:schemaRef ds:uri="12b63033-6040-4026-bdc8-6f18134b8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5DB361-E364-4D1E-AEF7-6C1B804689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Infomap.new</Template>
  <TotalTime>334</TotalTime>
  <Pages>8</Pages>
  <Words>3501</Words>
  <Characters>19956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yOUR NAME</vt:lpstr>
    </vt:vector>
  </TitlesOfParts>
  <Company>Ministry of Foreign Affairs and Trade</Company>
  <LinksUpToDate>false</LinksUpToDate>
  <CharactersWithSpaces>23411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NAME</dc:title>
  <dc:subject/>
  <dc:creator>andersi</dc:creator>
  <cp:lastModifiedBy>Joli Wescombe | Hamlin Fistula</cp:lastModifiedBy>
  <cp:revision>178</cp:revision>
  <cp:lastPrinted>2011-10-27T03:11:00Z</cp:lastPrinted>
  <dcterms:created xsi:type="dcterms:W3CDTF">2025-02-24T22:47:00Z</dcterms:created>
  <dcterms:modified xsi:type="dcterms:W3CDTF">2025-02-27T01:57:00Z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0x010100919E3125AE2E3A4A988B9ED6352229A3</vt:lpwstr>
  </property>
  <property fmtid="{D5CDD505-2E9C-101B-9397-08002B2CF9AE}" pid="3" name="_dlc_policyId">
    <vt:lpwstr>0x01010077AA9D1CFFA240DC80DAD99CA5F5CD00|-1830060468</vt:lpwstr>
  </property>
  <property fmtid="{D5CDD505-2E9C-101B-9397-08002B2CF9AE}" pid="4" name="ItemRetentionFormula">
    <vt:lpwstr/>
  </property>
  <property fmtid="{D5CDD505-2E9C-101B-9397-08002B2CF9AE}" pid="5" name="_dlc_DocIdItemGuid">
    <vt:lpwstr>5ad16565-20e7-493f-a51f-c575c89cbaeb</vt:lpwstr>
  </property>
  <property fmtid="{D5CDD505-2E9C-101B-9397-08002B2CF9AE}" pid="6" name="Order">
    <vt:r8>473100</vt:r8>
  </property>
  <property fmtid="{D5CDD505-2E9C-101B-9397-08002B2CF9AE}" pid="7" name="Topic">
    <vt:lpwstr>904;#Administration|dbd2b400-2f41-44be-9ffb-5d674245dc6e</vt:lpwstr>
  </property>
  <property fmtid="{D5CDD505-2E9C-101B-9397-08002B2CF9AE}" pid="8" name="FinancialYear">
    <vt:lpwstr/>
  </property>
  <property fmtid="{D5CDD505-2E9C-101B-9397-08002B2CF9AE}" pid="9" name="SecurityClassification">
    <vt:lpwstr>344;#UNCLASSIFIED|738a72fd-0042-476f-991b-551c05ade48c</vt:lpwstr>
  </property>
  <property fmtid="{D5CDD505-2E9C-101B-9397-08002B2CF9AE}" pid="10" name="Programme">
    <vt:lpwstr>2240;#Strategic Evaluation and Research|5a900277-3cfe-4758-969b-6dcd1f2e2940</vt:lpwstr>
  </property>
  <property fmtid="{D5CDD505-2E9C-101B-9397-08002B2CF9AE}" pid="11" name="CoveringClassification">
    <vt:lpwstr/>
  </property>
  <property fmtid="{D5CDD505-2E9C-101B-9397-08002B2CF9AE}" pid="12" name="SecurityCaveat">
    <vt:lpwstr/>
  </property>
  <property fmtid="{D5CDD505-2E9C-101B-9397-08002B2CF9AE}" pid="13" name="_dlc_LastRun">
    <vt:lpwstr>08/31/2019 23:28:34</vt:lpwstr>
  </property>
  <property fmtid="{D5CDD505-2E9C-101B-9397-08002B2CF9AE}" pid="14" name="_dlc_ItemStageId">
    <vt:lpwstr>1</vt:lpwstr>
  </property>
  <property fmtid="{D5CDD505-2E9C-101B-9397-08002B2CF9AE}" pid="15" name="GrammarlyDocumentId">
    <vt:lpwstr>1650c809785641c4348fad73f9bed9dd93f977bd7ef11c279579d9b7dea66773</vt:lpwstr>
  </property>
  <property fmtid="{D5CDD505-2E9C-101B-9397-08002B2CF9AE}" pid="16" name="MSIP_Label_bd9e4d68-54d0-40a5-8c9a-85a36c87352c_Enabled">
    <vt:lpwstr>true</vt:lpwstr>
  </property>
  <property fmtid="{D5CDD505-2E9C-101B-9397-08002B2CF9AE}" pid="17" name="MSIP_Label_bd9e4d68-54d0-40a5-8c9a-85a36c87352c_SetDate">
    <vt:lpwstr>2024-05-03T04:33:00Z</vt:lpwstr>
  </property>
  <property fmtid="{D5CDD505-2E9C-101B-9397-08002B2CF9AE}" pid="18" name="MSIP_Label_bd9e4d68-54d0-40a5-8c9a-85a36c87352c_Method">
    <vt:lpwstr>Standard</vt:lpwstr>
  </property>
  <property fmtid="{D5CDD505-2E9C-101B-9397-08002B2CF9AE}" pid="19" name="MSIP_Label_bd9e4d68-54d0-40a5-8c9a-85a36c87352c_Name">
    <vt:lpwstr>Unclassified</vt:lpwstr>
  </property>
  <property fmtid="{D5CDD505-2E9C-101B-9397-08002B2CF9AE}" pid="20" name="MSIP_Label_bd9e4d68-54d0-40a5-8c9a-85a36c87352c_SiteId">
    <vt:lpwstr>388728e1-bbd0-4378-98dc-f8682e644300</vt:lpwstr>
  </property>
  <property fmtid="{D5CDD505-2E9C-101B-9397-08002B2CF9AE}" pid="21" name="MSIP_Label_bd9e4d68-54d0-40a5-8c9a-85a36c87352c_ActionId">
    <vt:lpwstr>18f909c1-9e61-45bb-843a-94a63e2ec0b5</vt:lpwstr>
  </property>
  <property fmtid="{D5CDD505-2E9C-101B-9397-08002B2CF9AE}" pid="22" name="MSIP_Label_bd9e4d68-54d0-40a5-8c9a-85a36c87352c_ContentBits">
    <vt:lpwstr>0</vt:lpwstr>
  </property>
</Properties>
</file>