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F93495" w14:textId="77777777" w:rsidR="003D6913" w:rsidRPr="00831C12" w:rsidRDefault="003D6913" w:rsidP="00D86DF4">
      <w:pPr>
        <w:jc w:val="center"/>
        <w:sectPr w:rsidR="003D6913" w:rsidRPr="00831C12" w:rsidSect="00AA704D">
          <w:headerReference w:type="even" r:id="rId11"/>
          <w:headerReference w:type="default" r:id="rId12"/>
          <w:footerReference w:type="even" r:id="rId13"/>
          <w:footerReference w:type="default" r:id="rId14"/>
          <w:headerReference w:type="first" r:id="rId15"/>
          <w:footerReference w:type="first" r:id="rId16"/>
          <w:pgSz w:w="11907" w:h="16840" w:code="9"/>
          <w:pgMar w:top="238" w:right="1418" w:bottom="1021" w:left="1418" w:header="0" w:footer="0" w:gutter="0"/>
          <w:pgNumType w:start="1" w:chapStyle="1"/>
          <w:cols w:space="720"/>
          <w:formProt w:val="0"/>
          <w:titlePg/>
          <w:docGrid w:linePitch="299"/>
        </w:sectPr>
      </w:pPr>
    </w:p>
    <w:p w14:paraId="746777F5" w14:textId="143123E1" w:rsidR="00473FD8" w:rsidRPr="00383BCD" w:rsidRDefault="00FE2E3E" w:rsidP="00B404D2">
      <w:pPr>
        <w:ind w:left="-709" w:right="-710"/>
        <w:jc w:val="center"/>
        <w:rPr>
          <w:rFonts w:asciiTheme="minorHAnsi" w:hAnsiTheme="minorHAnsi" w:cstheme="minorHAnsi"/>
          <w:sz w:val="24"/>
          <w:szCs w:val="24"/>
        </w:rPr>
      </w:pPr>
      <w:r>
        <w:rPr>
          <w:rFonts w:asciiTheme="minorHAnsi" w:hAnsiTheme="minorHAnsi" w:cstheme="minorHAnsi"/>
          <w:sz w:val="24"/>
          <w:szCs w:val="24"/>
        </w:rPr>
        <w:t>NURUSSAADAH MOKHTAR</w:t>
      </w:r>
      <w:r w:rsidR="00473FD8" w:rsidRPr="00383BCD">
        <w:rPr>
          <w:rFonts w:asciiTheme="minorHAnsi" w:hAnsiTheme="minorHAnsi" w:cstheme="minorHAnsi"/>
          <w:sz w:val="24"/>
          <w:szCs w:val="24"/>
        </w:rPr>
        <w:t xml:space="preserve"> | </w:t>
      </w:r>
      <w:r>
        <w:rPr>
          <w:rFonts w:asciiTheme="minorHAnsi" w:hAnsiTheme="minorHAnsi" w:cstheme="minorHAnsi"/>
          <w:sz w:val="24"/>
          <w:szCs w:val="24"/>
        </w:rPr>
        <w:t>PHD IN GEOGRAPHY</w:t>
      </w:r>
      <w:r w:rsidR="00473FD8" w:rsidRPr="00383BCD">
        <w:rPr>
          <w:rFonts w:asciiTheme="minorHAnsi" w:hAnsiTheme="minorHAnsi" w:cstheme="minorHAnsi"/>
          <w:sz w:val="24"/>
          <w:szCs w:val="24"/>
        </w:rPr>
        <w:t xml:space="preserve"> | UNIVERSITY</w:t>
      </w:r>
      <w:r>
        <w:rPr>
          <w:rFonts w:asciiTheme="minorHAnsi" w:hAnsiTheme="minorHAnsi" w:cstheme="minorHAnsi"/>
          <w:sz w:val="24"/>
          <w:szCs w:val="24"/>
        </w:rPr>
        <w:t xml:space="preserve"> OF OTAGO</w:t>
      </w:r>
    </w:p>
    <w:p w14:paraId="56731785" w14:textId="77777777" w:rsidR="00473FD8" w:rsidRPr="0000630B" w:rsidRDefault="00473FD8" w:rsidP="00B404D2">
      <w:pPr>
        <w:ind w:left="-709" w:right="-710" w:firstLine="720"/>
        <w:jc w:val="center"/>
        <w:rPr>
          <w:rFonts w:asciiTheme="minorHAnsi" w:hAnsiTheme="minorHAnsi" w:cstheme="minorHAnsi"/>
          <w:sz w:val="16"/>
          <w:szCs w:val="16"/>
        </w:rPr>
      </w:pPr>
    </w:p>
    <w:p w14:paraId="0A012AA2" w14:textId="6E73BF24" w:rsidR="006859B9" w:rsidRPr="007651DE" w:rsidRDefault="001561C2" w:rsidP="00B404D2">
      <w:pPr>
        <w:pStyle w:val="Title"/>
        <w:ind w:left="-709" w:right="-710"/>
      </w:pPr>
      <w:r w:rsidRPr="00205A05">
        <w:t>Rethinking</w:t>
      </w:r>
      <w:r w:rsidR="005F6947" w:rsidRPr="00205A05">
        <w:t xml:space="preserve"> Urban</w:t>
      </w:r>
      <w:r w:rsidR="00690CFB" w:rsidRPr="00205A05">
        <w:t xml:space="preserve"> Food </w:t>
      </w:r>
      <w:r w:rsidR="005F6947" w:rsidRPr="00205A05">
        <w:t>(In)s</w:t>
      </w:r>
      <w:r w:rsidR="00690CFB" w:rsidRPr="00205A05">
        <w:t xml:space="preserve">ecurity </w:t>
      </w:r>
      <w:r w:rsidR="005E3B2D" w:rsidRPr="00205A05">
        <w:t>in</w:t>
      </w:r>
      <w:r w:rsidR="006B66D4" w:rsidRPr="00205A05">
        <w:t xml:space="preserve"> the Age of Supermarket Urbanism</w:t>
      </w:r>
      <w:r w:rsidR="00944219">
        <w:t xml:space="preserve"> in Malaysia</w:t>
      </w:r>
    </w:p>
    <w:p w14:paraId="2AF1ECAF" w14:textId="77777777" w:rsidR="006859B9" w:rsidRPr="0000630B" w:rsidRDefault="006859B9" w:rsidP="00473FD8">
      <w:pPr>
        <w:ind w:firstLine="720"/>
        <w:jc w:val="center"/>
        <w:rPr>
          <w:b/>
          <w:bCs/>
          <w:sz w:val="16"/>
          <w:szCs w:val="14"/>
        </w:rPr>
      </w:pPr>
    </w:p>
    <w:tbl>
      <w:tblPr>
        <w:tblStyle w:val="TableGrid"/>
        <w:tblW w:w="10348" w:type="dxa"/>
        <w:jc w:val="center"/>
        <w:shd w:val="clear" w:color="auto" w:fill="D9D9D9" w:themeFill="background1" w:themeFillShade="D9"/>
        <w:tblLook w:val="04A0" w:firstRow="1" w:lastRow="0" w:firstColumn="1" w:lastColumn="0" w:noHBand="0" w:noVBand="1"/>
      </w:tblPr>
      <w:tblGrid>
        <w:gridCol w:w="10348"/>
      </w:tblGrid>
      <w:tr w:rsidR="006859B9" w:rsidRPr="00383BCD" w14:paraId="348A3D10" w14:textId="77777777" w:rsidTr="00962C58">
        <w:trPr>
          <w:trHeight w:val="2419"/>
          <w:jc w:val="center"/>
        </w:trPr>
        <w:tc>
          <w:tcPr>
            <w:tcW w:w="10348" w:type="dxa"/>
            <w:shd w:val="clear" w:color="auto" w:fill="D9D9D9" w:themeFill="background1" w:themeFillShade="D9"/>
          </w:tcPr>
          <w:p w14:paraId="76CCF46F" w14:textId="095BD089" w:rsidR="006859B9" w:rsidRDefault="00F64622" w:rsidP="00C11694">
            <w:pPr>
              <w:pStyle w:val="Heading1"/>
            </w:pPr>
            <w:r>
              <w:t>Policy Takeaways</w:t>
            </w:r>
          </w:p>
          <w:p w14:paraId="33285EF5" w14:textId="77777777" w:rsidR="000E06CD" w:rsidRPr="00813CAC" w:rsidRDefault="00655346" w:rsidP="000E06CD">
            <w:pPr>
              <w:pStyle w:val="Heading2"/>
              <w:numPr>
                <w:ilvl w:val="0"/>
                <w:numId w:val="32"/>
              </w:numPr>
              <w:ind w:left="460"/>
              <w:rPr>
                <w:b w:val="0"/>
                <w:bCs w:val="0"/>
                <w:i w:val="0"/>
                <w:color w:val="auto"/>
              </w:rPr>
            </w:pPr>
            <w:r w:rsidRPr="00813CAC">
              <w:rPr>
                <w:b w:val="0"/>
                <w:bCs w:val="0"/>
                <w:i w:val="0"/>
                <w:color w:val="auto"/>
              </w:rPr>
              <w:t>Supermarkets dominate food access</w:t>
            </w:r>
            <w:r w:rsidR="0076557E" w:rsidRPr="00813CAC">
              <w:rPr>
                <w:b w:val="0"/>
                <w:bCs w:val="0"/>
                <w:i w:val="0"/>
                <w:color w:val="auto"/>
              </w:rPr>
              <w:t>, limiting choice and marginalising local markets for low-income urban households.</w:t>
            </w:r>
          </w:p>
          <w:p w14:paraId="4A61BBA4" w14:textId="77777777" w:rsidR="0076557E" w:rsidRPr="00813CAC" w:rsidRDefault="000E06CD" w:rsidP="000E06CD">
            <w:pPr>
              <w:pStyle w:val="Heading2"/>
              <w:numPr>
                <w:ilvl w:val="0"/>
                <w:numId w:val="32"/>
              </w:numPr>
              <w:ind w:left="460"/>
              <w:rPr>
                <w:b w:val="0"/>
                <w:bCs w:val="0"/>
                <w:i w:val="0"/>
                <w:iCs/>
                <w:color w:val="auto"/>
              </w:rPr>
            </w:pPr>
            <w:r w:rsidRPr="00813CAC">
              <w:rPr>
                <w:b w:val="0"/>
                <w:bCs w:val="0"/>
                <w:i w:val="0"/>
                <w:iCs/>
                <w:color w:val="auto"/>
              </w:rPr>
              <w:t>Welfare programs boost purchasing power but channel households towards supermarket reliance.</w:t>
            </w:r>
          </w:p>
          <w:p w14:paraId="4FED0D94" w14:textId="2E6EEAD7" w:rsidR="000E06CD" w:rsidRPr="00813CAC" w:rsidRDefault="002F3642" w:rsidP="000E06CD">
            <w:pPr>
              <w:pStyle w:val="Heading2"/>
              <w:numPr>
                <w:ilvl w:val="0"/>
                <w:numId w:val="32"/>
              </w:numPr>
              <w:ind w:left="460"/>
              <w:rPr>
                <w:b w:val="0"/>
                <w:bCs w:val="0"/>
                <w:i w:val="0"/>
                <w:iCs/>
                <w:color w:val="auto"/>
              </w:rPr>
            </w:pPr>
            <w:r w:rsidRPr="00813CAC">
              <w:rPr>
                <w:b w:val="0"/>
                <w:bCs w:val="0"/>
                <w:i w:val="0"/>
                <w:iCs/>
                <w:color w:val="auto"/>
              </w:rPr>
              <w:t>Community-based urban agriculture provides adaptive options, while commercial</w:t>
            </w:r>
            <w:r w:rsidR="0000630B" w:rsidRPr="00813CAC">
              <w:rPr>
                <w:b w:val="0"/>
                <w:bCs w:val="0"/>
                <w:i w:val="0"/>
                <w:iCs/>
                <w:color w:val="auto"/>
              </w:rPr>
              <w:t xml:space="preserve"> farming focuses on profit over equitable access.</w:t>
            </w:r>
          </w:p>
          <w:p w14:paraId="49479FEE" w14:textId="77777777" w:rsidR="000E06CD" w:rsidRPr="00813CAC" w:rsidRDefault="005D14CC" w:rsidP="000E06CD">
            <w:pPr>
              <w:pStyle w:val="Heading2"/>
              <w:numPr>
                <w:ilvl w:val="0"/>
                <w:numId w:val="32"/>
              </w:numPr>
              <w:ind w:left="460"/>
              <w:rPr>
                <w:b w:val="0"/>
                <w:bCs w:val="0"/>
                <w:i w:val="0"/>
                <w:iCs/>
                <w:color w:val="auto"/>
              </w:rPr>
            </w:pPr>
            <w:r w:rsidRPr="00813CAC">
              <w:rPr>
                <w:b w:val="0"/>
                <w:bCs w:val="0"/>
                <w:i w:val="0"/>
                <w:iCs/>
                <w:color w:val="auto"/>
              </w:rPr>
              <w:t>Mobility, transport and market location shape access to affordable and nutritious food.</w:t>
            </w:r>
          </w:p>
          <w:p w14:paraId="76D3C06E" w14:textId="1CCD8EAC" w:rsidR="00962C58" w:rsidRPr="00813CAC" w:rsidRDefault="00962C58" w:rsidP="00813CAC">
            <w:pPr>
              <w:pStyle w:val="ListParagraph"/>
              <w:numPr>
                <w:ilvl w:val="0"/>
                <w:numId w:val="32"/>
              </w:numPr>
              <w:tabs>
                <w:tab w:val="left" w:pos="1805"/>
              </w:tabs>
              <w:ind w:left="460"/>
              <w:rPr>
                <w:rFonts w:asciiTheme="minorHAnsi" w:hAnsiTheme="minorHAnsi" w:cstheme="minorHAnsi"/>
                <w:lang w:bidi="ar-DZ"/>
              </w:rPr>
            </w:pPr>
            <w:r w:rsidRPr="00813CAC">
              <w:rPr>
                <w:rFonts w:asciiTheme="minorHAnsi" w:hAnsiTheme="minorHAnsi" w:cstheme="minorHAnsi"/>
                <w:lang w:bidi="ar-DZ"/>
              </w:rPr>
              <w:t>Coordinated policies</w:t>
            </w:r>
            <w:r w:rsidR="00813CAC" w:rsidRPr="00813CAC">
              <w:rPr>
                <w:rFonts w:asciiTheme="minorHAnsi" w:hAnsiTheme="minorHAnsi" w:cstheme="minorHAnsi"/>
                <w:lang w:bidi="ar-DZ"/>
              </w:rPr>
              <w:t xml:space="preserve"> are needed to improve </w:t>
            </w:r>
            <w:r w:rsidR="00534DFD">
              <w:rPr>
                <w:rFonts w:asciiTheme="minorHAnsi" w:hAnsiTheme="minorHAnsi" w:cstheme="minorHAnsi"/>
                <w:lang w:bidi="ar-DZ"/>
              </w:rPr>
              <w:t xml:space="preserve">low-income </w:t>
            </w:r>
            <w:r w:rsidR="00813CAC" w:rsidRPr="00813CAC">
              <w:rPr>
                <w:rFonts w:asciiTheme="minorHAnsi" w:hAnsiTheme="minorHAnsi" w:cstheme="minorHAnsi"/>
                <w:lang w:bidi="ar-DZ"/>
              </w:rPr>
              <w:t>household food security.</w:t>
            </w:r>
          </w:p>
        </w:tc>
      </w:tr>
    </w:tbl>
    <w:p w14:paraId="6574200D" w14:textId="295AEF02" w:rsidR="00831C12" w:rsidRDefault="00F16ED9" w:rsidP="00A17DD0">
      <w:pPr>
        <w:rPr>
          <w:b/>
        </w:rPr>
        <w:sectPr w:rsidR="00831C12" w:rsidSect="00AA704D">
          <w:type w:val="continuous"/>
          <w:pgSz w:w="11907" w:h="16840" w:code="9"/>
          <w:pgMar w:top="1418" w:right="1418" w:bottom="1276" w:left="1418" w:header="135" w:footer="397" w:gutter="0"/>
          <w:pgNumType w:start="1"/>
          <w:cols w:space="720"/>
          <w:formProt w:val="0"/>
          <w:titlePg/>
          <w:docGrid w:linePitch="299"/>
        </w:sectPr>
      </w:pPr>
      <w:r w:rsidRPr="00102DCB">
        <w:rPr>
          <w:rFonts w:asciiTheme="minorHAnsi" w:hAnsiTheme="minorHAnsi" w:cstheme="minorHAnsi"/>
          <w:iCs/>
          <w:noProof/>
          <w:szCs w:val="22"/>
        </w:rPr>
        <mc:AlternateContent>
          <mc:Choice Requires="wps">
            <w:drawing>
              <wp:anchor distT="45720" distB="45720" distL="114300" distR="114300" simplePos="0" relativeHeight="251658240" behindDoc="0" locked="0" layoutInCell="1" allowOverlap="1" wp14:anchorId="2D348020" wp14:editId="17833796">
                <wp:simplePos x="0" y="0"/>
                <wp:positionH relativeFrom="column">
                  <wp:posOffset>2860687</wp:posOffset>
                </wp:positionH>
                <wp:positionV relativeFrom="page">
                  <wp:posOffset>3804249</wp:posOffset>
                </wp:positionV>
                <wp:extent cx="3315335" cy="6200775"/>
                <wp:effectExtent l="0" t="0" r="1841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335" cy="6200775"/>
                        </a:xfrm>
                        <a:prstGeom prst="rect">
                          <a:avLst/>
                        </a:prstGeom>
                        <a:solidFill>
                          <a:schemeClr val="accent5">
                            <a:lumMod val="20000"/>
                            <a:lumOff val="80000"/>
                          </a:schemeClr>
                        </a:solidFill>
                        <a:ln w="9525">
                          <a:solidFill>
                            <a:srgbClr val="000000"/>
                          </a:solidFill>
                          <a:miter lim="800000"/>
                          <a:headEnd/>
                          <a:tailEnd/>
                        </a:ln>
                      </wps:spPr>
                      <wps:txbx>
                        <w:txbxContent>
                          <w:p w14:paraId="2D3D6ED1" w14:textId="5B5C1285" w:rsidR="00102DCB" w:rsidRPr="00C072A9" w:rsidRDefault="00102DCB" w:rsidP="00901A0A">
                            <w:pPr>
                              <w:pStyle w:val="BulletPoints"/>
                              <w:numPr>
                                <w:ilvl w:val="0"/>
                                <w:numId w:val="0"/>
                              </w:numPr>
                              <w:spacing w:after="0"/>
                              <w:ind w:right="64"/>
                              <w:jc w:val="left"/>
                              <w:rPr>
                                <w:rFonts w:ascii="Arial Narrow" w:hAnsi="Arial Narrow" w:cs="Angsana New"/>
                                <w:b/>
                                <w:bCs/>
                                <w:iCs/>
                                <w:color w:val="3A5A62" w:themeColor="accent5" w:themeShade="80"/>
                                <w:sz w:val="22"/>
                                <w:szCs w:val="22"/>
                              </w:rPr>
                            </w:pPr>
                            <w:r w:rsidRPr="00C072A9">
                              <w:rPr>
                                <w:rFonts w:ascii="Arial Narrow" w:hAnsi="Arial Narrow" w:cs="Angsana New"/>
                                <w:b/>
                                <w:bCs/>
                                <w:iCs/>
                                <w:color w:val="3A5A62" w:themeColor="accent5" w:themeShade="80"/>
                                <w:sz w:val="22"/>
                                <w:szCs w:val="22"/>
                              </w:rPr>
                              <w:t>Box 1: Key Polic</w:t>
                            </w:r>
                            <w:r w:rsidR="00D14E0C" w:rsidRPr="00C072A9">
                              <w:rPr>
                                <w:rFonts w:ascii="Arial Narrow" w:hAnsi="Arial Narrow" w:cs="Angsana New"/>
                                <w:b/>
                                <w:bCs/>
                                <w:iCs/>
                                <w:color w:val="3A5A62" w:themeColor="accent5" w:themeShade="80"/>
                                <w:sz w:val="22"/>
                                <w:szCs w:val="22"/>
                              </w:rPr>
                              <w:t>ies</w:t>
                            </w:r>
                            <w:r w:rsidRPr="00C072A9">
                              <w:rPr>
                                <w:rFonts w:ascii="Arial Narrow" w:hAnsi="Arial Narrow" w:cs="Angsana New"/>
                                <w:b/>
                                <w:bCs/>
                                <w:iCs/>
                                <w:color w:val="3A5A62" w:themeColor="accent5" w:themeShade="80"/>
                                <w:sz w:val="22"/>
                                <w:szCs w:val="22"/>
                              </w:rPr>
                              <w:t xml:space="preserve"> Snapshot</w:t>
                            </w:r>
                            <w:r w:rsidR="00926040" w:rsidRPr="00926040">
                              <w:rPr>
                                <w:rFonts w:asciiTheme="minorHAnsi" w:hAnsiTheme="minorHAnsi" w:cstheme="minorHAnsi"/>
                                <w:b/>
                                <w:bCs/>
                                <w:iCs/>
                                <w:color w:val="314C5B" w:themeColor="accent4" w:themeShade="80"/>
                                <w:sz w:val="22"/>
                                <w:szCs w:val="22"/>
                              </w:rPr>
                              <w:t>—</w:t>
                            </w:r>
                            <w:r w:rsidR="00E37AF7">
                              <w:rPr>
                                <w:rFonts w:asciiTheme="minorHAnsi" w:hAnsiTheme="minorHAnsi" w:cstheme="minorHAnsi"/>
                                <w:b/>
                                <w:bCs/>
                                <w:iCs/>
                                <w:color w:val="314C5B" w:themeColor="accent4" w:themeShade="80"/>
                                <w:sz w:val="22"/>
                                <w:szCs w:val="22"/>
                              </w:rPr>
                              <w:t xml:space="preserve">Existing </w:t>
                            </w:r>
                            <w:r w:rsidRPr="00C072A9">
                              <w:rPr>
                                <w:rFonts w:ascii="Arial Narrow" w:hAnsi="Arial Narrow" w:cs="Angsana New"/>
                                <w:b/>
                                <w:bCs/>
                                <w:iCs/>
                                <w:color w:val="3A5A62" w:themeColor="accent5" w:themeShade="80"/>
                                <w:sz w:val="22"/>
                                <w:szCs w:val="22"/>
                              </w:rPr>
                              <w:t xml:space="preserve">Access to Vegetables for Poor </w:t>
                            </w:r>
                            <w:r w:rsidR="001C6819">
                              <w:rPr>
                                <w:rFonts w:ascii="Arial Narrow" w:hAnsi="Arial Narrow" w:cs="Angsana New"/>
                                <w:b/>
                                <w:bCs/>
                                <w:iCs/>
                                <w:color w:val="3A5A62" w:themeColor="accent5" w:themeShade="80"/>
                                <w:sz w:val="22"/>
                                <w:szCs w:val="22"/>
                              </w:rPr>
                              <w:t xml:space="preserve">Urban </w:t>
                            </w:r>
                            <w:r w:rsidRPr="00C072A9">
                              <w:rPr>
                                <w:rFonts w:ascii="Arial Narrow" w:hAnsi="Arial Narrow" w:cs="Angsana New"/>
                                <w:b/>
                                <w:bCs/>
                                <w:iCs/>
                                <w:color w:val="3A5A62" w:themeColor="accent5" w:themeShade="80"/>
                                <w:sz w:val="22"/>
                                <w:szCs w:val="22"/>
                              </w:rPr>
                              <w:t>Households</w:t>
                            </w:r>
                          </w:p>
                          <w:p w14:paraId="7B1341DE" w14:textId="77777777" w:rsidR="00C27CB7" w:rsidRPr="00A14A58" w:rsidRDefault="00C27CB7" w:rsidP="00901A0A">
                            <w:pPr>
                              <w:pStyle w:val="BulletPoints"/>
                              <w:numPr>
                                <w:ilvl w:val="0"/>
                                <w:numId w:val="0"/>
                              </w:numPr>
                              <w:spacing w:after="0"/>
                              <w:ind w:right="64"/>
                              <w:jc w:val="left"/>
                              <w:rPr>
                                <w:rFonts w:ascii="Arial Narrow" w:hAnsi="Arial Narrow" w:cs="Angsana New"/>
                                <w:b/>
                                <w:bCs/>
                                <w:iCs/>
                                <w:sz w:val="16"/>
                                <w:szCs w:val="16"/>
                              </w:rPr>
                            </w:pPr>
                          </w:p>
                          <w:p w14:paraId="28D1073E" w14:textId="77777777" w:rsidR="00102DCB" w:rsidRPr="00A14A58" w:rsidRDefault="00102DCB" w:rsidP="00902C1B">
                            <w:pPr>
                              <w:pStyle w:val="BulletPoints"/>
                              <w:numPr>
                                <w:ilvl w:val="0"/>
                                <w:numId w:val="34"/>
                              </w:numPr>
                              <w:tabs>
                                <w:tab w:val="left" w:pos="142"/>
                              </w:tabs>
                              <w:spacing w:after="0"/>
                              <w:ind w:left="0" w:right="64" w:firstLine="0"/>
                              <w:jc w:val="left"/>
                              <w:rPr>
                                <w:rFonts w:ascii="Arial Narrow" w:hAnsi="Arial Narrow" w:cs="Angsana New"/>
                                <w:b/>
                                <w:bCs/>
                                <w:iCs/>
                                <w:sz w:val="22"/>
                                <w:szCs w:val="22"/>
                              </w:rPr>
                            </w:pPr>
                            <w:r w:rsidRPr="00A14A58">
                              <w:rPr>
                                <w:rFonts w:ascii="Arial Narrow" w:hAnsi="Arial Narrow" w:cs="Angsana New"/>
                                <w:b/>
                                <w:bCs/>
                                <w:iCs/>
                                <w:sz w:val="22"/>
                                <w:szCs w:val="22"/>
                              </w:rPr>
                              <w:t>Ministry of Finance</w:t>
                            </w:r>
                          </w:p>
                          <w:p w14:paraId="760F9BA7" w14:textId="17FE88E8" w:rsidR="00102DCB" w:rsidRPr="00A14A58" w:rsidRDefault="00102DCB" w:rsidP="00902C1B">
                            <w:pPr>
                              <w:pStyle w:val="BulletPoints"/>
                              <w:numPr>
                                <w:ilvl w:val="0"/>
                                <w:numId w:val="0"/>
                              </w:numPr>
                              <w:tabs>
                                <w:tab w:val="left" w:pos="142"/>
                              </w:tabs>
                              <w:spacing w:after="0"/>
                              <w:ind w:right="64"/>
                              <w:jc w:val="left"/>
                              <w:rPr>
                                <w:rFonts w:ascii="Arial Narrow" w:hAnsi="Arial Narrow" w:cs="Angsana New"/>
                                <w:iCs/>
                                <w:sz w:val="22"/>
                                <w:szCs w:val="22"/>
                              </w:rPr>
                            </w:pPr>
                            <w:r w:rsidRPr="00A14A58">
                              <w:rPr>
                                <w:rFonts w:ascii="Arial Narrow" w:hAnsi="Arial Narrow" w:cs="Angsana New"/>
                                <w:iCs/>
                                <w:sz w:val="22"/>
                                <w:szCs w:val="22"/>
                                <w:u w:val="single"/>
                              </w:rPr>
                              <w:t>Programme</w:t>
                            </w:r>
                            <w:r w:rsidRPr="00A14A58">
                              <w:rPr>
                                <w:rFonts w:ascii="Arial Narrow" w:hAnsi="Arial Narrow" w:cs="Angsana New"/>
                                <w:iCs/>
                                <w:sz w:val="22"/>
                                <w:szCs w:val="22"/>
                              </w:rPr>
                              <w:t xml:space="preserve">: </w:t>
                            </w:r>
                            <w:proofErr w:type="spellStart"/>
                            <w:r w:rsidRPr="00060001">
                              <w:rPr>
                                <w:rFonts w:ascii="Arial Narrow" w:hAnsi="Arial Narrow" w:cs="Angsana New"/>
                                <w:i/>
                                <w:sz w:val="22"/>
                                <w:szCs w:val="22"/>
                              </w:rPr>
                              <w:t>My</w:t>
                            </w:r>
                            <w:r w:rsidR="001B026F" w:rsidRPr="00060001">
                              <w:rPr>
                                <w:rFonts w:ascii="Arial Narrow" w:hAnsi="Arial Narrow" w:cs="Angsana New"/>
                                <w:i/>
                                <w:sz w:val="22"/>
                                <w:szCs w:val="22"/>
                              </w:rPr>
                              <w:t>STR</w:t>
                            </w:r>
                            <w:proofErr w:type="spellEnd"/>
                            <w:r w:rsidRPr="00A14A58">
                              <w:rPr>
                                <w:rFonts w:ascii="Arial Narrow" w:hAnsi="Arial Narrow" w:cs="Angsana New"/>
                                <w:iCs/>
                                <w:sz w:val="22"/>
                                <w:szCs w:val="22"/>
                              </w:rPr>
                              <w:t xml:space="preserve"> </w:t>
                            </w:r>
                            <w:r w:rsidR="00340F74">
                              <w:rPr>
                                <w:rFonts w:ascii="Arial Narrow" w:hAnsi="Arial Narrow" w:cs="Angsana New"/>
                                <w:iCs/>
                                <w:sz w:val="22"/>
                                <w:szCs w:val="22"/>
                              </w:rPr>
                              <w:t>&amp;</w:t>
                            </w:r>
                            <w:r w:rsidRPr="00A14A58">
                              <w:rPr>
                                <w:rFonts w:ascii="Arial Narrow" w:hAnsi="Arial Narrow" w:cs="Angsana New"/>
                                <w:iCs/>
                                <w:sz w:val="22"/>
                                <w:szCs w:val="22"/>
                              </w:rPr>
                              <w:t xml:space="preserve"> </w:t>
                            </w:r>
                            <w:proofErr w:type="spellStart"/>
                            <w:r w:rsidRPr="00060001">
                              <w:rPr>
                                <w:rFonts w:ascii="Arial Narrow" w:hAnsi="Arial Narrow" w:cs="Angsana New"/>
                                <w:i/>
                                <w:sz w:val="22"/>
                                <w:szCs w:val="22"/>
                              </w:rPr>
                              <w:t>MySARA</w:t>
                            </w:r>
                            <w:proofErr w:type="spellEnd"/>
                            <w:r w:rsidRPr="00A14A58">
                              <w:rPr>
                                <w:rFonts w:ascii="Arial Narrow" w:hAnsi="Arial Narrow" w:cs="Angsana New"/>
                                <w:iCs/>
                                <w:sz w:val="22"/>
                                <w:szCs w:val="22"/>
                              </w:rPr>
                              <w:t xml:space="preserve"> food/grocery assistance.</w:t>
                            </w:r>
                          </w:p>
                          <w:p w14:paraId="4FD35678" w14:textId="2E5B437A" w:rsidR="00102DCB" w:rsidRPr="00A14A58" w:rsidRDefault="00102DCB" w:rsidP="00902C1B">
                            <w:pPr>
                              <w:pStyle w:val="BulletPoints"/>
                              <w:numPr>
                                <w:ilvl w:val="0"/>
                                <w:numId w:val="0"/>
                              </w:numPr>
                              <w:tabs>
                                <w:tab w:val="left" w:pos="142"/>
                              </w:tabs>
                              <w:spacing w:after="0"/>
                              <w:ind w:right="64"/>
                              <w:jc w:val="left"/>
                              <w:rPr>
                                <w:rFonts w:ascii="Arial Narrow" w:hAnsi="Arial Narrow" w:cs="Angsana New"/>
                                <w:iCs/>
                                <w:sz w:val="22"/>
                                <w:szCs w:val="22"/>
                              </w:rPr>
                            </w:pPr>
                            <w:r w:rsidRPr="00A14A58">
                              <w:rPr>
                                <w:rFonts w:ascii="Arial Narrow" w:hAnsi="Arial Narrow" w:cs="Angsana New"/>
                                <w:iCs/>
                                <w:sz w:val="22"/>
                                <w:szCs w:val="22"/>
                                <w:u w:val="single"/>
                              </w:rPr>
                              <w:t>Scope</w:t>
                            </w:r>
                            <w:r w:rsidRPr="00A14A58">
                              <w:rPr>
                                <w:rFonts w:ascii="Arial Narrow" w:hAnsi="Arial Narrow" w:cs="Angsana New"/>
                                <w:iCs/>
                                <w:sz w:val="22"/>
                                <w:szCs w:val="22"/>
                              </w:rPr>
                              <w:t>: Support</w:t>
                            </w:r>
                            <w:r w:rsidR="00E46EFA">
                              <w:rPr>
                                <w:rFonts w:ascii="Arial Narrow" w:hAnsi="Arial Narrow" w:cs="Angsana New"/>
                                <w:iCs/>
                                <w:sz w:val="22"/>
                                <w:szCs w:val="22"/>
                              </w:rPr>
                              <w:t>ing</w:t>
                            </w:r>
                            <w:r w:rsidRPr="00A14A58">
                              <w:rPr>
                                <w:rFonts w:ascii="Arial Narrow" w:hAnsi="Arial Narrow" w:cs="Angsana New"/>
                                <w:iCs/>
                                <w:sz w:val="22"/>
                                <w:szCs w:val="22"/>
                              </w:rPr>
                              <w:t xml:space="preserve"> purchase of non-perishable items from supermarkets</w:t>
                            </w:r>
                            <w:r w:rsidR="00D03044">
                              <w:rPr>
                                <w:rFonts w:ascii="Arial Narrow" w:hAnsi="Arial Narrow" w:cs="Angsana New"/>
                                <w:iCs/>
                                <w:sz w:val="22"/>
                                <w:szCs w:val="22"/>
                              </w:rPr>
                              <w:t xml:space="preserve"> </w:t>
                            </w:r>
                            <w:r w:rsidR="002433A6">
                              <w:rPr>
                                <w:rFonts w:ascii="Arial Narrow" w:hAnsi="Arial Narrow" w:cs="Angsana New"/>
                                <w:iCs/>
                                <w:sz w:val="22"/>
                                <w:szCs w:val="22"/>
                              </w:rPr>
                              <w:t xml:space="preserve">and non-food essentials </w:t>
                            </w:r>
                            <w:r w:rsidR="00D03044">
                              <w:rPr>
                                <w:rFonts w:ascii="Arial Narrow" w:hAnsi="Arial Narrow" w:cs="Angsana New"/>
                                <w:iCs/>
                                <w:sz w:val="22"/>
                                <w:szCs w:val="22"/>
                              </w:rPr>
                              <w:t>to reduce the burden of rising living costs</w:t>
                            </w:r>
                            <w:r w:rsidRPr="00A14A58">
                              <w:rPr>
                                <w:rFonts w:ascii="Arial Narrow" w:hAnsi="Arial Narrow" w:cs="Angsana New"/>
                                <w:iCs/>
                                <w:sz w:val="22"/>
                                <w:szCs w:val="22"/>
                              </w:rPr>
                              <w:t>.</w:t>
                            </w:r>
                          </w:p>
                          <w:p w14:paraId="79A91CB8" w14:textId="77777777" w:rsidR="00102DCB" w:rsidRDefault="00102DCB" w:rsidP="00902C1B">
                            <w:pPr>
                              <w:pStyle w:val="BulletPoints"/>
                              <w:numPr>
                                <w:ilvl w:val="0"/>
                                <w:numId w:val="0"/>
                              </w:numPr>
                              <w:tabs>
                                <w:tab w:val="left" w:pos="142"/>
                              </w:tabs>
                              <w:spacing w:after="0"/>
                              <w:ind w:right="64"/>
                              <w:jc w:val="left"/>
                              <w:rPr>
                                <w:rFonts w:ascii="Arial Narrow" w:hAnsi="Arial Narrow" w:cs="Angsana New"/>
                                <w:iCs/>
                                <w:sz w:val="22"/>
                                <w:szCs w:val="22"/>
                              </w:rPr>
                            </w:pPr>
                            <w:r w:rsidRPr="00A14A58">
                              <w:rPr>
                                <w:rFonts w:ascii="Arial Narrow" w:hAnsi="Arial Narrow" w:cs="Angsana New"/>
                                <w:iCs/>
                                <w:sz w:val="22"/>
                                <w:szCs w:val="22"/>
                                <w:u w:val="single"/>
                              </w:rPr>
                              <w:t>Limitation</w:t>
                            </w:r>
                            <w:r w:rsidRPr="00A14A58">
                              <w:rPr>
                                <w:rFonts w:ascii="Arial Narrow" w:hAnsi="Arial Narrow" w:cs="Angsana New"/>
                                <w:iCs/>
                                <w:sz w:val="22"/>
                                <w:szCs w:val="22"/>
                              </w:rPr>
                              <w:t>: Do not cover fresh produce, including vegetables.</w:t>
                            </w:r>
                          </w:p>
                          <w:p w14:paraId="1A6E2D00" w14:textId="77777777" w:rsidR="00592F24" w:rsidRPr="001312F2" w:rsidRDefault="00592F24" w:rsidP="00902C1B">
                            <w:pPr>
                              <w:pStyle w:val="BulletPoints"/>
                              <w:numPr>
                                <w:ilvl w:val="0"/>
                                <w:numId w:val="0"/>
                              </w:numPr>
                              <w:tabs>
                                <w:tab w:val="left" w:pos="142"/>
                              </w:tabs>
                              <w:spacing w:after="0"/>
                              <w:ind w:right="64"/>
                              <w:jc w:val="left"/>
                              <w:rPr>
                                <w:rFonts w:ascii="Arial Narrow" w:hAnsi="Arial Narrow" w:cs="Angsana New"/>
                                <w:iCs/>
                                <w:sz w:val="16"/>
                                <w:szCs w:val="16"/>
                              </w:rPr>
                            </w:pPr>
                          </w:p>
                          <w:p w14:paraId="31A39D55" w14:textId="30FD56EF" w:rsidR="00F16ED9" w:rsidRPr="00A14A58" w:rsidRDefault="00D86CEF" w:rsidP="00902C1B">
                            <w:pPr>
                              <w:pStyle w:val="BulletPoints"/>
                              <w:numPr>
                                <w:ilvl w:val="0"/>
                                <w:numId w:val="34"/>
                              </w:numPr>
                              <w:tabs>
                                <w:tab w:val="left" w:pos="142"/>
                              </w:tabs>
                              <w:spacing w:after="0"/>
                              <w:ind w:left="0" w:right="64" w:firstLine="0"/>
                              <w:jc w:val="left"/>
                              <w:rPr>
                                <w:rFonts w:ascii="Arial Narrow" w:hAnsi="Arial Narrow" w:cs="Angsana New"/>
                                <w:b/>
                                <w:bCs/>
                                <w:iCs/>
                                <w:sz w:val="22"/>
                                <w:szCs w:val="22"/>
                              </w:rPr>
                            </w:pPr>
                            <w:r w:rsidRPr="00A14A58">
                              <w:rPr>
                                <w:rFonts w:ascii="Arial Narrow" w:hAnsi="Arial Narrow" w:cs="Angsana New"/>
                                <w:b/>
                                <w:bCs/>
                                <w:iCs/>
                                <w:sz w:val="22"/>
                                <w:szCs w:val="22"/>
                              </w:rPr>
                              <w:t>State &amp; Local Planning Authorities</w:t>
                            </w:r>
                          </w:p>
                          <w:p w14:paraId="6CD79C7F" w14:textId="73599B13" w:rsidR="00F16ED9" w:rsidRPr="00A14A58" w:rsidRDefault="00F16ED9" w:rsidP="00902C1B">
                            <w:pPr>
                              <w:pStyle w:val="BulletPoints"/>
                              <w:numPr>
                                <w:ilvl w:val="0"/>
                                <w:numId w:val="0"/>
                              </w:numPr>
                              <w:tabs>
                                <w:tab w:val="left" w:pos="142"/>
                              </w:tabs>
                              <w:spacing w:after="0"/>
                              <w:ind w:right="64"/>
                              <w:jc w:val="left"/>
                              <w:rPr>
                                <w:rFonts w:ascii="Arial Narrow" w:hAnsi="Arial Narrow" w:cs="Angsana New"/>
                                <w:iCs/>
                                <w:sz w:val="22"/>
                                <w:szCs w:val="22"/>
                              </w:rPr>
                            </w:pPr>
                            <w:r w:rsidRPr="00A14A58">
                              <w:rPr>
                                <w:rFonts w:ascii="Arial Narrow" w:hAnsi="Arial Narrow" w:cs="Angsana New"/>
                                <w:iCs/>
                                <w:sz w:val="22"/>
                                <w:szCs w:val="22"/>
                                <w:u w:val="single"/>
                              </w:rPr>
                              <w:t>P</w:t>
                            </w:r>
                            <w:r w:rsidR="006A02B4" w:rsidRPr="00A14A58">
                              <w:rPr>
                                <w:rFonts w:ascii="Arial Narrow" w:hAnsi="Arial Narrow" w:cs="Angsana New"/>
                                <w:iCs/>
                                <w:sz w:val="22"/>
                                <w:szCs w:val="22"/>
                                <w:u w:val="single"/>
                              </w:rPr>
                              <w:t>olicy</w:t>
                            </w:r>
                            <w:r w:rsidRPr="00A14A58">
                              <w:rPr>
                                <w:rFonts w:ascii="Arial Narrow" w:hAnsi="Arial Narrow" w:cs="Angsana New"/>
                                <w:iCs/>
                                <w:sz w:val="22"/>
                                <w:szCs w:val="22"/>
                              </w:rPr>
                              <w:t xml:space="preserve">: </w:t>
                            </w:r>
                            <w:r w:rsidR="00750521" w:rsidRPr="00A14A58">
                              <w:rPr>
                                <w:rFonts w:ascii="Arial Narrow" w:hAnsi="Arial Narrow" w:cs="Angsana New"/>
                                <w:iCs/>
                                <w:sz w:val="22"/>
                                <w:szCs w:val="22"/>
                              </w:rPr>
                              <w:t>Zoning and development approvals.</w:t>
                            </w:r>
                          </w:p>
                          <w:p w14:paraId="269B9894" w14:textId="08A10417" w:rsidR="00F16ED9" w:rsidRPr="00A14A58" w:rsidRDefault="00F16ED9" w:rsidP="00902C1B">
                            <w:pPr>
                              <w:pStyle w:val="BulletPoints"/>
                              <w:numPr>
                                <w:ilvl w:val="0"/>
                                <w:numId w:val="0"/>
                              </w:numPr>
                              <w:tabs>
                                <w:tab w:val="left" w:pos="142"/>
                              </w:tabs>
                              <w:spacing w:after="0"/>
                              <w:ind w:right="64"/>
                              <w:jc w:val="left"/>
                              <w:rPr>
                                <w:rFonts w:ascii="Arial Narrow" w:hAnsi="Arial Narrow" w:cs="Angsana New"/>
                                <w:iCs/>
                                <w:sz w:val="22"/>
                                <w:szCs w:val="22"/>
                              </w:rPr>
                            </w:pPr>
                            <w:r w:rsidRPr="00A14A58">
                              <w:rPr>
                                <w:rFonts w:ascii="Arial Narrow" w:hAnsi="Arial Narrow" w:cs="Angsana New"/>
                                <w:iCs/>
                                <w:sz w:val="22"/>
                                <w:szCs w:val="22"/>
                                <w:u w:val="single"/>
                              </w:rPr>
                              <w:t>Scope</w:t>
                            </w:r>
                            <w:r w:rsidRPr="00A14A58">
                              <w:rPr>
                                <w:rFonts w:ascii="Arial Narrow" w:hAnsi="Arial Narrow" w:cs="Angsana New"/>
                                <w:iCs/>
                                <w:sz w:val="22"/>
                                <w:szCs w:val="22"/>
                              </w:rPr>
                              <w:t xml:space="preserve">: </w:t>
                            </w:r>
                            <w:r w:rsidR="00750521" w:rsidRPr="00A14A58">
                              <w:rPr>
                                <w:rFonts w:ascii="Arial Narrow" w:hAnsi="Arial Narrow" w:cs="Angsana New"/>
                                <w:iCs/>
                                <w:sz w:val="22"/>
                                <w:szCs w:val="22"/>
                              </w:rPr>
                              <w:t>Facilitat</w:t>
                            </w:r>
                            <w:r w:rsidR="00E46EFA">
                              <w:rPr>
                                <w:rFonts w:ascii="Arial Narrow" w:hAnsi="Arial Narrow" w:cs="Angsana New"/>
                                <w:iCs/>
                                <w:sz w:val="22"/>
                                <w:szCs w:val="22"/>
                              </w:rPr>
                              <w:t>ing</w:t>
                            </w:r>
                            <w:r w:rsidR="00FE425A" w:rsidRPr="00A14A58">
                              <w:rPr>
                                <w:rFonts w:ascii="Arial Narrow" w:hAnsi="Arial Narrow" w:cs="Angsana New"/>
                                <w:iCs/>
                                <w:sz w:val="22"/>
                                <w:szCs w:val="22"/>
                              </w:rPr>
                              <w:t xml:space="preserve"> establishment of supermarkets and hypermarkets in </w:t>
                            </w:r>
                            <w:r w:rsidR="0003056B" w:rsidRPr="00A14A58">
                              <w:rPr>
                                <w:rFonts w:ascii="Arial Narrow" w:hAnsi="Arial Narrow" w:cs="Angsana New"/>
                                <w:iCs/>
                                <w:sz w:val="22"/>
                                <w:szCs w:val="22"/>
                              </w:rPr>
                              <w:t>neighbourhoods</w:t>
                            </w:r>
                            <w:r w:rsidRPr="00A14A58">
                              <w:rPr>
                                <w:rFonts w:ascii="Arial Narrow" w:hAnsi="Arial Narrow" w:cs="Angsana New"/>
                                <w:iCs/>
                                <w:sz w:val="22"/>
                                <w:szCs w:val="22"/>
                              </w:rPr>
                              <w:t>.</w:t>
                            </w:r>
                          </w:p>
                          <w:p w14:paraId="3A393F4E" w14:textId="1D903A5D" w:rsidR="00F16ED9" w:rsidRDefault="00F16ED9" w:rsidP="00902C1B">
                            <w:pPr>
                              <w:pStyle w:val="BulletPoints"/>
                              <w:numPr>
                                <w:ilvl w:val="0"/>
                                <w:numId w:val="0"/>
                              </w:numPr>
                              <w:tabs>
                                <w:tab w:val="left" w:pos="142"/>
                              </w:tabs>
                              <w:spacing w:after="0"/>
                              <w:ind w:right="64"/>
                              <w:jc w:val="left"/>
                              <w:rPr>
                                <w:rFonts w:ascii="Arial Narrow" w:hAnsi="Arial Narrow" w:cs="Angsana New"/>
                                <w:iCs/>
                                <w:sz w:val="22"/>
                                <w:szCs w:val="22"/>
                              </w:rPr>
                            </w:pPr>
                            <w:r w:rsidRPr="00A14A58">
                              <w:rPr>
                                <w:rFonts w:ascii="Arial Narrow" w:hAnsi="Arial Narrow" w:cs="Angsana New"/>
                                <w:iCs/>
                                <w:sz w:val="22"/>
                                <w:szCs w:val="22"/>
                                <w:u w:val="single"/>
                              </w:rPr>
                              <w:t>Limitation</w:t>
                            </w:r>
                            <w:r w:rsidRPr="00A14A58">
                              <w:rPr>
                                <w:rFonts w:ascii="Arial Narrow" w:hAnsi="Arial Narrow" w:cs="Angsana New"/>
                                <w:iCs/>
                                <w:sz w:val="22"/>
                                <w:szCs w:val="22"/>
                              </w:rPr>
                              <w:t xml:space="preserve">: </w:t>
                            </w:r>
                            <w:r w:rsidR="00A84EDE" w:rsidRPr="00836933">
                              <w:rPr>
                                <w:rFonts w:ascii="Arial Narrow" w:hAnsi="Arial Narrow" w:cs="Angsana New"/>
                                <w:iCs/>
                                <w:sz w:val="22"/>
                                <w:szCs w:val="22"/>
                              </w:rPr>
                              <w:t xml:space="preserve">Supermarkets dominate food retail; </w:t>
                            </w:r>
                            <w:r w:rsidR="00A84EDE" w:rsidRPr="00834279">
                              <w:rPr>
                                <w:rFonts w:ascii="Arial Narrow" w:hAnsi="Arial Narrow" w:cs="Angsana New"/>
                                <w:iCs/>
                                <w:sz w:val="22"/>
                                <w:szCs w:val="22"/>
                              </w:rPr>
                              <w:t>limit alternative fresh food access.</w:t>
                            </w:r>
                          </w:p>
                          <w:p w14:paraId="7F91ED40" w14:textId="77777777" w:rsidR="00592F24" w:rsidRPr="001312F2" w:rsidRDefault="00592F24" w:rsidP="00902C1B">
                            <w:pPr>
                              <w:pStyle w:val="BulletPoints"/>
                              <w:numPr>
                                <w:ilvl w:val="0"/>
                                <w:numId w:val="0"/>
                              </w:numPr>
                              <w:tabs>
                                <w:tab w:val="left" w:pos="142"/>
                              </w:tabs>
                              <w:spacing w:after="0"/>
                              <w:ind w:right="64"/>
                              <w:jc w:val="left"/>
                              <w:rPr>
                                <w:rFonts w:ascii="Arial Narrow" w:hAnsi="Arial Narrow" w:cs="Angsana New"/>
                                <w:iCs/>
                                <w:sz w:val="16"/>
                                <w:szCs w:val="16"/>
                              </w:rPr>
                            </w:pPr>
                          </w:p>
                          <w:p w14:paraId="5A25F5B7" w14:textId="0DC1CFA7" w:rsidR="00F16ED9" w:rsidRPr="00A14A58" w:rsidRDefault="0037642D" w:rsidP="00902C1B">
                            <w:pPr>
                              <w:pStyle w:val="BulletPoints"/>
                              <w:numPr>
                                <w:ilvl w:val="0"/>
                                <w:numId w:val="34"/>
                              </w:numPr>
                              <w:tabs>
                                <w:tab w:val="left" w:pos="142"/>
                              </w:tabs>
                              <w:spacing w:after="0"/>
                              <w:ind w:left="0" w:right="64" w:firstLine="0"/>
                              <w:jc w:val="left"/>
                              <w:rPr>
                                <w:rFonts w:ascii="Arial Narrow" w:hAnsi="Arial Narrow" w:cs="Angsana New"/>
                                <w:b/>
                                <w:bCs/>
                                <w:iCs/>
                                <w:sz w:val="22"/>
                                <w:szCs w:val="22"/>
                              </w:rPr>
                            </w:pPr>
                            <w:r w:rsidRPr="00A14A58">
                              <w:rPr>
                                <w:rFonts w:ascii="Arial Narrow" w:hAnsi="Arial Narrow" w:cs="Angsana New"/>
                                <w:b/>
                                <w:bCs/>
                                <w:iCs/>
                                <w:sz w:val="22"/>
                                <w:szCs w:val="22"/>
                              </w:rPr>
                              <w:t xml:space="preserve">Federal Agricultural </w:t>
                            </w:r>
                            <w:r w:rsidR="006F1BD9" w:rsidRPr="00A14A58">
                              <w:rPr>
                                <w:rFonts w:ascii="Arial Narrow" w:hAnsi="Arial Narrow" w:cs="Angsana New"/>
                                <w:b/>
                                <w:bCs/>
                                <w:iCs/>
                                <w:sz w:val="22"/>
                                <w:szCs w:val="22"/>
                              </w:rPr>
                              <w:t>M</w:t>
                            </w:r>
                            <w:r w:rsidRPr="00A14A58">
                              <w:rPr>
                                <w:rFonts w:ascii="Arial Narrow" w:hAnsi="Arial Narrow" w:cs="Angsana New"/>
                                <w:b/>
                                <w:bCs/>
                                <w:iCs/>
                                <w:sz w:val="22"/>
                                <w:szCs w:val="22"/>
                              </w:rPr>
                              <w:t>arketing Authority</w:t>
                            </w:r>
                            <w:r w:rsidR="006F1BD9" w:rsidRPr="00A14A58">
                              <w:rPr>
                                <w:rFonts w:ascii="Arial Narrow" w:hAnsi="Arial Narrow" w:cs="Angsana New"/>
                                <w:b/>
                                <w:bCs/>
                                <w:iCs/>
                                <w:sz w:val="22"/>
                                <w:szCs w:val="22"/>
                              </w:rPr>
                              <w:t xml:space="preserve"> (FAMA)</w:t>
                            </w:r>
                          </w:p>
                          <w:p w14:paraId="7D505075" w14:textId="39E64AF2" w:rsidR="00F16ED9" w:rsidRPr="00A14A58" w:rsidRDefault="00F16ED9" w:rsidP="00902C1B">
                            <w:pPr>
                              <w:pStyle w:val="BulletPoints"/>
                              <w:numPr>
                                <w:ilvl w:val="0"/>
                                <w:numId w:val="0"/>
                              </w:numPr>
                              <w:tabs>
                                <w:tab w:val="left" w:pos="142"/>
                              </w:tabs>
                              <w:spacing w:after="0"/>
                              <w:ind w:right="64"/>
                              <w:jc w:val="left"/>
                              <w:rPr>
                                <w:rFonts w:ascii="Arial Narrow" w:hAnsi="Arial Narrow" w:cs="Angsana New"/>
                                <w:iCs/>
                                <w:sz w:val="22"/>
                                <w:szCs w:val="22"/>
                              </w:rPr>
                            </w:pPr>
                            <w:r w:rsidRPr="00A14A58">
                              <w:rPr>
                                <w:rFonts w:ascii="Arial Narrow" w:hAnsi="Arial Narrow" w:cs="Angsana New"/>
                                <w:iCs/>
                                <w:sz w:val="22"/>
                                <w:szCs w:val="22"/>
                                <w:u w:val="single"/>
                              </w:rPr>
                              <w:t>Programme</w:t>
                            </w:r>
                            <w:r w:rsidR="00EA1205">
                              <w:rPr>
                                <w:rFonts w:ascii="Arial Narrow" w:hAnsi="Arial Narrow" w:cs="Angsana New"/>
                                <w:iCs/>
                                <w:sz w:val="22"/>
                                <w:szCs w:val="22"/>
                                <w:u w:val="single"/>
                              </w:rPr>
                              <w:t>s</w:t>
                            </w:r>
                            <w:r w:rsidRPr="00A14A58">
                              <w:rPr>
                                <w:rFonts w:ascii="Arial Narrow" w:hAnsi="Arial Narrow" w:cs="Angsana New"/>
                                <w:iCs/>
                                <w:sz w:val="22"/>
                                <w:szCs w:val="22"/>
                              </w:rPr>
                              <w:t xml:space="preserve">: </w:t>
                            </w:r>
                            <w:r w:rsidR="00342903" w:rsidRPr="00A14A58">
                              <w:rPr>
                                <w:rFonts w:ascii="Arial Narrow" w:hAnsi="Arial Narrow" w:cs="Angsana New"/>
                                <w:iCs/>
                                <w:sz w:val="22"/>
                                <w:szCs w:val="22"/>
                              </w:rPr>
                              <w:t>Wholesale markets, morning (farmers) and night markets</w:t>
                            </w:r>
                            <w:r w:rsidR="00A22E4E">
                              <w:rPr>
                                <w:rFonts w:ascii="Arial Narrow" w:hAnsi="Arial Narrow" w:cs="Angsana New"/>
                                <w:iCs/>
                                <w:sz w:val="22"/>
                                <w:szCs w:val="22"/>
                              </w:rPr>
                              <w:t xml:space="preserve"> (traditional &amp; local food markets)</w:t>
                            </w:r>
                            <w:r w:rsidR="00342903" w:rsidRPr="00A14A58">
                              <w:rPr>
                                <w:rFonts w:ascii="Arial Narrow" w:hAnsi="Arial Narrow" w:cs="Angsana New"/>
                                <w:iCs/>
                                <w:sz w:val="22"/>
                                <w:szCs w:val="22"/>
                              </w:rPr>
                              <w:t>.</w:t>
                            </w:r>
                          </w:p>
                          <w:p w14:paraId="0D2B96B0" w14:textId="23C1C0D1" w:rsidR="00F16ED9" w:rsidRPr="00A14A58" w:rsidRDefault="00F16ED9" w:rsidP="00902C1B">
                            <w:pPr>
                              <w:pStyle w:val="BulletPoints"/>
                              <w:numPr>
                                <w:ilvl w:val="0"/>
                                <w:numId w:val="0"/>
                              </w:numPr>
                              <w:tabs>
                                <w:tab w:val="left" w:pos="142"/>
                              </w:tabs>
                              <w:spacing w:after="0"/>
                              <w:ind w:right="64"/>
                              <w:jc w:val="left"/>
                              <w:rPr>
                                <w:rFonts w:ascii="Arial Narrow" w:hAnsi="Arial Narrow" w:cs="Angsana New"/>
                                <w:iCs/>
                                <w:sz w:val="22"/>
                                <w:szCs w:val="22"/>
                              </w:rPr>
                            </w:pPr>
                            <w:r w:rsidRPr="00A14A58">
                              <w:rPr>
                                <w:rFonts w:ascii="Arial Narrow" w:hAnsi="Arial Narrow" w:cs="Angsana New"/>
                                <w:iCs/>
                                <w:sz w:val="22"/>
                                <w:szCs w:val="22"/>
                                <w:u w:val="single"/>
                              </w:rPr>
                              <w:t>Scope</w:t>
                            </w:r>
                            <w:r w:rsidRPr="00A14A58">
                              <w:rPr>
                                <w:rFonts w:ascii="Arial Narrow" w:hAnsi="Arial Narrow" w:cs="Angsana New"/>
                                <w:iCs/>
                                <w:sz w:val="22"/>
                                <w:szCs w:val="22"/>
                              </w:rPr>
                              <w:t xml:space="preserve">: </w:t>
                            </w:r>
                            <w:r w:rsidR="00E46EFA">
                              <w:rPr>
                                <w:rFonts w:ascii="Arial Narrow" w:hAnsi="Arial Narrow" w:cs="Angsana New"/>
                                <w:iCs/>
                                <w:sz w:val="22"/>
                                <w:szCs w:val="22"/>
                              </w:rPr>
                              <w:t>Supporting farmers and providing</w:t>
                            </w:r>
                            <w:r w:rsidR="0019040C" w:rsidRPr="00A14A58">
                              <w:rPr>
                                <w:rFonts w:ascii="Arial Narrow" w:hAnsi="Arial Narrow" w:cs="Angsana New"/>
                                <w:iCs/>
                                <w:sz w:val="22"/>
                                <w:szCs w:val="22"/>
                              </w:rPr>
                              <w:t xml:space="preserve"> access to local fresh produce</w:t>
                            </w:r>
                            <w:r w:rsidRPr="00A14A58">
                              <w:rPr>
                                <w:rFonts w:ascii="Arial Narrow" w:hAnsi="Arial Narrow" w:cs="Angsana New"/>
                                <w:iCs/>
                                <w:sz w:val="22"/>
                                <w:szCs w:val="22"/>
                              </w:rPr>
                              <w:t>.</w:t>
                            </w:r>
                          </w:p>
                          <w:p w14:paraId="5C408CEB" w14:textId="48AF9471" w:rsidR="00F16ED9" w:rsidRDefault="00F16ED9" w:rsidP="00902C1B">
                            <w:pPr>
                              <w:pStyle w:val="BulletPoints"/>
                              <w:numPr>
                                <w:ilvl w:val="0"/>
                                <w:numId w:val="0"/>
                              </w:numPr>
                              <w:tabs>
                                <w:tab w:val="left" w:pos="142"/>
                              </w:tabs>
                              <w:spacing w:after="0"/>
                              <w:ind w:right="64"/>
                              <w:jc w:val="left"/>
                              <w:rPr>
                                <w:rFonts w:ascii="Arial Narrow" w:hAnsi="Arial Narrow" w:cs="Angsana New"/>
                                <w:iCs/>
                                <w:sz w:val="22"/>
                                <w:szCs w:val="22"/>
                              </w:rPr>
                            </w:pPr>
                            <w:r w:rsidRPr="00A14A58">
                              <w:rPr>
                                <w:rFonts w:ascii="Arial Narrow" w:hAnsi="Arial Narrow" w:cs="Angsana New"/>
                                <w:iCs/>
                                <w:sz w:val="22"/>
                                <w:szCs w:val="22"/>
                                <w:u w:val="single"/>
                              </w:rPr>
                              <w:t>Limitation</w:t>
                            </w:r>
                            <w:r w:rsidRPr="00A14A58">
                              <w:rPr>
                                <w:rFonts w:ascii="Arial Narrow" w:hAnsi="Arial Narrow" w:cs="Angsana New"/>
                                <w:iCs/>
                                <w:sz w:val="22"/>
                                <w:szCs w:val="22"/>
                              </w:rPr>
                              <w:t xml:space="preserve">: </w:t>
                            </w:r>
                            <w:r w:rsidR="00A803C1" w:rsidRPr="00836933">
                              <w:rPr>
                                <w:rFonts w:ascii="Arial Narrow" w:hAnsi="Arial Narrow" w:cs="Angsana New"/>
                                <w:iCs/>
                                <w:sz w:val="22"/>
                                <w:szCs w:val="22"/>
                              </w:rPr>
                              <w:t xml:space="preserve">Wholesale markets are far from urban neighbourhoods; </w:t>
                            </w:r>
                            <w:r w:rsidR="00470CEE">
                              <w:rPr>
                                <w:rFonts w:ascii="Arial Narrow" w:hAnsi="Arial Narrow" w:cs="Angsana New"/>
                                <w:iCs/>
                                <w:sz w:val="22"/>
                                <w:szCs w:val="22"/>
                              </w:rPr>
                              <w:t xml:space="preserve">fresh produce including vegetables </w:t>
                            </w:r>
                            <w:r w:rsidR="006D7700">
                              <w:rPr>
                                <w:rFonts w:ascii="Arial Narrow" w:hAnsi="Arial Narrow" w:cs="Angsana New"/>
                                <w:iCs/>
                                <w:sz w:val="22"/>
                                <w:szCs w:val="22"/>
                              </w:rPr>
                              <w:t xml:space="preserve">in </w:t>
                            </w:r>
                            <w:r w:rsidR="00A22E4E">
                              <w:rPr>
                                <w:rFonts w:ascii="Arial Narrow" w:hAnsi="Arial Narrow" w:cs="Angsana New"/>
                                <w:iCs/>
                                <w:sz w:val="22"/>
                                <w:szCs w:val="22"/>
                              </w:rPr>
                              <w:t>farmers</w:t>
                            </w:r>
                            <w:r w:rsidR="00EA5348" w:rsidRPr="00A14A58">
                              <w:rPr>
                                <w:rFonts w:ascii="Arial Narrow" w:hAnsi="Arial Narrow" w:cs="Angsana New"/>
                                <w:iCs/>
                                <w:sz w:val="22"/>
                                <w:szCs w:val="22"/>
                              </w:rPr>
                              <w:t xml:space="preserve"> and night markets </w:t>
                            </w:r>
                            <w:r w:rsidR="000C256B">
                              <w:rPr>
                                <w:rFonts w:ascii="Arial Narrow" w:hAnsi="Arial Narrow" w:cs="Angsana New"/>
                                <w:iCs/>
                                <w:sz w:val="22"/>
                                <w:szCs w:val="22"/>
                              </w:rPr>
                              <w:t xml:space="preserve">are </w:t>
                            </w:r>
                            <w:r w:rsidR="00A803C1" w:rsidRPr="00836933">
                              <w:rPr>
                                <w:rFonts w:ascii="Arial Narrow" w:hAnsi="Arial Narrow" w:cs="Angsana New"/>
                                <w:iCs/>
                                <w:sz w:val="22"/>
                                <w:szCs w:val="22"/>
                              </w:rPr>
                              <w:t>more expensive than supermarkets</w:t>
                            </w:r>
                            <w:r w:rsidR="0003056B" w:rsidRPr="00A14A58">
                              <w:rPr>
                                <w:rFonts w:ascii="Arial Narrow" w:hAnsi="Arial Narrow" w:cs="Angsana New"/>
                                <w:iCs/>
                                <w:sz w:val="22"/>
                                <w:szCs w:val="22"/>
                              </w:rPr>
                              <w:t>.</w:t>
                            </w:r>
                            <w:r w:rsidR="00A803C1" w:rsidRPr="00836933">
                              <w:rPr>
                                <w:rFonts w:ascii="Arial Narrow" w:hAnsi="Arial Narrow" w:cs="Angsana New"/>
                                <w:iCs/>
                                <w:sz w:val="22"/>
                                <w:szCs w:val="22"/>
                              </w:rPr>
                              <w:t xml:space="preserve"> </w:t>
                            </w:r>
                            <w:proofErr w:type="spellStart"/>
                            <w:r w:rsidR="00340F74" w:rsidRPr="003E584F">
                              <w:rPr>
                                <w:rFonts w:ascii="Arial Narrow" w:hAnsi="Arial Narrow" w:cs="Angsana New"/>
                                <w:i/>
                                <w:sz w:val="22"/>
                                <w:szCs w:val="22"/>
                              </w:rPr>
                              <w:t>MySTR</w:t>
                            </w:r>
                            <w:proofErr w:type="spellEnd"/>
                            <w:r w:rsidR="00340F74" w:rsidRPr="00A14A58">
                              <w:rPr>
                                <w:rFonts w:ascii="Arial Narrow" w:hAnsi="Arial Narrow" w:cs="Angsana New"/>
                                <w:iCs/>
                                <w:sz w:val="22"/>
                                <w:szCs w:val="22"/>
                              </w:rPr>
                              <w:t xml:space="preserve"> </w:t>
                            </w:r>
                            <w:r w:rsidR="00340F74">
                              <w:rPr>
                                <w:rFonts w:ascii="Arial Narrow" w:hAnsi="Arial Narrow" w:cs="Angsana New"/>
                                <w:iCs/>
                                <w:sz w:val="22"/>
                                <w:szCs w:val="22"/>
                              </w:rPr>
                              <w:t>&amp;</w:t>
                            </w:r>
                            <w:r w:rsidR="00340F74" w:rsidRPr="00A14A58">
                              <w:rPr>
                                <w:rFonts w:ascii="Arial Narrow" w:hAnsi="Arial Narrow" w:cs="Angsana New"/>
                                <w:iCs/>
                                <w:sz w:val="22"/>
                                <w:szCs w:val="22"/>
                              </w:rPr>
                              <w:t xml:space="preserve"> </w:t>
                            </w:r>
                            <w:proofErr w:type="spellStart"/>
                            <w:r w:rsidR="00340F74" w:rsidRPr="003E584F">
                              <w:rPr>
                                <w:rFonts w:ascii="Arial Narrow" w:hAnsi="Arial Narrow" w:cs="Angsana New"/>
                                <w:i/>
                                <w:sz w:val="22"/>
                                <w:szCs w:val="22"/>
                              </w:rPr>
                              <w:t>MySARA</w:t>
                            </w:r>
                            <w:proofErr w:type="spellEnd"/>
                            <w:r w:rsidR="00340F74" w:rsidRPr="00A14A58">
                              <w:rPr>
                                <w:rFonts w:ascii="Arial Narrow" w:hAnsi="Arial Narrow" w:cs="Angsana New"/>
                                <w:iCs/>
                                <w:sz w:val="22"/>
                                <w:szCs w:val="22"/>
                              </w:rPr>
                              <w:t xml:space="preserve"> </w:t>
                            </w:r>
                            <w:r w:rsidR="009D663A">
                              <w:rPr>
                                <w:rFonts w:ascii="Arial Narrow" w:hAnsi="Arial Narrow" w:cs="Angsana New"/>
                                <w:iCs/>
                                <w:sz w:val="22"/>
                                <w:szCs w:val="22"/>
                              </w:rPr>
                              <w:t>schemes</w:t>
                            </w:r>
                            <w:r w:rsidR="00A803C1" w:rsidRPr="00836933">
                              <w:rPr>
                                <w:rFonts w:ascii="Arial Narrow" w:hAnsi="Arial Narrow" w:cs="Angsana New"/>
                                <w:iCs/>
                                <w:sz w:val="22"/>
                                <w:szCs w:val="22"/>
                              </w:rPr>
                              <w:t xml:space="preserve"> cannot be used</w:t>
                            </w:r>
                            <w:r w:rsidRPr="00A14A58">
                              <w:rPr>
                                <w:rFonts w:ascii="Arial Narrow" w:hAnsi="Arial Narrow" w:cs="Angsana New"/>
                                <w:iCs/>
                                <w:sz w:val="22"/>
                                <w:szCs w:val="22"/>
                              </w:rPr>
                              <w:t>.</w:t>
                            </w:r>
                          </w:p>
                          <w:p w14:paraId="062679DC" w14:textId="77777777" w:rsidR="00592F24" w:rsidRPr="001312F2" w:rsidRDefault="00592F24" w:rsidP="00902C1B">
                            <w:pPr>
                              <w:pStyle w:val="BulletPoints"/>
                              <w:numPr>
                                <w:ilvl w:val="0"/>
                                <w:numId w:val="0"/>
                              </w:numPr>
                              <w:tabs>
                                <w:tab w:val="left" w:pos="142"/>
                              </w:tabs>
                              <w:spacing w:after="0"/>
                              <w:ind w:right="64"/>
                              <w:jc w:val="left"/>
                              <w:rPr>
                                <w:rFonts w:ascii="Arial Narrow" w:hAnsi="Arial Narrow" w:cs="Angsana New"/>
                                <w:iCs/>
                                <w:sz w:val="16"/>
                                <w:szCs w:val="16"/>
                              </w:rPr>
                            </w:pPr>
                          </w:p>
                          <w:p w14:paraId="1B6EAC18" w14:textId="7EB04C6F" w:rsidR="00F16ED9" w:rsidRPr="00A14A58" w:rsidRDefault="00CF6B3A" w:rsidP="00902C1B">
                            <w:pPr>
                              <w:pStyle w:val="BulletPoints"/>
                              <w:numPr>
                                <w:ilvl w:val="0"/>
                                <w:numId w:val="34"/>
                              </w:numPr>
                              <w:tabs>
                                <w:tab w:val="left" w:pos="142"/>
                              </w:tabs>
                              <w:spacing w:after="0"/>
                              <w:ind w:left="0" w:right="64" w:firstLine="0"/>
                              <w:jc w:val="left"/>
                              <w:rPr>
                                <w:rFonts w:ascii="Arial Narrow" w:hAnsi="Arial Narrow" w:cs="Angsana New"/>
                                <w:b/>
                                <w:bCs/>
                                <w:iCs/>
                                <w:sz w:val="22"/>
                                <w:szCs w:val="22"/>
                              </w:rPr>
                            </w:pPr>
                            <w:r w:rsidRPr="00A14A58">
                              <w:rPr>
                                <w:rFonts w:ascii="Arial Narrow" w:hAnsi="Arial Narrow" w:cs="Angsana New"/>
                                <w:b/>
                                <w:bCs/>
                                <w:iCs/>
                                <w:sz w:val="22"/>
                                <w:szCs w:val="22"/>
                              </w:rPr>
                              <w:t>Div</w:t>
                            </w:r>
                            <w:r w:rsidR="006D7700">
                              <w:rPr>
                                <w:rFonts w:ascii="Arial Narrow" w:hAnsi="Arial Narrow" w:cs="Angsana New"/>
                                <w:b/>
                                <w:bCs/>
                                <w:iCs/>
                                <w:sz w:val="22"/>
                                <w:szCs w:val="22"/>
                              </w:rPr>
                              <w:t>ision</w:t>
                            </w:r>
                            <w:r w:rsidRPr="00A14A58">
                              <w:rPr>
                                <w:rFonts w:ascii="Arial Narrow" w:hAnsi="Arial Narrow" w:cs="Angsana New"/>
                                <w:b/>
                                <w:bCs/>
                                <w:iCs/>
                                <w:sz w:val="22"/>
                                <w:szCs w:val="22"/>
                              </w:rPr>
                              <w:t xml:space="preserve"> of Urban</w:t>
                            </w:r>
                            <w:r w:rsidR="00632731" w:rsidRPr="00A14A58">
                              <w:rPr>
                                <w:rFonts w:ascii="Arial Narrow" w:hAnsi="Arial Narrow" w:cs="Angsana New"/>
                                <w:b/>
                                <w:bCs/>
                                <w:iCs/>
                                <w:sz w:val="22"/>
                                <w:szCs w:val="22"/>
                              </w:rPr>
                              <w:t xml:space="preserve"> Agriculture</w:t>
                            </w:r>
                            <w:r w:rsidR="00936A62" w:rsidRPr="00A14A58">
                              <w:rPr>
                                <w:rFonts w:ascii="Arial Narrow" w:hAnsi="Arial Narrow" w:cs="Angsana New"/>
                                <w:b/>
                                <w:bCs/>
                                <w:iCs/>
                                <w:sz w:val="22"/>
                                <w:szCs w:val="22"/>
                              </w:rPr>
                              <w:t>, Dept. of Agriculture &amp; Local Planning Authorities</w:t>
                            </w:r>
                          </w:p>
                          <w:p w14:paraId="7FCCC2CC" w14:textId="179A8F80" w:rsidR="00F16ED9" w:rsidRPr="00A14A58" w:rsidRDefault="00BA7C56" w:rsidP="00902C1B">
                            <w:pPr>
                              <w:pStyle w:val="BulletPoints"/>
                              <w:numPr>
                                <w:ilvl w:val="0"/>
                                <w:numId w:val="0"/>
                              </w:numPr>
                              <w:tabs>
                                <w:tab w:val="left" w:pos="142"/>
                              </w:tabs>
                              <w:spacing w:after="0"/>
                              <w:ind w:right="64"/>
                              <w:jc w:val="left"/>
                              <w:rPr>
                                <w:rFonts w:ascii="Arial Narrow" w:hAnsi="Arial Narrow" w:cs="Angsana New"/>
                                <w:iCs/>
                                <w:sz w:val="22"/>
                                <w:szCs w:val="22"/>
                              </w:rPr>
                            </w:pPr>
                            <w:r w:rsidRPr="00A14A58">
                              <w:rPr>
                                <w:rFonts w:ascii="Arial Narrow" w:hAnsi="Arial Narrow" w:cs="Angsana New"/>
                                <w:iCs/>
                                <w:sz w:val="22"/>
                                <w:szCs w:val="22"/>
                                <w:u w:val="single"/>
                              </w:rPr>
                              <w:t>Polic</w:t>
                            </w:r>
                            <w:r w:rsidR="006820DF" w:rsidRPr="00A14A58">
                              <w:rPr>
                                <w:rFonts w:ascii="Arial Narrow" w:hAnsi="Arial Narrow" w:cs="Angsana New"/>
                                <w:iCs/>
                                <w:sz w:val="22"/>
                                <w:szCs w:val="22"/>
                                <w:u w:val="single"/>
                              </w:rPr>
                              <w:t>y</w:t>
                            </w:r>
                            <w:r w:rsidR="00F16ED9" w:rsidRPr="00A14A58">
                              <w:rPr>
                                <w:rFonts w:ascii="Arial Narrow" w:hAnsi="Arial Narrow" w:cs="Angsana New"/>
                                <w:iCs/>
                                <w:sz w:val="22"/>
                                <w:szCs w:val="22"/>
                              </w:rPr>
                              <w:t xml:space="preserve">: </w:t>
                            </w:r>
                            <w:r w:rsidR="006820DF" w:rsidRPr="00A14A58">
                              <w:rPr>
                                <w:rFonts w:ascii="Arial Narrow" w:hAnsi="Arial Narrow" w:cs="Angsana New"/>
                                <w:iCs/>
                                <w:sz w:val="22"/>
                                <w:szCs w:val="22"/>
                              </w:rPr>
                              <w:t xml:space="preserve">Community-based &amp; commercial </w:t>
                            </w:r>
                            <w:r w:rsidR="00C1470D">
                              <w:rPr>
                                <w:rFonts w:ascii="Arial Narrow" w:hAnsi="Arial Narrow" w:cs="Angsana New"/>
                                <w:iCs/>
                                <w:sz w:val="22"/>
                                <w:szCs w:val="22"/>
                              </w:rPr>
                              <w:t xml:space="preserve">urban </w:t>
                            </w:r>
                            <w:r w:rsidR="00902C1B">
                              <w:rPr>
                                <w:rFonts w:ascii="Arial Narrow" w:hAnsi="Arial Narrow" w:cs="Angsana New"/>
                                <w:iCs/>
                                <w:sz w:val="22"/>
                                <w:szCs w:val="22"/>
                              </w:rPr>
                              <w:t>agriculture</w:t>
                            </w:r>
                            <w:r w:rsidR="00E46EFA">
                              <w:rPr>
                                <w:rFonts w:ascii="Arial Narrow" w:hAnsi="Arial Narrow" w:cs="Angsana New"/>
                                <w:iCs/>
                                <w:sz w:val="22"/>
                                <w:szCs w:val="22"/>
                              </w:rPr>
                              <w:t xml:space="preserve"> (UA)</w:t>
                            </w:r>
                            <w:r w:rsidR="006820DF" w:rsidRPr="00A14A58">
                              <w:rPr>
                                <w:rFonts w:ascii="Arial Narrow" w:hAnsi="Arial Narrow" w:cs="Angsana New"/>
                                <w:iCs/>
                                <w:sz w:val="22"/>
                                <w:szCs w:val="22"/>
                              </w:rPr>
                              <w:t>.</w:t>
                            </w:r>
                          </w:p>
                          <w:p w14:paraId="6D5A0125" w14:textId="296570F5" w:rsidR="00F16ED9" w:rsidRPr="00A14A58" w:rsidRDefault="00F16ED9" w:rsidP="00902C1B">
                            <w:pPr>
                              <w:pStyle w:val="BulletPoints"/>
                              <w:numPr>
                                <w:ilvl w:val="0"/>
                                <w:numId w:val="0"/>
                              </w:numPr>
                              <w:tabs>
                                <w:tab w:val="left" w:pos="142"/>
                              </w:tabs>
                              <w:spacing w:after="0"/>
                              <w:ind w:right="64"/>
                              <w:jc w:val="left"/>
                              <w:rPr>
                                <w:rFonts w:ascii="Arial Narrow" w:hAnsi="Arial Narrow" w:cs="Angsana New"/>
                                <w:iCs/>
                                <w:sz w:val="22"/>
                                <w:szCs w:val="22"/>
                              </w:rPr>
                            </w:pPr>
                            <w:r w:rsidRPr="00A14A58">
                              <w:rPr>
                                <w:rFonts w:ascii="Arial Narrow" w:hAnsi="Arial Narrow" w:cs="Angsana New"/>
                                <w:iCs/>
                                <w:sz w:val="22"/>
                                <w:szCs w:val="22"/>
                                <w:u w:val="single"/>
                              </w:rPr>
                              <w:t>Scope</w:t>
                            </w:r>
                            <w:r w:rsidRPr="00A14A58">
                              <w:rPr>
                                <w:rFonts w:ascii="Arial Narrow" w:hAnsi="Arial Narrow" w:cs="Angsana New"/>
                                <w:iCs/>
                                <w:sz w:val="22"/>
                                <w:szCs w:val="22"/>
                              </w:rPr>
                              <w:t>: Support</w:t>
                            </w:r>
                            <w:r w:rsidR="00E46EFA">
                              <w:rPr>
                                <w:rFonts w:ascii="Arial Narrow" w:hAnsi="Arial Narrow" w:cs="Angsana New"/>
                                <w:iCs/>
                                <w:sz w:val="22"/>
                                <w:szCs w:val="22"/>
                              </w:rPr>
                              <w:t>ing</w:t>
                            </w:r>
                            <w:r w:rsidR="00D94FB9" w:rsidRPr="00A14A58">
                              <w:rPr>
                                <w:rFonts w:ascii="Arial Narrow" w:hAnsi="Arial Narrow" w:cs="Angsana New"/>
                                <w:iCs/>
                                <w:sz w:val="22"/>
                                <w:szCs w:val="22"/>
                              </w:rPr>
                              <w:t xml:space="preserve"> both community scale and commercial scale of vegetable production in urban areas.</w:t>
                            </w:r>
                            <w:r w:rsidRPr="00A14A58">
                              <w:rPr>
                                <w:rFonts w:ascii="Arial Narrow" w:hAnsi="Arial Narrow" w:cs="Angsana New"/>
                                <w:iCs/>
                                <w:sz w:val="22"/>
                                <w:szCs w:val="22"/>
                              </w:rPr>
                              <w:t xml:space="preserve"> </w:t>
                            </w:r>
                          </w:p>
                          <w:p w14:paraId="3BEBE4D3" w14:textId="171ABCDF" w:rsidR="00102DCB" w:rsidRPr="00A14A58" w:rsidRDefault="00F16ED9" w:rsidP="00902C1B">
                            <w:pPr>
                              <w:pStyle w:val="BulletPoints"/>
                              <w:numPr>
                                <w:ilvl w:val="0"/>
                                <w:numId w:val="0"/>
                              </w:numPr>
                              <w:tabs>
                                <w:tab w:val="left" w:pos="142"/>
                              </w:tabs>
                              <w:spacing w:after="0"/>
                              <w:ind w:right="64"/>
                              <w:jc w:val="left"/>
                              <w:rPr>
                                <w:rFonts w:ascii="Arial Narrow" w:hAnsi="Arial Narrow" w:cs="Angsana New"/>
                              </w:rPr>
                            </w:pPr>
                            <w:r w:rsidRPr="00A14A58">
                              <w:rPr>
                                <w:rFonts w:ascii="Arial Narrow" w:hAnsi="Arial Narrow" w:cs="Angsana New"/>
                                <w:iCs/>
                                <w:sz w:val="22"/>
                                <w:szCs w:val="22"/>
                                <w:u w:val="single"/>
                              </w:rPr>
                              <w:t>Limitation</w:t>
                            </w:r>
                            <w:r w:rsidR="003A73E7" w:rsidRPr="00A14A58">
                              <w:rPr>
                                <w:rFonts w:ascii="Arial Narrow" w:hAnsi="Arial Narrow" w:cs="Angsana New"/>
                                <w:iCs/>
                                <w:sz w:val="22"/>
                                <w:szCs w:val="22"/>
                                <w:u w:val="single"/>
                              </w:rPr>
                              <w:t>s</w:t>
                            </w:r>
                            <w:r w:rsidRPr="00A14A58">
                              <w:rPr>
                                <w:rFonts w:ascii="Arial Narrow" w:hAnsi="Arial Narrow" w:cs="Angsana New"/>
                                <w:iCs/>
                                <w:sz w:val="22"/>
                                <w:szCs w:val="22"/>
                              </w:rPr>
                              <w:t xml:space="preserve">: </w:t>
                            </w:r>
                            <w:r w:rsidR="00A00DEA" w:rsidRPr="00A14A58">
                              <w:rPr>
                                <w:rFonts w:ascii="Arial Narrow" w:hAnsi="Arial Narrow" w:cs="Angsana New"/>
                                <w:iCs/>
                                <w:sz w:val="22"/>
                                <w:szCs w:val="22"/>
                              </w:rPr>
                              <w:t>Community-based UA f</w:t>
                            </w:r>
                            <w:r w:rsidR="004B4144" w:rsidRPr="00A14A58">
                              <w:rPr>
                                <w:rFonts w:ascii="Arial Narrow" w:hAnsi="Arial Narrow" w:cs="Angsana New"/>
                                <w:iCs/>
                                <w:sz w:val="22"/>
                                <w:szCs w:val="22"/>
                              </w:rPr>
                              <w:t xml:space="preserve">ocused on social cohesion &amp; </w:t>
                            </w:r>
                            <w:r w:rsidR="004B4144" w:rsidRPr="00836933">
                              <w:rPr>
                                <w:rFonts w:ascii="Arial Narrow" w:hAnsi="Arial Narrow" w:cs="Angsana New"/>
                                <w:iCs/>
                                <w:sz w:val="22"/>
                                <w:szCs w:val="22"/>
                              </w:rPr>
                              <w:t>minimal effect on vegetable consumption</w:t>
                            </w:r>
                            <w:r w:rsidR="009349CB" w:rsidRPr="00A14A58">
                              <w:rPr>
                                <w:rFonts w:ascii="Arial Narrow" w:hAnsi="Arial Narrow" w:cs="Angsana New"/>
                                <w:iCs/>
                                <w:sz w:val="22"/>
                                <w:szCs w:val="22"/>
                              </w:rPr>
                              <w:t xml:space="preserve">. </w:t>
                            </w:r>
                            <w:r w:rsidR="0000390A" w:rsidRPr="00A14A58">
                              <w:rPr>
                                <w:rFonts w:ascii="Arial Narrow" w:hAnsi="Arial Narrow" w:cs="Angsana New"/>
                                <w:iCs/>
                                <w:sz w:val="22"/>
                                <w:szCs w:val="22"/>
                              </w:rPr>
                              <w:t>Urban poor</w:t>
                            </w:r>
                            <w:r w:rsidR="0009222F" w:rsidRPr="00A14A58">
                              <w:rPr>
                                <w:rFonts w:ascii="Arial Narrow" w:hAnsi="Arial Narrow" w:cs="Angsana New"/>
                                <w:iCs/>
                                <w:sz w:val="22"/>
                                <w:szCs w:val="22"/>
                              </w:rPr>
                              <w:t xml:space="preserve"> household</w:t>
                            </w:r>
                            <w:r w:rsidR="00EE70A1">
                              <w:rPr>
                                <w:rFonts w:ascii="Arial Narrow" w:hAnsi="Arial Narrow" w:cs="Angsana New"/>
                                <w:iCs/>
                                <w:sz w:val="22"/>
                                <w:szCs w:val="22"/>
                              </w:rPr>
                              <w:t>s</w:t>
                            </w:r>
                            <w:r w:rsidR="0009222F" w:rsidRPr="00A14A58">
                              <w:rPr>
                                <w:rFonts w:ascii="Arial Narrow" w:hAnsi="Arial Narrow" w:cs="Angsana New"/>
                                <w:iCs/>
                                <w:sz w:val="22"/>
                                <w:szCs w:val="22"/>
                              </w:rPr>
                              <w:t xml:space="preserve"> </w:t>
                            </w:r>
                            <w:r w:rsidR="0000390A" w:rsidRPr="00A14A58">
                              <w:rPr>
                                <w:rFonts w:ascii="Arial Narrow" w:hAnsi="Arial Narrow" w:cs="Angsana New"/>
                                <w:iCs/>
                                <w:sz w:val="22"/>
                                <w:szCs w:val="22"/>
                              </w:rPr>
                              <w:t xml:space="preserve">are not the target </w:t>
                            </w:r>
                            <w:r w:rsidR="0009222F" w:rsidRPr="00A14A58">
                              <w:rPr>
                                <w:rFonts w:ascii="Arial Narrow" w:hAnsi="Arial Narrow" w:cs="Angsana New"/>
                                <w:iCs/>
                                <w:sz w:val="22"/>
                                <w:szCs w:val="22"/>
                              </w:rPr>
                              <w:t>market of commercial UA</w:t>
                            </w:r>
                            <w:r w:rsidR="00320283">
                              <w:rPr>
                                <w:rFonts w:ascii="Arial Narrow" w:hAnsi="Arial Narrow" w:cs="Angsana New"/>
                                <w:iCs/>
                                <w:sz w:val="22"/>
                                <w:szCs w:val="22"/>
                              </w:rPr>
                              <w:t>,</w:t>
                            </w:r>
                            <w:r w:rsidR="008D5B46">
                              <w:rPr>
                                <w:rFonts w:ascii="Arial Narrow" w:hAnsi="Arial Narrow" w:cs="Angsana New"/>
                                <w:iCs/>
                                <w:sz w:val="22"/>
                                <w:szCs w:val="22"/>
                              </w:rPr>
                              <w:t xml:space="preserve"> which</w:t>
                            </w:r>
                            <w:r w:rsidR="00501070">
                              <w:rPr>
                                <w:rFonts w:ascii="Arial Narrow" w:hAnsi="Arial Narrow" w:cs="Angsana New"/>
                                <w:iCs/>
                                <w:sz w:val="22"/>
                                <w:szCs w:val="22"/>
                              </w:rPr>
                              <w:t xml:space="preserve"> produces high</w:t>
                            </w:r>
                            <w:r w:rsidR="00320283">
                              <w:rPr>
                                <w:rFonts w:ascii="Arial Narrow" w:hAnsi="Arial Narrow" w:cs="Angsana New"/>
                                <w:iCs/>
                                <w:sz w:val="22"/>
                                <w:szCs w:val="22"/>
                              </w:rPr>
                              <w:t>-</w:t>
                            </w:r>
                            <w:r w:rsidR="00501070">
                              <w:rPr>
                                <w:rFonts w:ascii="Arial Narrow" w:hAnsi="Arial Narrow" w:cs="Angsana New"/>
                                <w:iCs/>
                                <w:sz w:val="22"/>
                                <w:szCs w:val="22"/>
                              </w:rPr>
                              <w:t>end vegetables with MyGAP certification</w:t>
                            </w:r>
                            <w:r w:rsidR="00DD7A9B">
                              <w:rPr>
                                <w:rFonts w:ascii="Arial Narrow" w:hAnsi="Arial Narrow" w:cs="Angsana New"/>
                                <w:iCs/>
                                <w:sz w:val="22"/>
                                <w:szCs w:val="22"/>
                              </w:rPr>
                              <w:t xml:space="preserve">, supplying supermarkets and exporting </w:t>
                            </w:r>
                            <w:r w:rsidR="008D5B46">
                              <w:rPr>
                                <w:rFonts w:ascii="Arial Narrow" w:hAnsi="Arial Narrow" w:cs="Angsana New"/>
                                <w:iCs/>
                                <w:sz w:val="22"/>
                                <w:szCs w:val="22"/>
                              </w:rPr>
                              <w:t>overseas.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348020" id="_x0000_t202" coordsize="21600,21600" o:spt="202" path="m,l,21600r21600,l21600,xe">
                <v:stroke joinstyle="miter"/>
                <v:path gradientshapeok="t" o:connecttype="rect"/>
              </v:shapetype>
              <v:shape id="Text Box 2" o:spid="_x0000_s1026" type="#_x0000_t202" style="position:absolute;margin-left:225.25pt;margin-top:299.55pt;width:261.05pt;height:488.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" fillcolor="#e6eef0 [664]">
                <v:textbox>
                  <w:txbxContent>
                    <w:p w14:paraId="2D3D6ED1" w14:textId="5B5C1285" w:rsidR="00102DCB" w:rsidRPr="00C072A9" w:rsidRDefault="00102DCB" w:rsidP="00901A0A">
                      <w:pPr>
                        <w:pStyle w:val="BulletPoints"/>
                        <w:numPr>
                          <w:ilvl w:val="0"/>
                          <w:numId w:val="0"/>
                        </w:numPr>
                        <w:spacing w:after="0"/>
                        <w:ind w:right="64"/>
                        <w:jc w:val="left"/>
                        <w:rPr>
                          <w:rFonts w:ascii="Arial Narrow" w:hAnsi="Arial Narrow" w:cs="Angsana New"/>
                          <w:b/>
                          <w:bCs/>
                          <w:iCs/>
                          <w:color w:val="3A5A62" w:themeColor="accent5" w:themeShade="80"/>
                          <w:sz w:val="22"/>
                          <w:szCs w:val="22"/>
                        </w:rPr>
                      </w:pPr>
                      <w:r w:rsidRPr="00C072A9">
                        <w:rPr>
                          <w:rFonts w:ascii="Arial Narrow" w:hAnsi="Arial Narrow" w:cs="Angsana New"/>
                          <w:b/>
                          <w:bCs/>
                          <w:iCs/>
                          <w:color w:val="3A5A62" w:themeColor="accent5" w:themeShade="80"/>
                          <w:sz w:val="22"/>
                          <w:szCs w:val="22"/>
                        </w:rPr>
                        <w:t>Box 1: Key Polic</w:t>
                      </w:r>
                      <w:r w:rsidR="00D14E0C" w:rsidRPr="00C072A9">
                        <w:rPr>
                          <w:rFonts w:ascii="Arial Narrow" w:hAnsi="Arial Narrow" w:cs="Angsana New"/>
                          <w:b/>
                          <w:bCs/>
                          <w:iCs/>
                          <w:color w:val="3A5A62" w:themeColor="accent5" w:themeShade="80"/>
                          <w:sz w:val="22"/>
                          <w:szCs w:val="22"/>
                        </w:rPr>
                        <w:t>ies</w:t>
                      </w:r>
                      <w:r w:rsidRPr="00C072A9">
                        <w:rPr>
                          <w:rFonts w:ascii="Arial Narrow" w:hAnsi="Arial Narrow" w:cs="Angsana New"/>
                          <w:b/>
                          <w:bCs/>
                          <w:iCs/>
                          <w:color w:val="3A5A62" w:themeColor="accent5" w:themeShade="80"/>
                          <w:sz w:val="22"/>
                          <w:szCs w:val="22"/>
                        </w:rPr>
                        <w:t xml:space="preserve"> Snapshot</w:t>
                      </w:r>
                      <w:r w:rsidR="00926040" w:rsidRPr="00926040">
                        <w:rPr>
                          <w:rFonts w:asciiTheme="minorHAnsi" w:hAnsiTheme="minorHAnsi" w:cstheme="minorHAnsi"/>
                          <w:b/>
                          <w:bCs/>
                          <w:iCs/>
                          <w:color w:val="314C5B" w:themeColor="accent4" w:themeShade="80"/>
                          <w:sz w:val="22"/>
                          <w:szCs w:val="22"/>
                        </w:rPr>
                        <w:t>—</w:t>
                      </w:r>
                      <w:r w:rsidR="00E37AF7">
                        <w:rPr>
                          <w:rFonts w:asciiTheme="minorHAnsi" w:hAnsiTheme="minorHAnsi" w:cstheme="minorHAnsi"/>
                          <w:b/>
                          <w:bCs/>
                          <w:iCs/>
                          <w:color w:val="314C5B" w:themeColor="accent4" w:themeShade="80"/>
                          <w:sz w:val="22"/>
                          <w:szCs w:val="22"/>
                        </w:rPr>
                        <w:t xml:space="preserve">Existing </w:t>
                      </w:r>
                      <w:r w:rsidRPr="00C072A9">
                        <w:rPr>
                          <w:rFonts w:ascii="Arial Narrow" w:hAnsi="Arial Narrow" w:cs="Angsana New"/>
                          <w:b/>
                          <w:bCs/>
                          <w:iCs/>
                          <w:color w:val="3A5A62" w:themeColor="accent5" w:themeShade="80"/>
                          <w:sz w:val="22"/>
                          <w:szCs w:val="22"/>
                        </w:rPr>
                        <w:t xml:space="preserve">Access to Vegetables for Poor </w:t>
                      </w:r>
                      <w:r w:rsidR="001C6819">
                        <w:rPr>
                          <w:rFonts w:ascii="Arial Narrow" w:hAnsi="Arial Narrow" w:cs="Angsana New"/>
                          <w:b/>
                          <w:bCs/>
                          <w:iCs/>
                          <w:color w:val="3A5A62" w:themeColor="accent5" w:themeShade="80"/>
                          <w:sz w:val="22"/>
                          <w:szCs w:val="22"/>
                        </w:rPr>
                        <w:t xml:space="preserve">Urban </w:t>
                      </w:r>
                      <w:r w:rsidRPr="00C072A9">
                        <w:rPr>
                          <w:rFonts w:ascii="Arial Narrow" w:hAnsi="Arial Narrow" w:cs="Angsana New"/>
                          <w:b/>
                          <w:bCs/>
                          <w:iCs/>
                          <w:color w:val="3A5A62" w:themeColor="accent5" w:themeShade="80"/>
                          <w:sz w:val="22"/>
                          <w:szCs w:val="22"/>
                        </w:rPr>
                        <w:t>Households</w:t>
                      </w:r>
                    </w:p>
                    <w:p w14:paraId="7B1341DE" w14:textId="77777777" w:rsidR="00C27CB7" w:rsidRPr="00A14A58" w:rsidRDefault="00C27CB7" w:rsidP="00901A0A">
                      <w:pPr>
                        <w:pStyle w:val="BulletPoints"/>
                        <w:numPr>
                          <w:ilvl w:val="0"/>
                          <w:numId w:val="0"/>
                        </w:numPr>
                        <w:spacing w:after="0"/>
                        <w:ind w:right="64"/>
                        <w:jc w:val="left"/>
                        <w:rPr>
                          <w:rFonts w:ascii="Arial Narrow" w:hAnsi="Arial Narrow" w:cs="Angsana New"/>
                          <w:b/>
                          <w:bCs/>
                          <w:iCs/>
                          <w:sz w:val="16"/>
                          <w:szCs w:val="16"/>
                        </w:rPr>
                      </w:pPr>
                    </w:p>
                    <w:p w14:paraId="28D1073E" w14:textId="77777777" w:rsidR="00102DCB" w:rsidRPr="00A14A58" w:rsidRDefault="00102DCB" w:rsidP="00902C1B">
                      <w:pPr>
                        <w:pStyle w:val="BulletPoints"/>
                        <w:numPr>
                          <w:ilvl w:val="0"/>
                          <w:numId w:val="34"/>
                        </w:numPr>
                        <w:tabs>
                          <w:tab w:val="left" w:pos="142"/>
                        </w:tabs>
                        <w:spacing w:after="0"/>
                        <w:ind w:left="0" w:right="64" w:firstLine="0"/>
                        <w:jc w:val="left"/>
                        <w:rPr>
                          <w:rFonts w:ascii="Arial Narrow" w:hAnsi="Arial Narrow" w:cs="Angsana New"/>
                          <w:b/>
                          <w:bCs/>
                          <w:iCs/>
                          <w:sz w:val="22"/>
                          <w:szCs w:val="22"/>
                        </w:rPr>
                      </w:pPr>
                      <w:r w:rsidRPr="00A14A58">
                        <w:rPr>
                          <w:rFonts w:ascii="Arial Narrow" w:hAnsi="Arial Narrow" w:cs="Angsana New"/>
                          <w:b/>
                          <w:bCs/>
                          <w:iCs/>
                          <w:sz w:val="22"/>
                          <w:szCs w:val="22"/>
                        </w:rPr>
                        <w:t>Ministry of Finance</w:t>
                      </w:r>
                    </w:p>
                    <w:p w14:paraId="760F9BA7" w14:textId="17FE88E8" w:rsidR="00102DCB" w:rsidRPr="00A14A58" w:rsidRDefault="00102DCB" w:rsidP="00902C1B">
                      <w:pPr>
                        <w:pStyle w:val="BulletPoints"/>
                        <w:numPr>
                          <w:ilvl w:val="0"/>
                          <w:numId w:val="0"/>
                        </w:numPr>
                        <w:tabs>
                          <w:tab w:val="left" w:pos="142"/>
                        </w:tabs>
                        <w:spacing w:after="0"/>
                        <w:ind w:right="64"/>
                        <w:jc w:val="left"/>
                        <w:rPr>
                          <w:rFonts w:ascii="Arial Narrow" w:hAnsi="Arial Narrow" w:cs="Angsana New"/>
                          <w:iCs/>
                          <w:sz w:val="22"/>
                          <w:szCs w:val="22"/>
                        </w:rPr>
                      </w:pPr>
                      <w:r w:rsidRPr="00A14A58">
                        <w:rPr>
                          <w:rFonts w:ascii="Arial Narrow" w:hAnsi="Arial Narrow" w:cs="Angsana New"/>
                          <w:iCs/>
                          <w:sz w:val="22"/>
                          <w:szCs w:val="22"/>
                          <w:u w:val="single"/>
                        </w:rPr>
                        <w:t>Programme</w:t>
                      </w:r>
                      <w:r w:rsidRPr="00A14A58">
                        <w:rPr>
                          <w:rFonts w:ascii="Arial Narrow" w:hAnsi="Arial Narrow" w:cs="Angsana New"/>
                          <w:iCs/>
                          <w:sz w:val="22"/>
                          <w:szCs w:val="22"/>
                        </w:rPr>
                        <w:t xml:space="preserve">: </w:t>
                      </w:r>
                      <w:proofErr w:type="spellStart"/>
                      <w:r w:rsidRPr="00060001">
                        <w:rPr>
                          <w:rFonts w:ascii="Arial Narrow" w:hAnsi="Arial Narrow" w:cs="Angsana New"/>
                          <w:i/>
                          <w:sz w:val="22"/>
                          <w:szCs w:val="22"/>
                        </w:rPr>
                        <w:t>My</w:t>
                      </w:r>
                      <w:r w:rsidR="001B026F" w:rsidRPr="00060001">
                        <w:rPr>
                          <w:rFonts w:ascii="Arial Narrow" w:hAnsi="Arial Narrow" w:cs="Angsana New"/>
                          <w:i/>
                          <w:sz w:val="22"/>
                          <w:szCs w:val="22"/>
                        </w:rPr>
                        <w:t>STR</w:t>
                      </w:r>
                      <w:proofErr w:type="spellEnd"/>
                      <w:r w:rsidRPr="00A14A58">
                        <w:rPr>
                          <w:rFonts w:ascii="Arial Narrow" w:hAnsi="Arial Narrow" w:cs="Angsana New"/>
                          <w:iCs/>
                          <w:sz w:val="22"/>
                          <w:szCs w:val="22"/>
                        </w:rPr>
                        <w:t xml:space="preserve"> </w:t>
                      </w:r>
                      <w:r w:rsidR="00340F74">
                        <w:rPr>
                          <w:rFonts w:ascii="Arial Narrow" w:hAnsi="Arial Narrow" w:cs="Angsana New"/>
                          <w:iCs/>
                          <w:sz w:val="22"/>
                          <w:szCs w:val="22"/>
                        </w:rPr>
                        <w:t>&amp;</w:t>
                      </w:r>
                      <w:r w:rsidRPr="00A14A58">
                        <w:rPr>
                          <w:rFonts w:ascii="Arial Narrow" w:hAnsi="Arial Narrow" w:cs="Angsana New"/>
                          <w:iCs/>
                          <w:sz w:val="22"/>
                          <w:szCs w:val="22"/>
                        </w:rPr>
                        <w:t xml:space="preserve"> </w:t>
                      </w:r>
                      <w:proofErr w:type="spellStart"/>
                      <w:r w:rsidRPr="00060001">
                        <w:rPr>
                          <w:rFonts w:ascii="Arial Narrow" w:hAnsi="Arial Narrow" w:cs="Angsana New"/>
                          <w:i/>
                          <w:sz w:val="22"/>
                          <w:szCs w:val="22"/>
                        </w:rPr>
                        <w:t>MySARA</w:t>
                      </w:r>
                      <w:proofErr w:type="spellEnd"/>
                      <w:r w:rsidRPr="00A14A58">
                        <w:rPr>
                          <w:rFonts w:ascii="Arial Narrow" w:hAnsi="Arial Narrow" w:cs="Angsana New"/>
                          <w:iCs/>
                          <w:sz w:val="22"/>
                          <w:szCs w:val="22"/>
                        </w:rPr>
                        <w:t xml:space="preserve"> food/grocery assistance.</w:t>
                      </w:r>
                    </w:p>
                    <w:p w14:paraId="4FD35678" w14:textId="2E5B437A" w:rsidR="00102DCB" w:rsidRPr="00A14A58" w:rsidRDefault="00102DCB" w:rsidP="00902C1B">
                      <w:pPr>
                        <w:pStyle w:val="BulletPoints"/>
                        <w:numPr>
                          <w:ilvl w:val="0"/>
                          <w:numId w:val="0"/>
                        </w:numPr>
                        <w:tabs>
                          <w:tab w:val="left" w:pos="142"/>
                        </w:tabs>
                        <w:spacing w:after="0"/>
                        <w:ind w:right="64"/>
                        <w:jc w:val="left"/>
                        <w:rPr>
                          <w:rFonts w:ascii="Arial Narrow" w:hAnsi="Arial Narrow" w:cs="Angsana New"/>
                          <w:iCs/>
                          <w:sz w:val="22"/>
                          <w:szCs w:val="22"/>
                        </w:rPr>
                      </w:pPr>
                      <w:r w:rsidRPr="00A14A58">
                        <w:rPr>
                          <w:rFonts w:ascii="Arial Narrow" w:hAnsi="Arial Narrow" w:cs="Angsana New"/>
                          <w:iCs/>
                          <w:sz w:val="22"/>
                          <w:szCs w:val="22"/>
                          <w:u w:val="single"/>
                        </w:rPr>
                        <w:t>Scope</w:t>
                      </w:r>
                      <w:r w:rsidRPr="00A14A58">
                        <w:rPr>
                          <w:rFonts w:ascii="Arial Narrow" w:hAnsi="Arial Narrow" w:cs="Angsana New"/>
                          <w:iCs/>
                          <w:sz w:val="22"/>
                          <w:szCs w:val="22"/>
                        </w:rPr>
                        <w:t>: Support</w:t>
                      </w:r>
                      <w:r w:rsidR="00E46EFA">
                        <w:rPr>
                          <w:rFonts w:ascii="Arial Narrow" w:hAnsi="Arial Narrow" w:cs="Angsana New"/>
                          <w:iCs/>
                          <w:sz w:val="22"/>
                          <w:szCs w:val="22"/>
                        </w:rPr>
                        <w:t>ing</w:t>
                      </w:r>
                      <w:r w:rsidRPr="00A14A58">
                        <w:rPr>
                          <w:rFonts w:ascii="Arial Narrow" w:hAnsi="Arial Narrow" w:cs="Angsana New"/>
                          <w:iCs/>
                          <w:sz w:val="22"/>
                          <w:szCs w:val="22"/>
                        </w:rPr>
                        <w:t xml:space="preserve"> purchase of non-perishable items from supermarkets</w:t>
                      </w:r>
                      <w:r w:rsidR="00D03044">
                        <w:rPr>
                          <w:rFonts w:ascii="Arial Narrow" w:hAnsi="Arial Narrow" w:cs="Angsana New"/>
                          <w:iCs/>
                          <w:sz w:val="22"/>
                          <w:szCs w:val="22"/>
                        </w:rPr>
                        <w:t xml:space="preserve"> </w:t>
                      </w:r>
                      <w:r w:rsidR="002433A6">
                        <w:rPr>
                          <w:rFonts w:ascii="Arial Narrow" w:hAnsi="Arial Narrow" w:cs="Angsana New"/>
                          <w:iCs/>
                          <w:sz w:val="22"/>
                          <w:szCs w:val="22"/>
                        </w:rPr>
                        <w:t xml:space="preserve">and non-food essentials </w:t>
                      </w:r>
                      <w:r w:rsidR="00D03044">
                        <w:rPr>
                          <w:rFonts w:ascii="Arial Narrow" w:hAnsi="Arial Narrow" w:cs="Angsana New"/>
                          <w:iCs/>
                          <w:sz w:val="22"/>
                          <w:szCs w:val="22"/>
                        </w:rPr>
                        <w:t>to reduce the burden of rising living costs</w:t>
                      </w:r>
                      <w:r w:rsidRPr="00A14A58">
                        <w:rPr>
                          <w:rFonts w:ascii="Arial Narrow" w:hAnsi="Arial Narrow" w:cs="Angsana New"/>
                          <w:iCs/>
                          <w:sz w:val="22"/>
                          <w:szCs w:val="22"/>
                        </w:rPr>
                        <w:t>.</w:t>
                      </w:r>
                    </w:p>
                    <w:p w14:paraId="79A91CB8" w14:textId="77777777" w:rsidR="00102DCB" w:rsidRDefault="00102DCB" w:rsidP="00902C1B">
                      <w:pPr>
                        <w:pStyle w:val="BulletPoints"/>
                        <w:numPr>
                          <w:ilvl w:val="0"/>
                          <w:numId w:val="0"/>
                        </w:numPr>
                        <w:tabs>
                          <w:tab w:val="left" w:pos="142"/>
                        </w:tabs>
                        <w:spacing w:after="0"/>
                        <w:ind w:right="64"/>
                        <w:jc w:val="left"/>
                        <w:rPr>
                          <w:rFonts w:ascii="Arial Narrow" w:hAnsi="Arial Narrow" w:cs="Angsana New"/>
                          <w:iCs/>
                          <w:sz w:val="22"/>
                          <w:szCs w:val="22"/>
                        </w:rPr>
                      </w:pPr>
                      <w:r w:rsidRPr="00A14A58">
                        <w:rPr>
                          <w:rFonts w:ascii="Arial Narrow" w:hAnsi="Arial Narrow" w:cs="Angsana New"/>
                          <w:iCs/>
                          <w:sz w:val="22"/>
                          <w:szCs w:val="22"/>
                          <w:u w:val="single"/>
                        </w:rPr>
                        <w:t>Limitation</w:t>
                      </w:r>
                      <w:r w:rsidRPr="00A14A58">
                        <w:rPr>
                          <w:rFonts w:ascii="Arial Narrow" w:hAnsi="Arial Narrow" w:cs="Angsana New"/>
                          <w:iCs/>
                          <w:sz w:val="22"/>
                          <w:szCs w:val="22"/>
                        </w:rPr>
                        <w:t>: Do not cover fresh produce, including vegetables.</w:t>
                      </w:r>
                    </w:p>
                    <w:p w14:paraId="1A6E2D00" w14:textId="77777777" w:rsidR="00592F24" w:rsidRPr="001312F2" w:rsidRDefault="00592F24" w:rsidP="00902C1B">
                      <w:pPr>
                        <w:pStyle w:val="BulletPoints"/>
                        <w:numPr>
                          <w:ilvl w:val="0"/>
                          <w:numId w:val="0"/>
                        </w:numPr>
                        <w:tabs>
                          <w:tab w:val="left" w:pos="142"/>
                        </w:tabs>
                        <w:spacing w:after="0"/>
                        <w:ind w:right="64"/>
                        <w:jc w:val="left"/>
                        <w:rPr>
                          <w:rFonts w:ascii="Arial Narrow" w:hAnsi="Arial Narrow" w:cs="Angsana New"/>
                          <w:iCs/>
                          <w:sz w:val="16"/>
                          <w:szCs w:val="16"/>
                        </w:rPr>
                      </w:pPr>
                    </w:p>
                    <w:p w14:paraId="31A39D55" w14:textId="30FD56EF" w:rsidR="00F16ED9" w:rsidRPr="00A14A58" w:rsidRDefault="00D86CEF" w:rsidP="00902C1B">
                      <w:pPr>
                        <w:pStyle w:val="BulletPoints"/>
                        <w:numPr>
                          <w:ilvl w:val="0"/>
                          <w:numId w:val="34"/>
                        </w:numPr>
                        <w:tabs>
                          <w:tab w:val="left" w:pos="142"/>
                        </w:tabs>
                        <w:spacing w:after="0"/>
                        <w:ind w:left="0" w:right="64" w:firstLine="0"/>
                        <w:jc w:val="left"/>
                        <w:rPr>
                          <w:rFonts w:ascii="Arial Narrow" w:hAnsi="Arial Narrow" w:cs="Angsana New"/>
                          <w:b/>
                          <w:bCs/>
                          <w:iCs/>
                          <w:sz w:val="22"/>
                          <w:szCs w:val="22"/>
                        </w:rPr>
                      </w:pPr>
                      <w:r w:rsidRPr="00A14A58">
                        <w:rPr>
                          <w:rFonts w:ascii="Arial Narrow" w:hAnsi="Arial Narrow" w:cs="Angsana New"/>
                          <w:b/>
                          <w:bCs/>
                          <w:iCs/>
                          <w:sz w:val="22"/>
                          <w:szCs w:val="22"/>
                        </w:rPr>
                        <w:t>State &amp; Local Planning Authorities</w:t>
                      </w:r>
                    </w:p>
                    <w:p w14:paraId="6CD79C7F" w14:textId="73599B13" w:rsidR="00F16ED9" w:rsidRPr="00A14A58" w:rsidRDefault="00F16ED9" w:rsidP="00902C1B">
                      <w:pPr>
                        <w:pStyle w:val="BulletPoints"/>
                        <w:numPr>
                          <w:ilvl w:val="0"/>
                          <w:numId w:val="0"/>
                        </w:numPr>
                        <w:tabs>
                          <w:tab w:val="left" w:pos="142"/>
                        </w:tabs>
                        <w:spacing w:after="0"/>
                        <w:ind w:right="64"/>
                        <w:jc w:val="left"/>
                        <w:rPr>
                          <w:rFonts w:ascii="Arial Narrow" w:hAnsi="Arial Narrow" w:cs="Angsana New"/>
                          <w:iCs/>
                          <w:sz w:val="22"/>
                          <w:szCs w:val="22"/>
                        </w:rPr>
                      </w:pPr>
                      <w:r w:rsidRPr="00A14A58">
                        <w:rPr>
                          <w:rFonts w:ascii="Arial Narrow" w:hAnsi="Arial Narrow" w:cs="Angsana New"/>
                          <w:iCs/>
                          <w:sz w:val="22"/>
                          <w:szCs w:val="22"/>
                          <w:u w:val="single"/>
                        </w:rPr>
                        <w:t>P</w:t>
                      </w:r>
                      <w:r w:rsidR="006A02B4" w:rsidRPr="00A14A58">
                        <w:rPr>
                          <w:rFonts w:ascii="Arial Narrow" w:hAnsi="Arial Narrow" w:cs="Angsana New"/>
                          <w:iCs/>
                          <w:sz w:val="22"/>
                          <w:szCs w:val="22"/>
                          <w:u w:val="single"/>
                        </w:rPr>
                        <w:t>olicy</w:t>
                      </w:r>
                      <w:r w:rsidRPr="00A14A58">
                        <w:rPr>
                          <w:rFonts w:ascii="Arial Narrow" w:hAnsi="Arial Narrow" w:cs="Angsana New"/>
                          <w:iCs/>
                          <w:sz w:val="22"/>
                          <w:szCs w:val="22"/>
                        </w:rPr>
                        <w:t xml:space="preserve">: </w:t>
                      </w:r>
                      <w:r w:rsidR="00750521" w:rsidRPr="00A14A58">
                        <w:rPr>
                          <w:rFonts w:ascii="Arial Narrow" w:hAnsi="Arial Narrow" w:cs="Angsana New"/>
                          <w:iCs/>
                          <w:sz w:val="22"/>
                          <w:szCs w:val="22"/>
                        </w:rPr>
                        <w:t>Zoning and development approvals.</w:t>
                      </w:r>
                    </w:p>
                    <w:p w14:paraId="269B9894" w14:textId="08A10417" w:rsidR="00F16ED9" w:rsidRPr="00A14A58" w:rsidRDefault="00F16ED9" w:rsidP="00902C1B">
                      <w:pPr>
                        <w:pStyle w:val="BulletPoints"/>
                        <w:numPr>
                          <w:ilvl w:val="0"/>
                          <w:numId w:val="0"/>
                        </w:numPr>
                        <w:tabs>
                          <w:tab w:val="left" w:pos="142"/>
                        </w:tabs>
                        <w:spacing w:after="0"/>
                        <w:ind w:right="64"/>
                        <w:jc w:val="left"/>
                        <w:rPr>
                          <w:rFonts w:ascii="Arial Narrow" w:hAnsi="Arial Narrow" w:cs="Angsana New"/>
                          <w:iCs/>
                          <w:sz w:val="22"/>
                          <w:szCs w:val="22"/>
                        </w:rPr>
                      </w:pPr>
                      <w:r w:rsidRPr="00A14A58">
                        <w:rPr>
                          <w:rFonts w:ascii="Arial Narrow" w:hAnsi="Arial Narrow" w:cs="Angsana New"/>
                          <w:iCs/>
                          <w:sz w:val="22"/>
                          <w:szCs w:val="22"/>
                          <w:u w:val="single"/>
                        </w:rPr>
                        <w:t>Scope</w:t>
                      </w:r>
                      <w:r w:rsidRPr="00A14A58">
                        <w:rPr>
                          <w:rFonts w:ascii="Arial Narrow" w:hAnsi="Arial Narrow" w:cs="Angsana New"/>
                          <w:iCs/>
                          <w:sz w:val="22"/>
                          <w:szCs w:val="22"/>
                        </w:rPr>
                        <w:t xml:space="preserve">: </w:t>
                      </w:r>
                      <w:r w:rsidR="00750521" w:rsidRPr="00A14A58">
                        <w:rPr>
                          <w:rFonts w:ascii="Arial Narrow" w:hAnsi="Arial Narrow" w:cs="Angsana New"/>
                          <w:iCs/>
                          <w:sz w:val="22"/>
                          <w:szCs w:val="22"/>
                        </w:rPr>
                        <w:t>Facilitat</w:t>
                      </w:r>
                      <w:r w:rsidR="00E46EFA">
                        <w:rPr>
                          <w:rFonts w:ascii="Arial Narrow" w:hAnsi="Arial Narrow" w:cs="Angsana New"/>
                          <w:iCs/>
                          <w:sz w:val="22"/>
                          <w:szCs w:val="22"/>
                        </w:rPr>
                        <w:t>ing</w:t>
                      </w:r>
                      <w:r w:rsidR="00FE425A" w:rsidRPr="00A14A58">
                        <w:rPr>
                          <w:rFonts w:ascii="Arial Narrow" w:hAnsi="Arial Narrow" w:cs="Angsana New"/>
                          <w:iCs/>
                          <w:sz w:val="22"/>
                          <w:szCs w:val="22"/>
                        </w:rPr>
                        <w:t xml:space="preserve"> establishment of supermarkets and hypermarkets in </w:t>
                      </w:r>
                      <w:r w:rsidR="0003056B" w:rsidRPr="00A14A58">
                        <w:rPr>
                          <w:rFonts w:ascii="Arial Narrow" w:hAnsi="Arial Narrow" w:cs="Angsana New"/>
                          <w:iCs/>
                          <w:sz w:val="22"/>
                          <w:szCs w:val="22"/>
                        </w:rPr>
                        <w:t>neighbourhoods</w:t>
                      </w:r>
                      <w:r w:rsidRPr="00A14A58">
                        <w:rPr>
                          <w:rFonts w:ascii="Arial Narrow" w:hAnsi="Arial Narrow" w:cs="Angsana New"/>
                          <w:iCs/>
                          <w:sz w:val="22"/>
                          <w:szCs w:val="22"/>
                        </w:rPr>
                        <w:t>.</w:t>
                      </w:r>
                    </w:p>
                    <w:p w14:paraId="3A393F4E" w14:textId="1D903A5D" w:rsidR="00F16ED9" w:rsidRDefault="00F16ED9" w:rsidP="00902C1B">
                      <w:pPr>
                        <w:pStyle w:val="BulletPoints"/>
                        <w:numPr>
                          <w:ilvl w:val="0"/>
                          <w:numId w:val="0"/>
                        </w:numPr>
                        <w:tabs>
                          <w:tab w:val="left" w:pos="142"/>
                        </w:tabs>
                        <w:spacing w:after="0"/>
                        <w:ind w:right="64"/>
                        <w:jc w:val="left"/>
                        <w:rPr>
                          <w:rFonts w:ascii="Arial Narrow" w:hAnsi="Arial Narrow" w:cs="Angsana New"/>
                          <w:iCs/>
                          <w:sz w:val="22"/>
                          <w:szCs w:val="22"/>
                        </w:rPr>
                      </w:pPr>
                      <w:r w:rsidRPr="00A14A58">
                        <w:rPr>
                          <w:rFonts w:ascii="Arial Narrow" w:hAnsi="Arial Narrow" w:cs="Angsana New"/>
                          <w:iCs/>
                          <w:sz w:val="22"/>
                          <w:szCs w:val="22"/>
                          <w:u w:val="single"/>
                        </w:rPr>
                        <w:t>Limitation</w:t>
                      </w:r>
                      <w:r w:rsidRPr="00A14A58">
                        <w:rPr>
                          <w:rFonts w:ascii="Arial Narrow" w:hAnsi="Arial Narrow" w:cs="Angsana New"/>
                          <w:iCs/>
                          <w:sz w:val="22"/>
                          <w:szCs w:val="22"/>
                        </w:rPr>
                        <w:t xml:space="preserve">: </w:t>
                      </w:r>
                      <w:r w:rsidR="00A84EDE" w:rsidRPr="00836933">
                        <w:rPr>
                          <w:rFonts w:ascii="Arial Narrow" w:hAnsi="Arial Narrow" w:cs="Angsana New"/>
                          <w:iCs/>
                          <w:sz w:val="22"/>
                          <w:szCs w:val="22"/>
                        </w:rPr>
                        <w:t xml:space="preserve">Supermarkets dominate food retail; </w:t>
                      </w:r>
                      <w:r w:rsidR="00A84EDE" w:rsidRPr="00834279">
                        <w:rPr>
                          <w:rFonts w:ascii="Arial Narrow" w:hAnsi="Arial Narrow" w:cs="Angsana New"/>
                          <w:iCs/>
                          <w:sz w:val="22"/>
                          <w:szCs w:val="22"/>
                        </w:rPr>
                        <w:t>limit alternative fresh food access.</w:t>
                      </w:r>
                    </w:p>
                    <w:p w14:paraId="7F91ED40" w14:textId="77777777" w:rsidR="00592F24" w:rsidRPr="001312F2" w:rsidRDefault="00592F24" w:rsidP="00902C1B">
                      <w:pPr>
                        <w:pStyle w:val="BulletPoints"/>
                        <w:numPr>
                          <w:ilvl w:val="0"/>
                          <w:numId w:val="0"/>
                        </w:numPr>
                        <w:tabs>
                          <w:tab w:val="left" w:pos="142"/>
                        </w:tabs>
                        <w:spacing w:after="0"/>
                        <w:ind w:right="64"/>
                        <w:jc w:val="left"/>
                        <w:rPr>
                          <w:rFonts w:ascii="Arial Narrow" w:hAnsi="Arial Narrow" w:cs="Angsana New"/>
                          <w:iCs/>
                          <w:sz w:val="16"/>
                          <w:szCs w:val="16"/>
                        </w:rPr>
                      </w:pPr>
                    </w:p>
                    <w:p w14:paraId="5A25F5B7" w14:textId="0DC1CFA7" w:rsidR="00F16ED9" w:rsidRPr="00A14A58" w:rsidRDefault="0037642D" w:rsidP="00902C1B">
                      <w:pPr>
                        <w:pStyle w:val="BulletPoints"/>
                        <w:numPr>
                          <w:ilvl w:val="0"/>
                          <w:numId w:val="34"/>
                        </w:numPr>
                        <w:tabs>
                          <w:tab w:val="left" w:pos="142"/>
                        </w:tabs>
                        <w:spacing w:after="0"/>
                        <w:ind w:left="0" w:right="64" w:firstLine="0"/>
                        <w:jc w:val="left"/>
                        <w:rPr>
                          <w:rFonts w:ascii="Arial Narrow" w:hAnsi="Arial Narrow" w:cs="Angsana New"/>
                          <w:b/>
                          <w:bCs/>
                          <w:iCs/>
                          <w:sz w:val="22"/>
                          <w:szCs w:val="22"/>
                        </w:rPr>
                      </w:pPr>
                      <w:r w:rsidRPr="00A14A58">
                        <w:rPr>
                          <w:rFonts w:ascii="Arial Narrow" w:hAnsi="Arial Narrow" w:cs="Angsana New"/>
                          <w:b/>
                          <w:bCs/>
                          <w:iCs/>
                          <w:sz w:val="22"/>
                          <w:szCs w:val="22"/>
                        </w:rPr>
                        <w:t xml:space="preserve">Federal Agricultural </w:t>
                      </w:r>
                      <w:r w:rsidR="006F1BD9" w:rsidRPr="00A14A58">
                        <w:rPr>
                          <w:rFonts w:ascii="Arial Narrow" w:hAnsi="Arial Narrow" w:cs="Angsana New"/>
                          <w:b/>
                          <w:bCs/>
                          <w:iCs/>
                          <w:sz w:val="22"/>
                          <w:szCs w:val="22"/>
                        </w:rPr>
                        <w:t>M</w:t>
                      </w:r>
                      <w:r w:rsidRPr="00A14A58">
                        <w:rPr>
                          <w:rFonts w:ascii="Arial Narrow" w:hAnsi="Arial Narrow" w:cs="Angsana New"/>
                          <w:b/>
                          <w:bCs/>
                          <w:iCs/>
                          <w:sz w:val="22"/>
                          <w:szCs w:val="22"/>
                        </w:rPr>
                        <w:t>arketing Authority</w:t>
                      </w:r>
                      <w:r w:rsidR="006F1BD9" w:rsidRPr="00A14A58">
                        <w:rPr>
                          <w:rFonts w:ascii="Arial Narrow" w:hAnsi="Arial Narrow" w:cs="Angsana New"/>
                          <w:b/>
                          <w:bCs/>
                          <w:iCs/>
                          <w:sz w:val="22"/>
                          <w:szCs w:val="22"/>
                        </w:rPr>
                        <w:t xml:space="preserve"> (FAMA)</w:t>
                      </w:r>
                    </w:p>
                    <w:p w14:paraId="7D505075" w14:textId="39E64AF2" w:rsidR="00F16ED9" w:rsidRPr="00A14A58" w:rsidRDefault="00F16ED9" w:rsidP="00902C1B">
                      <w:pPr>
                        <w:pStyle w:val="BulletPoints"/>
                        <w:numPr>
                          <w:ilvl w:val="0"/>
                          <w:numId w:val="0"/>
                        </w:numPr>
                        <w:tabs>
                          <w:tab w:val="left" w:pos="142"/>
                        </w:tabs>
                        <w:spacing w:after="0"/>
                        <w:ind w:right="64"/>
                        <w:jc w:val="left"/>
                        <w:rPr>
                          <w:rFonts w:ascii="Arial Narrow" w:hAnsi="Arial Narrow" w:cs="Angsana New"/>
                          <w:iCs/>
                          <w:sz w:val="22"/>
                          <w:szCs w:val="22"/>
                        </w:rPr>
                      </w:pPr>
                      <w:r w:rsidRPr="00A14A58">
                        <w:rPr>
                          <w:rFonts w:ascii="Arial Narrow" w:hAnsi="Arial Narrow" w:cs="Angsana New"/>
                          <w:iCs/>
                          <w:sz w:val="22"/>
                          <w:szCs w:val="22"/>
                          <w:u w:val="single"/>
                        </w:rPr>
                        <w:t>Programme</w:t>
                      </w:r>
                      <w:r w:rsidR="00EA1205">
                        <w:rPr>
                          <w:rFonts w:ascii="Arial Narrow" w:hAnsi="Arial Narrow" w:cs="Angsana New"/>
                          <w:iCs/>
                          <w:sz w:val="22"/>
                          <w:szCs w:val="22"/>
                          <w:u w:val="single"/>
                        </w:rPr>
                        <w:t>s</w:t>
                      </w:r>
                      <w:r w:rsidRPr="00A14A58">
                        <w:rPr>
                          <w:rFonts w:ascii="Arial Narrow" w:hAnsi="Arial Narrow" w:cs="Angsana New"/>
                          <w:iCs/>
                          <w:sz w:val="22"/>
                          <w:szCs w:val="22"/>
                        </w:rPr>
                        <w:t xml:space="preserve">: </w:t>
                      </w:r>
                      <w:r w:rsidR="00342903" w:rsidRPr="00A14A58">
                        <w:rPr>
                          <w:rFonts w:ascii="Arial Narrow" w:hAnsi="Arial Narrow" w:cs="Angsana New"/>
                          <w:iCs/>
                          <w:sz w:val="22"/>
                          <w:szCs w:val="22"/>
                        </w:rPr>
                        <w:t>Wholesale markets, morning (farmers) and night markets</w:t>
                      </w:r>
                      <w:r w:rsidR="00A22E4E">
                        <w:rPr>
                          <w:rFonts w:ascii="Arial Narrow" w:hAnsi="Arial Narrow" w:cs="Angsana New"/>
                          <w:iCs/>
                          <w:sz w:val="22"/>
                          <w:szCs w:val="22"/>
                        </w:rPr>
                        <w:t xml:space="preserve"> (traditional &amp; local food markets)</w:t>
                      </w:r>
                      <w:r w:rsidR="00342903" w:rsidRPr="00A14A58">
                        <w:rPr>
                          <w:rFonts w:ascii="Arial Narrow" w:hAnsi="Arial Narrow" w:cs="Angsana New"/>
                          <w:iCs/>
                          <w:sz w:val="22"/>
                          <w:szCs w:val="22"/>
                        </w:rPr>
                        <w:t>.</w:t>
                      </w:r>
                    </w:p>
                    <w:p w14:paraId="0D2B96B0" w14:textId="23C1C0D1" w:rsidR="00F16ED9" w:rsidRPr="00A14A58" w:rsidRDefault="00F16ED9" w:rsidP="00902C1B">
                      <w:pPr>
                        <w:pStyle w:val="BulletPoints"/>
                        <w:numPr>
                          <w:ilvl w:val="0"/>
                          <w:numId w:val="0"/>
                        </w:numPr>
                        <w:tabs>
                          <w:tab w:val="left" w:pos="142"/>
                        </w:tabs>
                        <w:spacing w:after="0"/>
                        <w:ind w:right="64"/>
                        <w:jc w:val="left"/>
                        <w:rPr>
                          <w:rFonts w:ascii="Arial Narrow" w:hAnsi="Arial Narrow" w:cs="Angsana New"/>
                          <w:iCs/>
                          <w:sz w:val="22"/>
                          <w:szCs w:val="22"/>
                        </w:rPr>
                      </w:pPr>
                      <w:r w:rsidRPr="00A14A58">
                        <w:rPr>
                          <w:rFonts w:ascii="Arial Narrow" w:hAnsi="Arial Narrow" w:cs="Angsana New"/>
                          <w:iCs/>
                          <w:sz w:val="22"/>
                          <w:szCs w:val="22"/>
                          <w:u w:val="single"/>
                        </w:rPr>
                        <w:t>Scope</w:t>
                      </w:r>
                      <w:r w:rsidRPr="00A14A58">
                        <w:rPr>
                          <w:rFonts w:ascii="Arial Narrow" w:hAnsi="Arial Narrow" w:cs="Angsana New"/>
                          <w:iCs/>
                          <w:sz w:val="22"/>
                          <w:szCs w:val="22"/>
                        </w:rPr>
                        <w:t xml:space="preserve">: </w:t>
                      </w:r>
                      <w:r w:rsidR="00E46EFA">
                        <w:rPr>
                          <w:rFonts w:ascii="Arial Narrow" w:hAnsi="Arial Narrow" w:cs="Angsana New"/>
                          <w:iCs/>
                          <w:sz w:val="22"/>
                          <w:szCs w:val="22"/>
                        </w:rPr>
                        <w:t>Supporting farmers and providing</w:t>
                      </w:r>
                      <w:r w:rsidR="0019040C" w:rsidRPr="00A14A58">
                        <w:rPr>
                          <w:rFonts w:ascii="Arial Narrow" w:hAnsi="Arial Narrow" w:cs="Angsana New"/>
                          <w:iCs/>
                          <w:sz w:val="22"/>
                          <w:szCs w:val="22"/>
                        </w:rPr>
                        <w:t xml:space="preserve"> access to local fresh produce</w:t>
                      </w:r>
                      <w:r w:rsidRPr="00A14A58">
                        <w:rPr>
                          <w:rFonts w:ascii="Arial Narrow" w:hAnsi="Arial Narrow" w:cs="Angsana New"/>
                          <w:iCs/>
                          <w:sz w:val="22"/>
                          <w:szCs w:val="22"/>
                        </w:rPr>
                        <w:t>.</w:t>
                      </w:r>
                    </w:p>
                    <w:p w14:paraId="5C408CEB" w14:textId="48AF9471" w:rsidR="00F16ED9" w:rsidRDefault="00F16ED9" w:rsidP="00902C1B">
                      <w:pPr>
                        <w:pStyle w:val="BulletPoints"/>
                        <w:numPr>
                          <w:ilvl w:val="0"/>
                          <w:numId w:val="0"/>
                        </w:numPr>
                        <w:tabs>
                          <w:tab w:val="left" w:pos="142"/>
                        </w:tabs>
                        <w:spacing w:after="0"/>
                        <w:ind w:right="64"/>
                        <w:jc w:val="left"/>
                        <w:rPr>
                          <w:rFonts w:ascii="Arial Narrow" w:hAnsi="Arial Narrow" w:cs="Angsana New"/>
                          <w:iCs/>
                          <w:sz w:val="22"/>
                          <w:szCs w:val="22"/>
                        </w:rPr>
                      </w:pPr>
                      <w:r w:rsidRPr="00A14A58">
                        <w:rPr>
                          <w:rFonts w:ascii="Arial Narrow" w:hAnsi="Arial Narrow" w:cs="Angsana New"/>
                          <w:iCs/>
                          <w:sz w:val="22"/>
                          <w:szCs w:val="22"/>
                          <w:u w:val="single"/>
                        </w:rPr>
                        <w:t>Limitation</w:t>
                      </w:r>
                      <w:r w:rsidRPr="00A14A58">
                        <w:rPr>
                          <w:rFonts w:ascii="Arial Narrow" w:hAnsi="Arial Narrow" w:cs="Angsana New"/>
                          <w:iCs/>
                          <w:sz w:val="22"/>
                          <w:szCs w:val="22"/>
                        </w:rPr>
                        <w:t xml:space="preserve">: </w:t>
                      </w:r>
                      <w:r w:rsidR="00A803C1" w:rsidRPr="00836933">
                        <w:rPr>
                          <w:rFonts w:ascii="Arial Narrow" w:hAnsi="Arial Narrow" w:cs="Angsana New"/>
                          <w:iCs/>
                          <w:sz w:val="22"/>
                          <w:szCs w:val="22"/>
                        </w:rPr>
                        <w:t xml:space="preserve">Wholesale markets are far from urban neighbourhoods; </w:t>
                      </w:r>
                      <w:r w:rsidR="00470CEE">
                        <w:rPr>
                          <w:rFonts w:ascii="Arial Narrow" w:hAnsi="Arial Narrow" w:cs="Angsana New"/>
                          <w:iCs/>
                          <w:sz w:val="22"/>
                          <w:szCs w:val="22"/>
                        </w:rPr>
                        <w:t xml:space="preserve">fresh produce including vegetables </w:t>
                      </w:r>
                      <w:r w:rsidR="006D7700">
                        <w:rPr>
                          <w:rFonts w:ascii="Arial Narrow" w:hAnsi="Arial Narrow" w:cs="Angsana New"/>
                          <w:iCs/>
                          <w:sz w:val="22"/>
                          <w:szCs w:val="22"/>
                        </w:rPr>
                        <w:t xml:space="preserve">in </w:t>
                      </w:r>
                      <w:r w:rsidR="00A22E4E">
                        <w:rPr>
                          <w:rFonts w:ascii="Arial Narrow" w:hAnsi="Arial Narrow" w:cs="Angsana New"/>
                          <w:iCs/>
                          <w:sz w:val="22"/>
                          <w:szCs w:val="22"/>
                        </w:rPr>
                        <w:t>farmers</w:t>
                      </w:r>
                      <w:r w:rsidR="00EA5348" w:rsidRPr="00A14A58">
                        <w:rPr>
                          <w:rFonts w:ascii="Arial Narrow" w:hAnsi="Arial Narrow" w:cs="Angsana New"/>
                          <w:iCs/>
                          <w:sz w:val="22"/>
                          <w:szCs w:val="22"/>
                        </w:rPr>
                        <w:t xml:space="preserve"> and night markets </w:t>
                      </w:r>
                      <w:r w:rsidR="000C256B">
                        <w:rPr>
                          <w:rFonts w:ascii="Arial Narrow" w:hAnsi="Arial Narrow" w:cs="Angsana New"/>
                          <w:iCs/>
                          <w:sz w:val="22"/>
                          <w:szCs w:val="22"/>
                        </w:rPr>
                        <w:t xml:space="preserve">are </w:t>
                      </w:r>
                      <w:r w:rsidR="00A803C1" w:rsidRPr="00836933">
                        <w:rPr>
                          <w:rFonts w:ascii="Arial Narrow" w:hAnsi="Arial Narrow" w:cs="Angsana New"/>
                          <w:iCs/>
                          <w:sz w:val="22"/>
                          <w:szCs w:val="22"/>
                        </w:rPr>
                        <w:t>more expensive than supermarkets</w:t>
                      </w:r>
                      <w:r w:rsidR="0003056B" w:rsidRPr="00A14A58">
                        <w:rPr>
                          <w:rFonts w:ascii="Arial Narrow" w:hAnsi="Arial Narrow" w:cs="Angsana New"/>
                          <w:iCs/>
                          <w:sz w:val="22"/>
                          <w:szCs w:val="22"/>
                        </w:rPr>
                        <w:t>.</w:t>
                      </w:r>
                      <w:r w:rsidR="00A803C1" w:rsidRPr="00836933">
                        <w:rPr>
                          <w:rFonts w:ascii="Arial Narrow" w:hAnsi="Arial Narrow" w:cs="Angsana New"/>
                          <w:iCs/>
                          <w:sz w:val="22"/>
                          <w:szCs w:val="22"/>
                        </w:rPr>
                        <w:t xml:space="preserve"> </w:t>
                      </w:r>
                      <w:proofErr w:type="spellStart"/>
                      <w:r w:rsidR="00340F74" w:rsidRPr="003E584F">
                        <w:rPr>
                          <w:rFonts w:ascii="Arial Narrow" w:hAnsi="Arial Narrow" w:cs="Angsana New"/>
                          <w:i/>
                          <w:sz w:val="22"/>
                          <w:szCs w:val="22"/>
                        </w:rPr>
                        <w:t>MySTR</w:t>
                      </w:r>
                      <w:proofErr w:type="spellEnd"/>
                      <w:r w:rsidR="00340F74" w:rsidRPr="00A14A58">
                        <w:rPr>
                          <w:rFonts w:ascii="Arial Narrow" w:hAnsi="Arial Narrow" w:cs="Angsana New"/>
                          <w:iCs/>
                          <w:sz w:val="22"/>
                          <w:szCs w:val="22"/>
                        </w:rPr>
                        <w:t xml:space="preserve"> </w:t>
                      </w:r>
                      <w:r w:rsidR="00340F74">
                        <w:rPr>
                          <w:rFonts w:ascii="Arial Narrow" w:hAnsi="Arial Narrow" w:cs="Angsana New"/>
                          <w:iCs/>
                          <w:sz w:val="22"/>
                          <w:szCs w:val="22"/>
                        </w:rPr>
                        <w:t>&amp;</w:t>
                      </w:r>
                      <w:r w:rsidR="00340F74" w:rsidRPr="00A14A58">
                        <w:rPr>
                          <w:rFonts w:ascii="Arial Narrow" w:hAnsi="Arial Narrow" w:cs="Angsana New"/>
                          <w:iCs/>
                          <w:sz w:val="22"/>
                          <w:szCs w:val="22"/>
                        </w:rPr>
                        <w:t xml:space="preserve"> </w:t>
                      </w:r>
                      <w:proofErr w:type="spellStart"/>
                      <w:r w:rsidR="00340F74" w:rsidRPr="003E584F">
                        <w:rPr>
                          <w:rFonts w:ascii="Arial Narrow" w:hAnsi="Arial Narrow" w:cs="Angsana New"/>
                          <w:i/>
                          <w:sz w:val="22"/>
                          <w:szCs w:val="22"/>
                        </w:rPr>
                        <w:t>MySARA</w:t>
                      </w:r>
                      <w:proofErr w:type="spellEnd"/>
                      <w:r w:rsidR="00340F74" w:rsidRPr="00A14A58">
                        <w:rPr>
                          <w:rFonts w:ascii="Arial Narrow" w:hAnsi="Arial Narrow" w:cs="Angsana New"/>
                          <w:iCs/>
                          <w:sz w:val="22"/>
                          <w:szCs w:val="22"/>
                        </w:rPr>
                        <w:t xml:space="preserve"> </w:t>
                      </w:r>
                      <w:r w:rsidR="009D663A">
                        <w:rPr>
                          <w:rFonts w:ascii="Arial Narrow" w:hAnsi="Arial Narrow" w:cs="Angsana New"/>
                          <w:iCs/>
                          <w:sz w:val="22"/>
                          <w:szCs w:val="22"/>
                        </w:rPr>
                        <w:t>schemes</w:t>
                      </w:r>
                      <w:r w:rsidR="00A803C1" w:rsidRPr="00836933">
                        <w:rPr>
                          <w:rFonts w:ascii="Arial Narrow" w:hAnsi="Arial Narrow" w:cs="Angsana New"/>
                          <w:iCs/>
                          <w:sz w:val="22"/>
                          <w:szCs w:val="22"/>
                        </w:rPr>
                        <w:t xml:space="preserve"> cannot be used</w:t>
                      </w:r>
                      <w:r w:rsidRPr="00A14A58">
                        <w:rPr>
                          <w:rFonts w:ascii="Arial Narrow" w:hAnsi="Arial Narrow" w:cs="Angsana New"/>
                          <w:iCs/>
                          <w:sz w:val="22"/>
                          <w:szCs w:val="22"/>
                        </w:rPr>
                        <w:t>.</w:t>
                      </w:r>
                    </w:p>
                    <w:p w14:paraId="062679DC" w14:textId="77777777" w:rsidR="00592F24" w:rsidRPr="001312F2" w:rsidRDefault="00592F24" w:rsidP="00902C1B">
                      <w:pPr>
                        <w:pStyle w:val="BulletPoints"/>
                        <w:numPr>
                          <w:ilvl w:val="0"/>
                          <w:numId w:val="0"/>
                        </w:numPr>
                        <w:tabs>
                          <w:tab w:val="left" w:pos="142"/>
                        </w:tabs>
                        <w:spacing w:after="0"/>
                        <w:ind w:right="64"/>
                        <w:jc w:val="left"/>
                        <w:rPr>
                          <w:rFonts w:ascii="Arial Narrow" w:hAnsi="Arial Narrow" w:cs="Angsana New"/>
                          <w:iCs/>
                          <w:sz w:val="16"/>
                          <w:szCs w:val="16"/>
                        </w:rPr>
                      </w:pPr>
                    </w:p>
                    <w:p w14:paraId="1B6EAC18" w14:textId="7EB04C6F" w:rsidR="00F16ED9" w:rsidRPr="00A14A58" w:rsidRDefault="00CF6B3A" w:rsidP="00902C1B">
                      <w:pPr>
                        <w:pStyle w:val="BulletPoints"/>
                        <w:numPr>
                          <w:ilvl w:val="0"/>
                          <w:numId w:val="34"/>
                        </w:numPr>
                        <w:tabs>
                          <w:tab w:val="left" w:pos="142"/>
                        </w:tabs>
                        <w:spacing w:after="0"/>
                        <w:ind w:left="0" w:right="64" w:firstLine="0"/>
                        <w:jc w:val="left"/>
                        <w:rPr>
                          <w:rFonts w:ascii="Arial Narrow" w:hAnsi="Arial Narrow" w:cs="Angsana New"/>
                          <w:b/>
                          <w:bCs/>
                          <w:iCs/>
                          <w:sz w:val="22"/>
                          <w:szCs w:val="22"/>
                        </w:rPr>
                      </w:pPr>
                      <w:r w:rsidRPr="00A14A58">
                        <w:rPr>
                          <w:rFonts w:ascii="Arial Narrow" w:hAnsi="Arial Narrow" w:cs="Angsana New"/>
                          <w:b/>
                          <w:bCs/>
                          <w:iCs/>
                          <w:sz w:val="22"/>
                          <w:szCs w:val="22"/>
                        </w:rPr>
                        <w:t>Div</w:t>
                      </w:r>
                      <w:r w:rsidR="006D7700">
                        <w:rPr>
                          <w:rFonts w:ascii="Arial Narrow" w:hAnsi="Arial Narrow" w:cs="Angsana New"/>
                          <w:b/>
                          <w:bCs/>
                          <w:iCs/>
                          <w:sz w:val="22"/>
                          <w:szCs w:val="22"/>
                        </w:rPr>
                        <w:t>ision</w:t>
                      </w:r>
                      <w:r w:rsidRPr="00A14A58">
                        <w:rPr>
                          <w:rFonts w:ascii="Arial Narrow" w:hAnsi="Arial Narrow" w:cs="Angsana New"/>
                          <w:b/>
                          <w:bCs/>
                          <w:iCs/>
                          <w:sz w:val="22"/>
                          <w:szCs w:val="22"/>
                        </w:rPr>
                        <w:t xml:space="preserve"> of Urban</w:t>
                      </w:r>
                      <w:r w:rsidR="00632731" w:rsidRPr="00A14A58">
                        <w:rPr>
                          <w:rFonts w:ascii="Arial Narrow" w:hAnsi="Arial Narrow" w:cs="Angsana New"/>
                          <w:b/>
                          <w:bCs/>
                          <w:iCs/>
                          <w:sz w:val="22"/>
                          <w:szCs w:val="22"/>
                        </w:rPr>
                        <w:t xml:space="preserve"> Agriculture</w:t>
                      </w:r>
                      <w:r w:rsidR="00936A62" w:rsidRPr="00A14A58">
                        <w:rPr>
                          <w:rFonts w:ascii="Arial Narrow" w:hAnsi="Arial Narrow" w:cs="Angsana New"/>
                          <w:b/>
                          <w:bCs/>
                          <w:iCs/>
                          <w:sz w:val="22"/>
                          <w:szCs w:val="22"/>
                        </w:rPr>
                        <w:t>, Dept. of Agriculture &amp; Local Planning Authorities</w:t>
                      </w:r>
                    </w:p>
                    <w:p w14:paraId="7FCCC2CC" w14:textId="179A8F80" w:rsidR="00F16ED9" w:rsidRPr="00A14A58" w:rsidRDefault="00BA7C56" w:rsidP="00902C1B">
                      <w:pPr>
                        <w:pStyle w:val="BulletPoints"/>
                        <w:numPr>
                          <w:ilvl w:val="0"/>
                          <w:numId w:val="0"/>
                        </w:numPr>
                        <w:tabs>
                          <w:tab w:val="left" w:pos="142"/>
                        </w:tabs>
                        <w:spacing w:after="0"/>
                        <w:ind w:right="64"/>
                        <w:jc w:val="left"/>
                        <w:rPr>
                          <w:rFonts w:ascii="Arial Narrow" w:hAnsi="Arial Narrow" w:cs="Angsana New"/>
                          <w:iCs/>
                          <w:sz w:val="22"/>
                          <w:szCs w:val="22"/>
                        </w:rPr>
                      </w:pPr>
                      <w:r w:rsidRPr="00A14A58">
                        <w:rPr>
                          <w:rFonts w:ascii="Arial Narrow" w:hAnsi="Arial Narrow" w:cs="Angsana New"/>
                          <w:iCs/>
                          <w:sz w:val="22"/>
                          <w:szCs w:val="22"/>
                          <w:u w:val="single"/>
                        </w:rPr>
                        <w:t>Polic</w:t>
                      </w:r>
                      <w:r w:rsidR="006820DF" w:rsidRPr="00A14A58">
                        <w:rPr>
                          <w:rFonts w:ascii="Arial Narrow" w:hAnsi="Arial Narrow" w:cs="Angsana New"/>
                          <w:iCs/>
                          <w:sz w:val="22"/>
                          <w:szCs w:val="22"/>
                          <w:u w:val="single"/>
                        </w:rPr>
                        <w:t>y</w:t>
                      </w:r>
                      <w:r w:rsidR="00F16ED9" w:rsidRPr="00A14A58">
                        <w:rPr>
                          <w:rFonts w:ascii="Arial Narrow" w:hAnsi="Arial Narrow" w:cs="Angsana New"/>
                          <w:iCs/>
                          <w:sz w:val="22"/>
                          <w:szCs w:val="22"/>
                        </w:rPr>
                        <w:t xml:space="preserve">: </w:t>
                      </w:r>
                      <w:r w:rsidR="006820DF" w:rsidRPr="00A14A58">
                        <w:rPr>
                          <w:rFonts w:ascii="Arial Narrow" w:hAnsi="Arial Narrow" w:cs="Angsana New"/>
                          <w:iCs/>
                          <w:sz w:val="22"/>
                          <w:szCs w:val="22"/>
                        </w:rPr>
                        <w:t xml:space="preserve">Community-based &amp; commercial </w:t>
                      </w:r>
                      <w:r w:rsidR="00C1470D">
                        <w:rPr>
                          <w:rFonts w:ascii="Arial Narrow" w:hAnsi="Arial Narrow" w:cs="Angsana New"/>
                          <w:iCs/>
                          <w:sz w:val="22"/>
                          <w:szCs w:val="22"/>
                        </w:rPr>
                        <w:t xml:space="preserve">urban </w:t>
                      </w:r>
                      <w:r w:rsidR="00902C1B">
                        <w:rPr>
                          <w:rFonts w:ascii="Arial Narrow" w:hAnsi="Arial Narrow" w:cs="Angsana New"/>
                          <w:iCs/>
                          <w:sz w:val="22"/>
                          <w:szCs w:val="22"/>
                        </w:rPr>
                        <w:t>agriculture</w:t>
                      </w:r>
                      <w:r w:rsidR="00E46EFA">
                        <w:rPr>
                          <w:rFonts w:ascii="Arial Narrow" w:hAnsi="Arial Narrow" w:cs="Angsana New"/>
                          <w:iCs/>
                          <w:sz w:val="22"/>
                          <w:szCs w:val="22"/>
                        </w:rPr>
                        <w:t xml:space="preserve"> (UA)</w:t>
                      </w:r>
                      <w:r w:rsidR="006820DF" w:rsidRPr="00A14A58">
                        <w:rPr>
                          <w:rFonts w:ascii="Arial Narrow" w:hAnsi="Arial Narrow" w:cs="Angsana New"/>
                          <w:iCs/>
                          <w:sz w:val="22"/>
                          <w:szCs w:val="22"/>
                        </w:rPr>
                        <w:t>.</w:t>
                      </w:r>
                    </w:p>
                    <w:p w14:paraId="6D5A0125" w14:textId="296570F5" w:rsidR="00F16ED9" w:rsidRPr="00A14A58" w:rsidRDefault="00F16ED9" w:rsidP="00902C1B">
                      <w:pPr>
                        <w:pStyle w:val="BulletPoints"/>
                        <w:numPr>
                          <w:ilvl w:val="0"/>
                          <w:numId w:val="0"/>
                        </w:numPr>
                        <w:tabs>
                          <w:tab w:val="left" w:pos="142"/>
                        </w:tabs>
                        <w:spacing w:after="0"/>
                        <w:ind w:right="64"/>
                        <w:jc w:val="left"/>
                        <w:rPr>
                          <w:rFonts w:ascii="Arial Narrow" w:hAnsi="Arial Narrow" w:cs="Angsana New"/>
                          <w:iCs/>
                          <w:sz w:val="22"/>
                          <w:szCs w:val="22"/>
                        </w:rPr>
                      </w:pPr>
                      <w:r w:rsidRPr="00A14A58">
                        <w:rPr>
                          <w:rFonts w:ascii="Arial Narrow" w:hAnsi="Arial Narrow" w:cs="Angsana New"/>
                          <w:iCs/>
                          <w:sz w:val="22"/>
                          <w:szCs w:val="22"/>
                          <w:u w:val="single"/>
                        </w:rPr>
                        <w:t>Scope</w:t>
                      </w:r>
                      <w:r w:rsidRPr="00A14A58">
                        <w:rPr>
                          <w:rFonts w:ascii="Arial Narrow" w:hAnsi="Arial Narrow" w:cs="Angsana New"/>
                          <w:iCs/>
                          <w:sz w:val="22"/>
                          <w:szCs w:val="22"/>
                        </w:rPr>
                        <w:t>: Support</w:t>
                      </w:r>
                      <w:r w:rsidR="00E46EFA">
                        <w:rPr>
                          <w:rFonts w:ascii="Arial Narrow" w:hAnsi="Arial Narrow" w:cs="Angsana New"/>
                          <w:iCs/>
                          <w:sz w:val="22"/>
                          <w:szCs w:val="22"/>
                        </w:rPr>
                        <w:t>ing</w:t>
                      </w:r>
                      <w:r w:rsidR="00D94FB9" w:rsidRPr="00A14A58">
                        <w:rPr>
                          <w:rFonts w:ascii="Arial Narrow" w:hAnsi="Arial Narrow" w:cs="Angsana New"/>
                          <w:iCs/>
                          <w:sz w:val="22"/>
                          <w:szCs w:val="22"/>
                        </w:rPr>
                        <w:t xml:space="preserve"> both community scale and commercial scale of vegetable production in urban areas.</w:t>
                      </w:r>
                      <w:r w:rsidRPr="00A14A58">
                        <w:rPr>
                          <w:rFonts w:ascii="Arial Narrow" w:hAnsi="Arial Narrow" w:cs="Angsana New"/>
                          <w:iCs/>
                          <w:sz w:val="22"/>
                          <w:szCs w:val="22"/>
                        </w:rPr>
                        <w:t xml:space="preserve"> </w:t>
                      </w:r>
                    </w:p>
                    <w:p w14:paraId="3BEBE4D3" w14:textId="171ABCDF" w:rsidR="00102DCB" w:rsidRPr="00A14A58" w:rsidRDefault="00F16ED9" w:rsidP="00902C1B">
                      <w:pPr>
                        <w:pStyle w:val="BulletPoints"/>
                        <w:numPr>
                          <w:ilvl w:val="0"/>
                          <w:numId w:val="0"/>
                        </w:numPr>
                        <w:tabs>
                          <w:tab w:val="left" w:pos="142"/>
                        </w:tabs>
                        <w:spacing w:after="0"/>
                        <w:ind w:right="64"/>
                        <w:jc w:val="left"/>
                        <w:rPr>
                          <w:rFonts w:ascii="Arial Narrow" w:hAnsi="Arial Narrow" w:cs="Angsana New"/>
                        </w:rPr>
                      </w:pPr>
                      <w:r w:rsidRPr="00A14A58">
                        <w:rPr>
                          <w:rFonts w:ascii="Arial Narrow" w:hAnsi="Arial Narrow" w:cs="Angsana New"/>
                          <w:iCs/>
                          <w:sz w:val="22"/>
                          <w:szCs w:val="22"/>
                          <w:u w:val="single"/>
                        </w:rPr>
                        <w:t>Limitation</w:t>
                      </w:r>
                      <w:r w:rsidR="003A73E7" w:rsidRPr="00A14A58">
                        <w:rPr>
                          <w:rFonts w:ascii="Arial Narrow" w:hAnsi="Arial Narrow" w:cs="Angsana New"/>
                          <w:iCs/>
                          <w:sz w:val="22"/>
                          <w:szCs w:val="22"/>
                          <w:u w:val="single"/>
                        </w:rPr>
                        <w:t>s</w:t>
                      </w:r>
                      <w:r w:rsidRPr="00A14A58">
                        <w:rPr>
                          <w:rFonts w:ascii="Arial Narrow" w:hAnsi="Arial Narrow" w:cs="Angsana New"/>
                          <w:iCs/>
                          <w:sz w:val="22"/>
                          <w:szCs w:val="22"/>
                        </w:rPr>
                        <w:t xml:space="preserve">: </w:t>
                      </w:r>
                      <w:r w:rsidR="00A00DEA" w:rsidRPr="00A14A58">
                        <w:rPr>
                          <w:rFonts w:ascii="Arial Narrow" w:hAnsi="Arial Narrow" w:cs="Angsana New"/>
                          <w:iCs/>
                          <w:sz w:val="22"/>
                          <w:szCs w:val="22"/>
                        </w:rPr>
                        <w:t>Community-based UA f</w:t>
                      </w:r>
                      <w:r w:rsidR="004B4144" w:rsidRPr="00A14A58">
                        <w:rPr>
                          <w:rFonts w:ascii="Arial Narrow" w:hAnsi="Arial Narrow" w:cs="Angsana New"/>
                          <w:iCs/>
                          <w:sz w:val="22"/>
                          <w:szCs w:val="22"/>
                        </w:rPr>
                        <w:t xml:space="preserve">ocused on social cohesion &amp; </w:t>
                      </w:r>
                      <w:r w:rsidR="004B4144" w:rsidRPr="00836933">
                        <w:rPr>
                          <w:rFonts w:ascii="Arial Narrow" w:hAnsi="Arial Narrow" w:cs="Angsana New"/>
                          <w:iCs/>
                          <w:sz w:val="22"/>
                          <w:szCs w:val="22"/>
                        </w:rPr>
                        <w:t>minimal effect on vegetable consumption</w:t>
                      </w:r>
                      <w:r w:rsidR="009349CB" w:rsidRPr="00A14A58">
                        <w:rPr>
                          <w:rFonts w:ascii="Arial Narrow" w:hAnsi="Arial Narrow" w:cs="Angsana New"/>
                          <w:iCs/>
                          <w:sz w:val="22"/>
                          <w:szCs w:val="22"/>
                        </w:rPr>
                        <w:t xml:space="preserve">. </w:t>
                      </w:r>
                      <w:r w:rsidR="0000390A" w:rsidRPr="00A14A58">
                        <w:rPr>
                          <w:rFonts w:ascii="Arial Narrow" w:hAnsi="Arial Narrow" w:cs="Angsana New"/>
                          <w:iCs/>
                          <w:sz w:val="22"/>
                          <w:szCs w:val="22"/>
                        </w:rPr>
                        <w:t>Urban poor</w:t>
                      </w:r>
                      <w:r w:rsidR="0009222F" w:rsidRPr="00A14A58">
                        <w:rPr>
                          <w:rFonts w:ascii="Arial Narrow" w:hAnsi="Arial Narrow" w:cs="Angsana New"/>
                          <w:iCs/>
                          <w:sz w:val="22"/>
                          <w:szCs w:val="22"/>
                        </w:rPr>
                        <w:t xml:space="preserve"> household</w:t>
                      </w:r>
                      <w:r w:rsidR="00EE70A1">
                        <w:rPr>
                          <w:rFonts w:ascii="Arial Narrow" w:hAnsi="Arial Narrow" w:cs="Angsana New"/>
                          <w:iCs/>
                          <w:sz w:val="22"/>
                          <w:szCs w:val="22"/>
                        </w:rPr>
                        <w:t>s</w:t>
                      </w:r>
                      <w:r w:rsidR="0009222F" w:rsidRPr="00A14A58">
                        <w:rPr>
                          <w:rFonts w:ascii="Arial Narrow" w:hAnsi="Arial Narrow" w:cs="Angsana New"/>
                          <w:iCs/>
                          <w:sz w:val="22"/>
                          <w:szCs w:val="22"/>
                        </w:rPr>
                        <w:t xml:space="preserve"> </w:t>
                      </w:r>
                      <w:r w:rsidR="0000390A" w:rsidRPr="00A14A58">
                        <w:rPr>
                          <w:rFonts w:ascii="Arial Narrow" w:hAnsi="Arial Narrow" w:cs="Angsana New"/>
                          <w:iCs/>
                          <w:sz w:val="22"/>
                          <w:szCs w:val="22"/>
                        </w:rPr>
                        <w:t xml:space="preserve">are not the target </w:t>
                      </w:r>
                      <w:r w:rsidR="0009222F" w:rsidRPr="00A14A58">
                        <w:rPr>
                          <w:rFonts w:ascii="Arial Narrow" w:hAnsi="Arial Narrow" w:cs="Angsana New"/>
                          <w:iCs/>
                          <w:sz w:val="22"/>
                          <w:szCs w:val="22"/>
                        </w:rPr>
                        <w:t>market of commercial UA</w:t>
                      </w:r>
                      <w:r w:rsidR="00320283">
                        <w:rPr>
                          <w:rFonts w:ascii="Arial Narrow" w:hAnsi="Arial Narrow" w:cs="Angsana New"/>
                          <w:iCs/>
                          <w:sz w:val="22"/>
                          <w:szCs w:val="22"/>
                        </w:rPr>
                        <w:t>,</w:t>
                      </w:r>
                      <w:r w:rsidR="008D5B46">
                        <w:rPr>
                          <w:rFonts w:ascii="Arial Narrow" w:hAnsi="Arial Narrow" w:cs="Angsana New"/>
                          <w:iCs/>
                          <w:sz w:val="22"/>
                          <w:szCs w:val="22"/>
                        </w:rPr>
                        <w:t xml:space="preserve"> which</w:t>
                      </w:r>
                      <w:r w:rsidR="00501070">
                        <w:rPr>
                          <w:rFonts w:ascii="Arial Narrow" w:hAnsi="Arial Narrow" w:cs="Angsana New"/>
                          <w:iCs/>
                          <w:sz w:val="22"/>
                          <w:szCs w:val="22"/>
                        </w:rPr>
                        <w:t xml:space="preserve"> produces high</w:t>
                      </w:r>
                      <w:r w:rsidR="00320283">
                        <w:rPr>
                          <w:rFonts w:ascii="Arial Narrow" w:hAnsi="Arial Narrow" w:cs="Angsana New"/>
                          <w:iCs/>
                          <w:sz w:val="22"/>
                          <w:szCs w:val="22"/>
                        </w:rPr>
                        <w:t>-</w:t>
                      </w:r>
                      <w:r w:rsidR="00501070">
                        <w:rPr>
                          <w:rFonts w:ascii="Arial Narrow" w:hAnsi="Arial Narrow" w:cs="Angsana New"/>
                          <w:iCs/>
                          <w:sz w:val="22"/>
                          <w:szCs w:val="22"/>
                        </w:rPr>
                        <w:t>end vegetables with MyGAP certification</w:t>
                      </w:r>
                      <w:r w:rsidR="00DD7A9B">
                        <w:rPr>
                          <w:rFonts w:ascii="Arial Narrow" w:hAnsi="Arial Narrow" w:cs="Angsana New"/>
                          <w:iCs/>
                          <w:sz w:val="22"/>
                          <w:szCs w:val="22"/>
                        </w:rPr>
                        <w:t xml:space="preserve">, supplying supermarkets and exporting </w:t>
                      </w:r>
                      <w:r w:rsidR="008D5B46">
                        <w:rPr>
                          <w:rFonts w:ascii="Arial Narrow" w:hAnsi="Arial Narrow" w:cs="Angsana New"/>
                          <w:iCs/>
                          <w:sz w:val="22"/>
                          <w:szCs w:val="22"/>
                        </w:rPr>
                        <w:t>overseas.</w:t>
                      </w:r>
                    </w:p>
                  </w:txbxContent>
                </v:textbox>
                <w10:wrap type="square" anchory="page"/>
              </v:shape>
            </w:pict>
          </mc:Fallback>
        </mc:AlternateContent>
      </w:r>
    </w:p>
    <w:p w14:paraId="102AE2B6" w14:textId="77777777" w:rsidR="007A7510" w:rsidRPr="00C11694" w:rsidRDefault="007A7510" w:rsidP="007A7510">
      <w:pPr>
        <w:pStyle w:val="Heading1"/>
      </w:pPr>
      <w:r w:rsidRPr="00C11694">
        <w:t>What is the development issue?</w:t>
      </w:r>
    </w:p>
    <w:p w14:paraId="43E9DC9B" w14:textId="2A1DAAD5" w:rsidR="00C02A49" w:rsidRDefault="00EA5381" w:rsidP="003403D0">
      <w:pPr>
        <w:pStyle w:val="BulletPoints"/>
        <w:numPr>
          <w:ilvl w:val="0"/>
          <w:numId w:val="0"/>
        </w:numPr>
        <w:jc w:val="left"/>
        <w:rPr>
          <w:rFonts w:asciiTheme="minorHAnsi" w:hAnsiTheme="minorHAnsi" w:cstheme="minorHAnsi"/>
          <w:iCs/>
          <w:sz w:val="22"/>
        </w:rPr>
      </w:pPr>
      <w:r w:rsidRPr="00E7609F">
        <w:rPr>
          <w:rFonts w:asciiTheme="minorHAnsi" w:hAnsiTheme="minorHAnsi" w:cstheme="minorHAnsi"/>
          <w:iCs/>
          <w:sz w:val="22"/>
        </w:rPr>
        <w:t>Rapid</w:t>
      </w:r>
      <w:r w:rsidR="007A7510" w:rsidRPr="00E7609F">
        <w:rPr>
          <w:rFonts w:asciiTheme="minorHAnsi" w:hAnsiTheme="minorHAnsi" w:cstheme="minorHAnsi"/>
          <w:iCs/>
          <w:sz w:val="22"/>
        </w:rPr>
        <w:t xml:space="preserve"> urbanization and </w:t>
      </w:r>
      <w:r w:rsidRPr="00E7609F">
        <w:rPr>
          <w:rFonts w:asciiTheme="minorHAnsi" w:hAnsiTheme="minorHAnsi" w:cstheme="minorHAnsi"/>
          <w:iCs/>
          <w:sz w:val="22"/>
        </w:rPr>
        <w:t>expansion</w:t>
      </w:r>
      <w:r w:rsidR="007A7510" w:rsidRPr="00E7609F">
        <w:rPr>
          <w:rFonts w:asciiTheme="minorHAnsi" w:hAnsiTheme="minorHAnsi" w:cstheme="minorHAnsi"/>
          <w:iCs/>
          <w:sz w:val="22"/>
        </w:rPr>
        <w:t xml:space="preserve"> of supermarkets have reshaped food access in </w:t>
      </w:r>
      <w:r w:rsidR="002F0722" w:rsidRPr="00E7609F">
        <w:rPr>
          <w:rFonts w:asciiTheme="minorHAnsi" w:hAnsiTheme="minorHAnsi" w:cstheme="minorHAnsi"/>
          <w:iCs/>
          <w:sz w:val="22"/>
        </w:rPr>
        <w:t>Malaysian cities</w:t>
      </w:r>
      <w:r w:rsidR="007A7510" w:rsidRPr="00E7609F">
        <w:rPr>
          <w:rFonts w:asciiTheme="minorHAnsi" w:hAnsiTheme="minorHAnsi" w:cstheme="minorHAnsi"/>
          <w:iCs/>
          <w:sz w:val="22"/>
        </w:rPr>
        <w:t xml:space="preserve">, concentrating food distribution </w:t>
      </w:r>
      <w:r w:rsidRPr="00E7609F">
        <w:rPr>
          <w:rFonts w:asciiTheme="minorHAnsi" w:hAnsiTheme="minorHAnsi" w:cstheme="minorHAnsi"/>
          <w:iCs/>
          <w:sz w:val="22"/>
        </w:rPr>
        <w:t>within dominant</w:t>
      </w:r>
      <w:r w:rsidR="007A7510" w:rsidRPr="00E7609F">
        <w:rPr>
          <w:rFonts w:asciiTheme="minorHAnsi" w:hAnsiTheme="minorHAnsi" w:cstheme="minorHAnsi"/>
          <w:iCs/>
          <w:sz w:val="22"/>
        </w:rPr>
        <w:t xml:space="preserve"> retail chains and marginalizing </w:t>
      </w:r>
      <w:r w:rsidR="007C3F4D" w:rsidRPr="00E7609F">
        <w:rPr>
          <w:rFonts w:asciiTheme="minorHAnsi" w:hAnsiTheme="minorHAnsi" w:cstheme="minorHAnsi"/>
          <w:iCs/>
          <w:sz w:val="22"/>
        </w:rPr>
        <w:t>non-supermarket food outlets</w:t>
      </w:r>
      <w:r w:rsidR="00463C89" w:rsidRPr="00E7609F">
        <w:rPr>
          <w:rFonts w:asciiTheme="minorHAnsi" w:hAnsiTheme="minorHAnsi" w:cstheme="minorHAnsi"/>
          <w:iCs/>
          <w:sz w:val="22"/>
        </w:rPr>
        <w:t>.</w:t>
      </w:r>
      <w:r w:rsidR="007A7510" w:rsidRPr="00E7609F">
        <w:rPr>
          <w:rFonts w:asciiTheme="minorHAnsi" w:hAnsiTheme="minorHAnsi" w:cstheme="minorHAnsi"/>
          <w:iCs/>
          <w:sz w:val="22"/>
        </w:rPr>
        <w:t xml:space="preserve"> </w:t>
      </w:r>
      <w:r w:rsidR="00996CE7" w:rsidRPr="00996CE7">
        <w:rPr>
          <w:rFonts w:asciiTheme="minorHAnsi" w:hAnsiTheme="minorHAnsi" w:cstheme="minorHAnsi"/>
          <w:iCs/>
          <w:sz w:val="22"/>
        </w:rPr>
        <w:t xml:space="preserve">Prior to the growth of the supermarket industry, food retailing in Greater Kuala Lumpur was more dispersed and embedded within wet markets, small grocers, and </w:t>
      </w:r>
      <w:proofErr w:type="spellStart"/>
      <w:r w:rsidR="00996CE7" w:rsidRPr="00996CE7">
        <w:rPr>
          <w:rFonts w:asciiTheme="minorHAnsi" w:hAnsiTheme="minorHAnsi" w:cstheme="minorHAnsi"/>
          <w:iCs/>
          <w:sz w:val="22"/>
        </w:rPr>
        <w:t>neighborhood</w:t>
      </w:r>
      <w:proofErr w:type="spellEnd"/>
      <w:r w:rsidR="00996CE7" w:rsidRPr="00996CE7">
        <w:rPr>
          <w:rFonts w:asciiTheme="minorHAnsi" w:hAnsiTheme="minorHAnsi" w:cstheme="minorHAnsi"/>
          <w:iCs/>
          <w:sz w:val="22"/>
        </w:rPr>
        <w:t xml:space="preserve">-based food economies, reflecting a less commercialized and less corporatized urban land-use landscape. </w:t>
      </w:r>
      <w:r w:rsidR="002C5F68">
        <w:rPr>
          <w:rFonts w:asciiTheme="minorHAnsi" w:hAnsiTheme="minorHAnsi" w:cstheme="minorHAnsi"/>
          <w:iCs/>
          <w:sz w:val="22"/>
        </w:rPr>
        <w:t>Today</w:t>
      </w:r>
      <w:r w:rsidR="007A7510" w:rsidRPr="00E7609F">
        <w:rPr>
          <w:rFonts w:asciiTheme="minorHAnsi" w:hAnsiTheme="minorHAnsi" w:cstheme="minorHAnsi"/>
          <w:iCs/>
          <w:sz w:val="22"/>
        </w:rPr>
        <w:t xml:space="preserve">, urban food security is increasingly constrained by issues of affordability and accessibility, with healthy diets becoming progressively out of reach for low-income households </w:t>
      </w:r>
      <w:r w:rsidR="00F52604">
        <w:rPr>
          <w:rFonts w:asciiTheme="minorHAnsi" w:hAnsiTheme="minorHAnsi" w:cstheme="minorHAnsi"/>
          <w:iCs/>
          <w:sz w:val="22"/>
        </w:rPr>
        <w:fldChar w:fldCharType="begin">
          <w:fldData xml:space="preserve">PEVuZE5vdGU+PENpdGU+PEF1dGhvcj5Beml6YW48L0F1dGhvcj48WWVhcj4yMDE4PC9ZZWFyPjxS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</w:fldData>
        </w:fldChar>
      </w:r>
      <w:r w:rsidR="00F52604">
        <w:rPr>
          <w:rFonts w:asciiTheme="minorHAnsi" w:hAnsiTheme="minorHAnsi" w:cstheme="minorHAnsi"/>
          <w:iCs/>
          <w:sz w:val="22"/>
        </w:rPr>
        <w:instrText xml:space="preserve"> ADDIN EN.JS.CITE </w:instrText>
      </w:r>
      <w:r w:rsidR="00F52604">
        <w:rPr>
          <w:rFonts w:asciiTheme="minorHAnsi" w:hAnsiTheme="minorHAnsi" w:cstheme="minorHAnsi"/>
          <w:iCs/>
          <w:sz w:val="22"/>
        </w:rPr>
      </w:r>
      <w:r w:rsidR="00F52604">
        <w:rPr>
          <w:rFonts w:asciiTheme="minorHAnsi" w:hAnsiTheme="minorHAnsi" w:cstheme="minorHAnsi"/>
          <w:iCs/>
          <w:sz w:val="22"/>
        </w:rPr>
        <w:fldChar w:fldCharType="separate"/>
      </w:r>
      <w:r w:rsidR="00F3190A">
        <w:rPr>
          <w:rFonts w:asciiTheme="minorHAnsi" w:hAnsiTheme="minorHAnsi" w:cstheme="minorHAnsi"/>
          <w:iCs/>
          <w:noProof/>
          <w:sz w:val="22"/>
        </w:rPr>
        <w:t>(Azizan et al., 2018; Teoh, 2024)</w:t>
      </w:r>
      <w:r w:rsidR="00F52604">
        <w:rPr>
          <w:rFonts w:asciiTheme="minorHAnsi" w:hAnsiTheme="minorHAnsi" w:cstheme="minorHAnsi"/>
          <w:iCs/>
          <w:sz w:val="22"/>
        </w:rPr>
        <w:fldChar w:fldCharType="end"/>
      </w:r>
      <w:r w:rsidR="007A7510" w:rsidRPr="00D37EC2">
        <w:rPr>
          <w:rFonts w:asciiTheme="minorHAnsi" w:hAnsiTheme="minorHAnsi" w:cstheme="minorHAnsi"/>
          <w:iCs/>
          <w:sz w:val="22"/>
        </w:rPr>
        <w:t xml:space="preserve">. Fruits and vegetables, essential components of a balanced diet, represent a significant share of household food expenditures, rendering them particularly unaffordable for vulnerable populations. </w:t>
      </w:r>
    </w:p>
    <w:p w14:paraId="7E2079A0" w14:textId="77777777" w:rsidR="008748CB" w:rsidRDefault="001251E1" w:rsidP="003403D0">
      <w:pPr>
        <w:pStyle w:val="BulletPoints"/>
        <w:numPr>
          <w:ilvl w:val="0"/>
          <w:numId w:val="0"/>
        </w:numPr>
        <w:jc w:val="left"/>
        <w:rPr>
          <w:rFonts w:asciiTheme="minorHAnsi" w:hAnsiTheme="minorHAnsi" w:cstheme="minorHAnsi"/>
          <w:iCs/>
          <w:sz w:val="22"/>
          <w:szCs w:val="22"/>
        </w:rPr>
      </w:pPr>
      <w:r>
        <w:rPr>
          <w:rFonts w:asciiTheme="minorHAnsi" w:hAnsiTheme="minorHAnsi" w:cstheme="minorHAnsi"/>
          <w:iCs/>
          <w:sz w:val="22"/>
        </w:rPr>
        <w:t xml:space="preserve">These pressures are occurring alongside rising urban poverty. </w:t>
      </w:r>
      <w:r w:rsidR="007A7510" w:rsidRPr="00D37EC2">
        <w:rPr>
          <w:rFonts w:asciiTheme="minorHAnsi" w:hAnsiTheme="minorHAnsi" w:cstheme="minorHAnsi"/>
          <w:iCs/>
          <w:sz w:val="22"/>
        </w:rPr>
        <w:t>According to the World Bank</w:t>
      </w:r>
      <w:r w:rsidR="008A42AF">
        <w:rPr>
          <w:rFonts w:asciiTheme="minorHAnsi" w:hAnsiTheme="minorHAnsi" w:cstheme="minorHAnsi"/>
          <w:iCs/>
          <w:sz w:val="22"/>
        </w:rPr>
        <w:t xml:space="preserve"> </w:t>
      </w:r>
      <w:r w:rsidR="002E4F07">
        <w:rPr>
          <w:rFonts w:asciiTheme="minorHAnsi" w:hAnsiTheme="minorHAnsi" w:cstheme="minorHAnsi"/>
          <w:iCs/>
          <w:sz w:val="22"/>
        </w:rPr>
        <w:fldChar w:fldCharType="begin">
          <w:fldData xml:space="preserve">PEVuZE5vdGU+PENpdGUgRXhjbHVkZUF1dGg9IjEiPjxBdXRob3I+QmFuazwvQXV0aG9yPjxZZWFy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</w:fldData>
        </w:fldChar>
      </w:r>
      <w:r w:rsidR="002E4F07">
        <w:rPr>
          <w:rFonts w:asciiTheme="minorHAnsi" w:hAnsiTheme="minorHAnsi" w:cstheme="minorHAnsi"/>
          <w:iCs/>
          <w:sz w:val="22"/>
        </w:rPr>
        <w:instrText xml:space="preserve"> ADDIN EN.JS.CITE </w:instrText>
      </w:r>
      <w:r w:rsidR="002E4F07">
        <w:rPr>
          <w:rFonts w:asciiTheme="minorHAnsi" w:hAnsiTheme="minorHAnsi" w:cstheme="minorHAnsi"/>
          <w:iCs/>
          <w:sz w:val="22"/>
        </w:rPr>
      </w:r>
      <w:r w:rsidR="002E4F07">
        <w:rPr>
          <w:rFonts w:asciiTheme="minorHAnsi" w:hAnsiTheme="minorHAnsi" w:cstheme="minorHAnsi"/>
          <w:iCs/>
          <w:sz w:val="22"/>
        </w:rPr>
        <w:fldChar w:fldCharType="separate"/>
      </w:r>
      <w:r w:rsidR="008A42AF">
        <w:rPr>
          <w:rFonts w:asciiTheme="minorHAnsi" w:hAnsiTheme="minorHAnsi" w:cstheme="minorHAnsi"/>
          <w:iCs/>
          <w:noProof/>
          <w:sz w:val="22"/>
        </w:rPr>
        <w:t>(2023)</w:t>
      </w:r>
      <w:r w:rsidR="002E4F07">
        <w:rPr>
          <w:rFonts w:asciiTheme="minorHAnsi" w:hAnsiTheme="minorHAnsi" w:cstheme="minorHAnsi"/>
          <w:iCs/>
          <w:sz w:val="22"/>
        </w:rPr>
        <w:fldChar w:fldCharType="end"/>
      </w:r>
      <w:r w:rsidR="007A7510" w:rsidRPr="00D37EC2">
        <w:rPr>
          <w:rFonts w:asciiTheme="minorHAnsi" w:hAnsiTheme="minorHAnsi" w:cstheme="minorHAnsi"/>
          <w:iCs/>
          <w:sz w:val="22"/>
        </w:rPr>
        <w:t>, nearly 490,000 Malaysian households remain below the national poverty line, and urban poverty rose from 3.8% in 2019 to 4.5% in 2022</w:t>
      </w:r>
      <w:r w:rsidR="00C001C0">
        <w:rPr>
          <w:rFonts w:asciiTheme="minorHAnsi" w:hAnsiTheme="minorHAnsi" w:cstheme="minorHAnsi"/>
          <w:iCs/>
          <w:sz w:val="22"/>
        </w:rPr>
        <w:t xml:space="preserve">. Within low-cost housing areas, residents commonly </w:t>
      </w:r>
      <w:r w:rsidR="007A7510" w:rsidRPr="00D37EC2">
        <w:rPr>
          <w:rFonts w:asciiTheme="minorHAnsi" w:hAnsiTheme="minorHAnsi" w:cstheme="minorHAnsi"/>
          <w:iCs/>
          <w:sz w:val="22"/>
        </w:rPr>
        <w:t xml:space="preserve">adopt dietary patterns marked by low fruit and vegetable intake and high consumption of ultra-processed foods </w:t>
      </w:r>
      <w:r w:rsidR="0028390D">
        <w:rPr>
          <w:rFonts w:asciiTheme="minorHAnsi" w:hAnsiTheme="minorHAnsi" w:cstheme="minorHAnsi"/>
          <w:iCs/>
          <w:sz w:val="22"/>
        </w:rPr>
        <w:fldChar w:fldCharType="begin">
          <w:fldData xml:space="preserve">PEVuZE5vdGU+PENpdGU+PEF1dGhvcj5Fbmc8L0F1dGhvcj48WWVhcj4yMDIyPC9ZZWFyPjxSZWNO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</w:fldData>
        </w:fldChar>
      </w:r>
      <w:r w:rsidR="0028390D">
        <w:rPr>
          <w:rFonts w:asciiTheme="minorHAnsi" w:hAnsiTheme="minorHAnsi" w:cstheme="minorHAnsi"/>
          <w:iCs/>
          <w:sz w:val="22"/>
        </w:rPr>
        <w:instrText xml:space="preserve"> ADDIN EN.JS.CITE </w:instrText>
      </w:r>
      <w:r w:rsidR="0028390D">
        <w:rPr>
          <w:rFonts w:asciiTheme="minorHAnsi" w:hAnsiTheme="minorHAnsi" w:cstheme="minorHAnsi"/>
          <w:iCs/>
          <w:sz w:val="22"/>
        </w:rPr>
      </w:r>
      <w:r w:rsidR="0028390D">
        <w:rPr>
          <w:rFonts w:asciiTheme="minorHAnsi" w:hAnsiTheme="minorHAnsi" w:cstheme="minorHAnsi"/>
          <w:iCs/>
          <w:sz w:val="22"/>
        </w:rPr>
        <w:fldChar w:fldCharType="separate"/>
      </w:r>
      <w:r w:rsidR="0028390D">
        <w:rPr>
          <w:rFonts w:asciiTheme="minorHAnsi" w:hAnsiTheme="minorHAnsi" w:cstheme="minorHAnsi"/>
          <w:iCs/>
          <w:noProof/>
          <w:sz w:val="22"/>
        </w:rPr>
        <w:t>(Eng et al., 2022)</w:t>
      </w:r>
      <w:r w:rsidR="0028390D">
        <w:rPr>
          <w:rFonts w:asciiTheme="minorHAnsi" w:hAnsiTheme="minorHAnsi" w:cstheme="minorHAnsi"/>
          <w:iCs/>
          <w:sz w:val="22"/>
        </w:rPr>
        <w:fldChar w:fldCharType="end"/>
      </w:r>
      <w:r w:rsidR="007A7510" w:rsidRPr="00D37EC2">
        <w:rPr>
          <w:rFonts w:asciiTheme="minorHAnsi" w:hAnsiTheme="minorHAnsi" w:cstheme="minorHAnsi"/>
          <w:iCs/>
          <w:sz w:val="22"/>
        </w:rPr>
        <w:t xml:space="preserve">. Alarmingly, 86.7% of respondents in low-income communities report consuming fruits and vegetables fewer than five times per day, indicating widespread nutritional deficiencies </w:t>
      </w:r>
      <w:r w:rsidR="008A42AF">
        <w:rPr>
          <w:rFonts w:asciiTheme="minorHAnsi" w:hAnsiTheme="minorHAnsi" w:cstheme="minorHAnsi"/>
          <w:iCs/>
          <w:sz w:val="22"/>
        </w:rPr>
        <w:fldChar w:fldCharType="begin">
          <w:fldData xml:space="preserve">PEVuZE5vdGU+PENpdGU+PEF1dGhvcj5Beml6YW48L0F1dGhvcj48WWVhcj4yMDE4PC9ZZWFyPjxS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</w:fldData>
        </w:fldChar>
      </w:r>
      <w:r w:rsidR="008A42AF">
        <w:rPr>
          <w:rFonts w:asciiTheme="minorHAnsi" w:hAnsiTheme="minorHAnsi" w:cstheme="minorHAnsi"/>
          <w:iCs/>
          <w:sz w:val="22"/>
        </w:rPr>
        <w:instrText xml:space="preserve"> ADDIN EN.JS.CITE </w:instrText>
      </w:r>
      <w:r w:rsidR="008A42AF">
        <w:rPr>
          <w:rFonts w:asciiTheme="minorHAnsi" w:hAnsiTheme="minorHAnsi" w:cstheme="minorHAnsi"/>
          <w:iCs/>
          <w:sz w:val="22"/>
        </w:rPr>
      </w:r>
      <w:r w:rsidR="008A42AF">
        <w:rPr>
          <w:rFonts w:asciiTheme="minorHAnsi" w:hAnsiTheme="minorHAnsi" w:cstheme="minorHAnsi"/>
          <w:iCs/>
          <w:sz w:val="22"/>
        </w:rPr>
        <w:fldChar w:fldCharType="separate"/>
      </w:r>
      <w:r w:rsidR="008A42AF">
        <w:rPr>
          <w:rFonts w:asciiTheme="minorHAnsi" w:hAnsiTheme="minorHAnsi" w:cstheme="minorHAnsi"/>
          <w:iCs/>
          <w:noProof/>
          <w:sz w:val="22"/>
        </w:rPr>
        <w:t>(Azizan et al., 2018)</w:t>
      </w:r>
      <w:r w:rsidR="008A42AF">
        <w:rPr>
          <w:rFonts w:asciiTheme="minorHAnsi" w:hAnsiTheme="minorHAnsi" w:cstheme="minorHAnsi"/>
          <w:iCs/>
          <w:sz w:val="22"/>
        </w:rPr>
        <w:fldChar w:fldCharType="end"/>
      </w:r>
      <w:r w:rsidR="007A7510" w:rsidRPr="00D37EC2">
        <w:rPr>
          <w:rFonts w:asciiTheme="minorHAnsi" w:hAnsiTheme="minorHAnsi" w:cstheme="minorHAnsi"/>
          <w:iCs/>
          <w:sz w:val="22"/>
        </w:rPr>
        <w:t>.</w:t>
      </w:r>
      <w:r w:rsidR="007A7510" w:rsidRPr="00D37EC2">
        <w:rPr>
          <w:rFonts w:asciiTheme="minorHAnsi" w:hAnsiTheme="minorHAnsi" w:cstheme="minorHAnsi"/>
          <w:iCs/>
          <w:sz w:val="22"/>
          <w:szCs w:val="22"/>
        </w:rPr>
        <w:t xml:space="preserve"> </w:t>
      </w:r>
    </w:p>
    <w:p w14:paraId="0CE6D323" w14:textId="553076DE" w:rsidR="00D841E6" w:rsidRPr="000C54BD" w:rsidRDefault="00C76BE8" w:rsidP="003403D0">
      <w:pPr>
        <w:pStyle w:val="BulletPoints"/>
        <w:numPr>
          <w:ilvl w:val="0"/>
          <w:numId w:val="0"/>
        </w:numPr>
        <w:jc w:val="left"/>
        <w:rPr>
          <w:rFonts w:asciiTheme="minorHAnsi" w:hAnsiTheme="minorHAnsi" w:cstheme="minorHAnsi"/>
          <w:iCs/>
          <w:sz w:val="22"/>
        </w:rPr>
      </w:pPr>
      <w:r w:rsidRPr="000C54BD">
        <w:rPr>
          <w:rFonts w:asciiTheme="minorHAnsi" w:hAnsiTheme="minorHAnsi" w:cstheme="minorHAnsi"/>
          <w:iCs/>
          <w:sz w:val="22"/>
          <w:szCs w:val="22"/>
        </w:rPr>
        <w:t xml:space="preserve">Urban food insecurity is </w:t>
      </w:r>
      <w:r w:rsidR="00D548F6">
        <w:rPr>
          <w:rFonts w:asciiTheme="minorHAnsi" w:hAnsiTheme="minorHAnsi" w:cstheme="minorHAnsi"/>
          <w:iCs/>
          <w:sz w:val="22"/>
          <w:szCs w:val="22"/>
        </w:rPr>
        <w:t xml:space="preserve">therefore </w:t>
      </w:r>
      <w:r w:rsidRPr="000C54BD">
        <w:rPr>
          <w:rFonts w:asciiTheme="minorHAnsi" w:hAnsiTheme="minorHAnsi" w:cstheme="minorHAnsi"/>
          <w:iCs/>
          <w:sz w:val="22"/>
          <w:szCs w:val="22"/>
        </w:rPr>
        <w:t xml:space="preserve">driven less by vegetable availability and more by supermarket </w:t>
      </w:r>
      <w:r w:rsidRPr="000C54BD">
        <w:rPr>
          <w:rFonts w:asciiTheme="minorHAnsi" w:hAnsiTheme="minorHAnsi" w:cstheme="minorHAnsi"/>
          <w:iCs/>
          <w:sz w:val="22"/>
          <w:szCs w:val="22"/>
        </w:rPr>
        <w:lastRenderedPageBreak/>
        <w:t xml:space="preserve">dominance, pricing, welfare design, and planning decisions, which shape who can afford and access healthy food. These dynamics restructure local markets, </w:t>
      </w:r>
      <w:r w:rsidR="00E7609F" w:rsidRPr="000C54BD">
        <w:rPr>
          <w:rFonts w:asciiTheme="minorHAnsi" w:hAnsiTheme="minorHAnsi" w:cstheme="minorHAnsi"/>
          <w:iCs/>
          <w:sz w:val="22"/>
          <w:szCs w:val="22"/>
        </w:rPr>
        <w:t xml:space="preserve">urban </w:t>
      </w:r>
      <w:r w:rsidRPr="000C54BD">
        <w:rPr>
          <w:rFonts w:asciiTheme="minorHAnsi" w:hAnsiTheme="minorHAnsi" w:cstheme="minorHAnsi"/>
          <w:iCs/>
          <w:sz w:val="22"/>
          <w:szCs w:val="22"/>
        </w:rPr>
        <w:t>farming, and household practices, limiting nutritional equity for the urban poor.</w:t>
      </w:r>
    </w:p>
    <w:p w14:paraId="5928D92C" w14:textId="3473F010" w:rsidR="00F22F29" w:rsidRDefault="00F22F29" w:rsidP="00F22F29">
      <w:pPr>
        <w:pStyle w:val="Heading1"/>
      </w:pPr>
      <w:r>
        <w:t xml:space="preserve">Why this </w:t>
      </w:r>
      <w:r w:rsidR="00A85B05">
        <w:t xml:space="preserve">issue </w:t>
      </w:r>
      <w:r>
        <w:t>is important</w:t>
      </w:r>
    </w:p>
    <w:p w14:paraId="058D4920" w14:textId="3B746E2B" w:rsidR="007A7510" w:rsidRDefault="00223542" w:rsidP="008C02F5">
      <w:pPr>
        <w:pStyle w:val="BulletPoints"/>
        <w:numPr>
          <w:ilvl w:val="0"/>
          <w:numId w:val="0"/>
        </w:numPr>
        <w:jc w:val="left"/>
        <w:rPr>
          <w:rFonts w:asciiTheme="minorHAnsi" w:hAnsiTheme="minorHAnsi" w:cstheme="minorHAnsi"/>
          <w:iCs/>
          <w:sz w:val="22"/>
          <w:szCs w:val="22"/>
        </w:rPr>
      </w:pPr>
      <w:r>
        <w:rPr>
          <w:rFonts w:asciiTheme="minorHAnsi" w:hAnsiTheme="minorHAnsi" w:cstheme="minorHAnsi"/>
          <w:iCs/>
          <w:sz w:val="22"/>
          <w:szCs w:val="22"/>
        </w:rPr>
        <w:t>D</w:t>
      </w:r>
      <w:r w:rsidRPr="00D841E6">
        <w:rPr>
          <w:rFonts w:asciiTheme="minorHAnsi" w:hAnsiTheme="minorHAnsi" w:cstheme="minorHAnsi"/>
          <w:iCs/>
          <w:sz w:val="22"/>
          <w:szCs w:val="22"/>
        </w:rPr>
        <w:t>espite multiple policy instruments</w:t>
      </w:r>
      <w:r>
        <w:rPr>
          <w:rFonts w:asciiTheme="minorHAnsi" w:hAnsiTheme="minorHAnsi" w:cstheme="minorHAnsi"/>
          <w:iCs/>
          <w:sz w:val="22"/>
          <w:szCs w:val="22"/>
        </w:rPr>
        <w:t xml:space="preserve"> (see Box 1)</w:t>
      </w:r>
      <w:r w:rsidR="00F20550">
        <w:rPr>
          <w:rFonts w:asciiTheme="minorHAnsi" w:hAnsiTheme="minorHAnsi" w:cstheme="minorHAnsi"/>
          <w:iCs/>
          <w:sz w:val="22"/>
          <w:szCs w:val="22"/>
        </w:rPr>
        <w:t xml:space="preserve">, </w:t>
      </w:r>
      <w:r w:rsidR="00C62D91">
        <w:rPr>
          <w:rFonts w:asciiTheme="minorHAnsi" w:hAnsiTheme="minorHAnsi" w:cstheme="minorHAnsi"/>
          <w:iCs/>
          <w:sz w:val="22"/>
          <w:szCs w:val="22"/>
        </w:rPr>
        <w:t xml:space="preserve">poor </w:t>
      </w:r>
      <w:r w:rsidR="00F20550">
        <w:rPr>
          <w:rFonts w:asciiTheme="minorHAnsi" w:hAnsiTheme="minorHAnsi" w:cstheme="minorHAnsi"/>
          <w:iCs/>
          <w:sz w:val="22"/>
          <w:szCs w:val="22"/>
        </w:rPr>
        <w:t>u</w:t>
      </w:r>
      <w:r w:rsidR="00D841E6" w:rsidRPr="00D841E6">
        <w:rPr>
          <w:rFonts w:asciiTheme="minorHAnsi" w:hAnsiTheme="minorHAnsi" w:cstheme="minorHAnsi"/>
          <w:iCs/>
          <w:sz w:val="22"/>
          <w:szCs w:val="22"/>
        </w:rPr>
        <w:t xml:space="preserve">rban households </w:t>
      </w:r>
      <w:r w:rsidR="00F20550">
        <w:rPr>
          <w:rFonts w:asciiTheme="minorHAnsi" w:hAnsiTheme="minorHAnsi" w:cstheme="minorHAnsi"/>
          <w:iCs/>
          <w:sz w:val="22"/>
          <w:szCs w:val="22"/>
        </w:rPr>
        <w:t xml:space="preserve">continue to </w:t>
      </w:r>
      <w:r w:rsidR="00D841E6" w:rsidRPr="00D841E6">
        <w:rPr>
          <w:rFonts w:asciiTheme="minorHAnsi" w:hAnsiTheme="minorHAnsi" w:cstheme="minorHAnsi"/>
          <w:iCs/>
          <w:sz w:val="22"/>
          <w:szCs w:val="22"/>
        </w:rPr>
        <w:t>face persistent barriers</w:t>
      </w:r>
      <w:r w:rsidR="00573200">
        <w:rPr>
          <w:rFonts w:asciiTheme="minorHAnsi" w:hAnsiTheme="minorHAnsi" w:cstheme="minorHAnsi"/>
          <w:iCs/>
          <w:sz w:val="22"/>
          <w:szCs w:val="22"/>
        </w:rPr>
        <w:t xml:space="preserve"> to affordable and</w:t>
      </w:r>
      <w:r w:rsidR="00C6591C">
        <w:rPr>
          <w:rFonts w:asciiTheme="minorHAnsi" w:hAnsiTheme="minorHAnsi" w:cstheme="minorHAnsi"/>
          <w:iCs/>
          <w:sz w:val="22"/>
          <w:szCs w:val="22"/>
        </w:rPr>
        <w:t xml:space="preserve"> accessible healthy food</w:t>
      </w:r>
      <w:r w:rsidR="00494186">
        <w:rPr>
          <w:rFonts w:asciiTheme="minorHAnsi" w:hAnsiTheme="minorHAnsi" w:cstheme="minorHAnsi"/>
          <w:iCs/>
          <w:sz w:val="22"/>
          <w:szCs w:val="22"/>
        </w:rPr>
        <w:t xml:space="preserve">, </w:t>
      </w:r>
      <w:r w:rsidR="005C0F46">
        <w:rPr>
          <w:rFonts w:asciiTheme="minorHAnsi" w:hAnsiTheme="minorHAnsi" w:cstheme="minorHAnsi"/>
          <w:iCs/>
          <w:sz w:val="22"/>
          <w:szCs w:val="22"/>
        </w:rPr>
        <w:t xml:space="preserve">due to </w:t>
      </w:r>
      <w:r w:rsidR="00D841E6" w:rsidRPr="00D841E6">
        <w:rPr>
          <w:rFonts w:asciiTheme="minorHAnsi" w:hAnsiTheme="minorHAnsi" w:cstheme="minorHAnsi"/>
          <w:iCs/>
          <w:sz w:val="22"/>
          <w:szCs w:val="22"/>
        </w:rPr>
        <w:t xml:space="preserve">cost, distance, and </w:t>
      </w:r>
      <w:r w:rsidR="008C02F5">
        <w:rPr>
          <w:rFonts w:asciiTheme="minorHAnsi" w:hAnsiTheme="minorHAnsi" w:cstheme="minorHAnsi"/>
          <w:iCs/>
          <w:sz w:val="22"/>
          <w:szCs w:val="22"/>
        </w:rPr>
        <w:t>welfare-related retail</w:t>
      </w:r>
      <w:r w:rsidR="00D841E6" w:rsidRPr="00D841E6">
        <w:rPr>
          <w:rFonts w:asciiTheme="minorHAnsi" w:hAnsiTheme="minorHAnsi" w:cstheme="minorHAnsi"/>
          <w:iCs/>
          <w:sz w:val="22"/>
          <w:szCs w:val="22"/>
        </w:rPr>
        <w:t xml:space="preserve"> restrictions</w:t>
      </w:r>
      <w:r w:rsidR="008C02F5">
        <w:rPr>
          <w:rFonts w:asciiTheme="minorHAnsi" w:hAnsiTheme="minorHAnsi" w:cstheme="minorHAnsi"/>
          <w:iCs/>
          <w:sz w:val="22"/>
          <w:szCs w:val="22"/>
        </w:rPr>
        <w:t xml:space="preserve">. </w:t>
      </w:r>
      <w:r w:rsidR="008D3DA8" w:rsidRPr="008D3DA8">
        <w:rPr>
          <w:rFonts w:asciiTheme="minorHAnsi" w:hAnsiTheme="minorHAnsi" w:cstheme="minorHAnsi"/>
          <w:iCs/>
          <w:sz w:val="22"/>
          <w:szCs w:val="22"/>
        </w:rPr>
        <w:t>Without addressing these structural drivers, interventions risk reinforcing existing inequities rather than improving dietary outcomes.</w:t>
      </w:r>
    </w:p>
    <w:p w14:paraId="183B07A0" w14:textId="52AAE939" w:rsidR="007A7510" w:rsidRPr="00383BCD" w:rsidRDefault="007A7510" w:rsidP="007A7510">
      <w:pPr>
        <w:pStyle w:val="Heading1"/>
      </w:pPr>
      <w:r>
        <w:t>Background of the issue</w:t>
      </w:r>
    </w:p>
    <w:p w14:paraId="7F1C13D0" w14:textId="77777777" w:rsidR="00D117A4" w:rsidRDefault="007A7510" w:rsidP="003403D0">
      <w:pPr>
        <w:pStyle w:val="BulletPoints"/>
        <w:numPr>
          <w:ilvl w:val="0"/>
          <w:numId w:val="0"/>
        </w:numPr>
        <w:jc w:val="left"/>
        <w:rPr>
          <w:rFonts w:asciiTheme="minorHAnsi" w:hAnsiTheme="minorHAnsi" w:cstheme="minorHAnsi"/>
          <w:iCs/>
          <w:sz w:val="22"/>
          <w:szCs w:val="22"/>
        </w:rPr>
      </w:pPr>
      <w:r w:rsidRPr="000C54BD">
        <w:rPr>
          <w:rFonts w:asciiTheme="minorHAnsi" w:hAnsiTheme="minorHAnsi" w:cstheme="minorHAnsi"/>
          <w:iCs/>
          <w:sz w:val="22"/>
          <w:szCs w:val="22"/>
        </w:rPr>
        <w:t xml:space="preserve">In response to urban food insecurity, urban agriculture </w:t>
      </w:r>
      <w:r w:rsidR="00A04C4C" w:rsidRPr="000C54BD">
        <w:rPr>
          <w:rFonts w:asciiTheme="minorHAnsi" w:hAnsiTheme="minorHAnsi" w:cstheme="minorHAnsi"/>
          <w:iCs/>
          <w:sz w:val="22"/>
          <w:szCs w:val="22"/>
        </w:rPr>
        <w:t xml:space="preserve">(UA) </w:t>
      </w:r>
      <w:r w:rsidRPr="000C54BD">
        <w:rPr>
          <w:rFonts w:asciiTheme="minorHAnsi" w:hAnsiTheme="minorHAnsi" w:cstheme="minorHAnsi"/>
          <w:iCs/>
          <w:sz w:val="22"/>
          <w:szCs w:val="22"/>
        </w:rPr>
        <w:t>has emerged as a potential solution, offering localised solutions to urban poverty and inequality</w:t>
      </w:r>
      <w:r w:rsidR="007A0C03" w:rsidRPr="000C54BD">
        <w:rPr>
          <w:rFonts w:asciiTheme="minorHAnsi" w:hAnsiTheme="minorHAnsi" w:cstheme="minorHAnsi"/>
          <w:iCs/>
          <w:sz w:val="22"/>
          <w:szCs w:val="22"/>
        </w:rPr>
        <w:t xml:space="preserve"> </w:t>
      </w:r>
      <w:r w:rsidR="007A0C03" w:rsidRPr="007E3B29">
        <w:rPr>
          <w:rFonts w:asciiTheme="minorHAnsi" w:hAnsiTheme="minorHAnsi" w:cstheme="minorHAnsi"/>
          <w:iCs/>
          <w:sz w:val="22"/>
          <w:szCs w:val="22"/>
        </w:rPr>
        <w:fldChar w:fldCharType="begin">
          <w:fldData xml:space="preserve">PEVuZE5vdGU+PENpdGU+PEF1dGhvcj5TaGFyaWZmPC9BdXRob3I+PFllYXI+MjAyMDwvWWVhcj48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</w:fldData>
        </w:fldChar>
      </w:r>
      <w:r w:rsidR="007A0C03" w:rsidRPr="007E3B29">
        <w:rPr>
          <w:rFonts w:asciiTheme="minorHAnsi" w:hAnsiTheme="minorHAnsi" w:cstheme="minorHAnsi"/>
          <w:iCs/>
          <w:sz w:val="22"/>
          <w:szCs w:val="22"/>
        </w:rPr>
        <w:instrText xml:space="preserve"> ADDIN EN.JS.CITE </w:instrText>
      </w:r>
      <w:r w:rsidR="007A0C03" w:rsidRPr="007E3B29">
        <w:rPr>
          <w:rFonts w:asciiTheme="minorHAnsi" w:hAnsiTheme="minorHAnsi" w:cstheme="minorHAnsi"/>
          <w:iCs/>
          <w:sz w:val="22"/>
          <w:szCs w:val="22"/>
        </w:rPr>
      </w:r>
      <w:r w:rsidR="007A0C03" w:rsidRPr="007E3B29">
        <w:rPr>
          <w:rFonts w:asciiTheme="minorHAnsi" w:hAnsiTheme="minorHAnsi" w:cstheme="minorHAnsi"/>
          <w:iCs/>
          <w:sz w:val="22"/>
          <w:szCs w:val="22"/>
        </w:rPr>
        <w:fldChar w:fldCharType="separate"/>
      </w:r>
      <w:r w:rsidR="007A0C03" w:rsidRPr="007E3B29">
        <w:rPr>
          <w:rFonts w:asciiTheme="minorHAnsi" w:hAnsiTheme="minorHAnsi" w:cstheme="minorHAnsi"/>
          <w:iCs/>
          <w:noProof/>
          <w:sz w:val="22"/>
          <w:szCs w:val="22"/>
        </w:rPr>
        <w:t>(Shariff et al., 2020)</w:t>
      </w:r>
      <w:r w:rsidR="007A0C03" w:rsidRPr="007E3B29">
        <w:rPr>
          <w:rFonts w:asciiTheme="minorHAnsi" w:hAnsiTheme="minorHAnsi" w:cstheme="minorHAnsi"/>
          <w:iCs/>
          <w:sz w:val="22"/>
          <w:szCs w:val="22"/>
        </w:rPr>
        <w:fldChar w:fldCharType="end"/>
      </w:r>
      <w:r w:rsidRPr="00D37EC2">
        <w:rPr>
          <w:rFonts w:asciiTheme="minorHAnsi" w:hAnsiTheme="minorHAnsi" w:cstheme="minorHAnsi"/>
          <w:iCs/>
          <w:sz w:val="22"/>
          <w:szCs w:val="22"/>
        </w:rPr>
        <w:t xml:space="preserve">. </w:t>
      </w:r>
      <w:r w:rsidR="007F76BE">
        <w:rPr>
          <w:rFonts w:asciiTheme="minorHAnsi" w:hAnsiTheme="minorHAnsi" w:cstheme="minorHAnsi"/>
          <w:iCs/>
          <w:sz w:val="22"/>
          <w:szCs w:val="22"/>
        </w:rPr>
        <w:t>I</w:t>
      </w:r>
      <w:r w:rsidRPr="00D37EC2">
        <w:rPr>
          <w:rFonts w:asciiTheme="minorHAnsi" w:hAnsiTheme="minorHAnsi" w:cstheme="minorHAnsi"/>
          <w:iCs/>
          <w:sz w:val="22"/>
          <w:szCs w:val="22"/>
        </w:rPr>
        <w:t xml:space="preserve">nitiatives </w:t>
      </w:r>
      <w:r w:rsidR="007F76BE">
        <w:rPr>
          <w:rFonts w:asciiTheme="minorHAnsi" w:hAnsiTheme="minorHAnsi" w:cstheme="minorHAnsi"/>
          <w:iCs/>
          <w:sz w:val="22"/>
          <w:szCs w:val="22"/>
        </w:rPr>
        <w:t>to repurpose</w:t>
      </w:r>
      <w:r w:rsidR="00D61F06">
        <w:rPr>
          <w:rFonts w:asciiTheme="minorHAnsi" w:hAnsiTheme="minorHAnsi" w:cstheme="minorHAnsi"/>
          <w:iCs/>
          <w:sz w:val="22"/>
          <w:szCs w:val="22"/>
        </w:rPr>
        <w:t xml:space="preserve"> </w:t>
      </w:r>
      <w:r w:rsidRPr="00D37EC2">
        <w:rPr>
          <w:rFonts w:asciiTheme="minorHAnsi" w:hAnsiTheme="minorHAnsi" w:cstheme="minorHAnsi"/>
          <w:iCs/>
          <w:sz w:val="22"/>
          <w:szCs w:val="22"/>
        </w:rPr>
        <w:t xml:space="preserve">vacant urban </w:t>
      </w:r>
      <w:r w:rsidR="00D61F06">
        <w:rPr>
          <w:rFonts w:asciiTheme="minorHAnsi" w:hAnsiTheme="minorHAnsi" w:cstheme="minorHAnsi"/>
          <w:iCs/>
          <w:sz w:val="22"/>
          <w:szCs w:val="22"/>
        </w:rPr>
        <w:t>land</w:t>
      </w:r>
      <w:r w:rsidRPr="00D37EC2">
        <w:rPr>
          <w:rFonts w:asciiTheme="minorHAnsi" w:hAnsiTheme="minorHAnsi" w:cstheme="minorHAnsi"/>
          <w:iCs/>
          <w:sz w:val="22"/>
          <w:szCs w:val="22"/>
        </w:rPr>
        <w:t xml:space="preserve"> </w:t>
      </w:r>
      <w:r w:rsidR="003C0034">
        <w:rPr>
          <w:rFonts w:asciiTheme="minorHAnsi" w:hAnsiTheme="minorHAnsi" w:cstheme="minorHAnsi"/>
          <w:iCs/>
          <w:sz w:val="22"/>
          <w:szCs w:val="22"/>
        </w:rPr>
        <w:t xml:space="preserve">to support </w:t>
      </w:r>
      <w:r w:rsidRPr="00D37EC2">
        <w:rPr>
          <w:rFonts w:asciiTheme="minorHAnsi" w:hAnsiTheme="minorHAnsi" w:cstheme="minorHAnsi"/>
          <w:iCs/>
          <w:sz w:val="22"/>
          <w:szCs w:val="22"/>
        </w:rPr>
        <w:t>community-</w:t>
      </w:r>
      <w:r w:rsidR="003C0034">
        <w:rPr>
          <w:rFonts w:asciiTheme="minorHAnsi" w:hAnsiTheme="minorHAnsi" w:cstheme="minorHAnsi"/>
          <w:iCs/>
          <w:sz w:val="22"/>
          <w:szCs w:val="22"/>
        </w:rPr>
        <w:t>bas</w:t>
      </w:r>
      <w:r w:rsidRPr="00D37EC2">
        <w:rPr>
          <w:rFonts w:asciiTheme="minorHAnsi" w:hAnsiTheme="minorHAnsi" w:cstheme="minorHAnsi"/>
          <w:iCs/>
          <w:sz w:val="22"/>
          <w:szCs w:val="22"/>
        </w:rPr>
        <w:t xml:space="preserve">ed </w:t>
      </w:r>
      <w:r w:rsidR="00631F19">
        <w:rPr>
          <w:rFonts w:asciiTheme="minorHAnsi" w:hAnsiTheme="minorHAnsi" w:cstheme="minorHAnsi"/>
          <w:iCs/>
          <w:sz w:val="22"/>
          <w:szCs w:val="22"/>
        </w:rPr>
        <w:t>food production reflect broader policy efforts to strengthen food security and local resilience. However,</w:t>
      </w:r>
      <w:r w:rsidR="00C13663">
        <w:rPr>
          <w:rFonts w:asciiTheme="minorHAnsi" w:hAnsiTheme="minorHAnsi" w:cstheme="minorHAnsi"/>
          <w:iCs/>
          <w:sz w:val="22"/>
          <w:szCs w:val="22"/>
        </w:rPr>
        <w:t xml:space="preserve"> the capacity of urban agriculture to address</w:t>
      </w:r>
      <w:r w:rsidRPr="00D37EC2">
        <w:rPr>
          <w:rFonts w:asciiTheme="minorHAnsi" w:hAnsiTheme="minorHAnsi" w:cstheme="minorHAnsi"/>
          <w:iCs/>
          <w:sz w:val="22"/>
          <w:szCs w:val="22"/>
        </w:rPr>
        <w:t xml:space="preserve"> challenges posed by supermarket dominance, or to leverage its expansion, remains underexplored</w:t>
      </w:r>
      <w:r>
        <w:rPr>
          <w:rFonts w:asciiTheme="minorHAnsi" w:hAnsiTheme="minorHAnsi" w:cstheme="minorHAnsi"/>
          <w:iCs/>
          <w:sz w:val="22"/>
          <w:szCs w:val="22"/>
        </w:rPr>
        <w:t xml:space="preserve">, </w:t>
      </w:r>
      <w:r w:rsidRPr="00D37EC2">
        <w:rPr>
          <w:rFonts w:asciiTheme="minorHAnsi" w:hAnsiTheme="minorHAnsi" w:cstheme="minorHAnsi"/>
          <w:iCs/>
          <w:sz w:val="22"/>
          <w:szCs w:val="22"/>
        </w:rPr>
        <w:t xml:space="preserve">particularly regarding issues such as land access </w:t>
      </w:r>
      <w:r w:rsidR="00B57074">
        <w:rPr>
          <w:rFonts w:asciiTheme="minorHAnsi" w:hAnsiTheme="minorHAnsi" w:cstheme="minorHAnsi"/>
          <w:iCs/>
          <w:sz w:val="22"/>
          <w:szCs w:val="22"/>
        </w:rPr>
        <w:fldChar w:fldCharType="begin">
          <w:fldData xml:space="preserve">PEVuZE5vdGU+PENpdGU+PEF1dGhvcj5Ub3JuYWdoaTwvQXV0aG9yPjxZZWFyPjIwMTQ8L1llYXI+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==
</w:fldData>
        </w:fldChar>
      </w:r>
      <w:r w:rsidR="00B57074">
        <w:rPr>
          <w:rFonts w:asciiTheme="minorHAnsi" w:hAnsiTheme="minorHAnsi" w:cstheme="minorHAnsi"/>
          <w:iCs/>
          <w:sz w:val="22"/>
          <w:szCs w:val="22"/>
        </w:rPr>
        <w:instrText xml:space="preserve"> ADDIN EN.JS.CITE </w:instrText>
      </w:r>
      <w:r w:rsidR="00B57074">
        <w:rPr>
          <w:rFonts w:asciiTheme="minorHAnsi" w:hAnsiTheme="minorHAnsi" w:cstheme="minorHAnsi"/>
          <w:iCs/>
          <w:sz w:val="22"/>
          <w:szCs w:val="22"/>
        </w:rPr>
      </w:r>
      <w:r w:rsidR="00B57074">
        <w:rPr>
          <w:rFonts w:asciiTheme="minorHAnsi" w:hAnsiTheme="minorHAnsi" w:cstheme="minorHAnsi"/>
          <w:iCs/>
          <w:sz w:val="22"/>
          <w:szCs w:val="22"/>
        </w:rPr>
        <w:fldChar w:fldCharType="separate"/>
      </w:r>
      <w:r w:rsidR="00B57074">
        <w:rPr>
          <w:rFonts w:asciiTheme="minorHAnsi" w:hAnsiTheme="minorHAnsi" w:cstheme="minorHAnsi"/>
          <w:iCs/>
          <w:noProof/>
          <w:sz w:val="22"/>
          <w:szCs w:val="22"/>
        </w:rPr>
        <w:t>(Tornaghi, 2014; Yap, 2023)</w:t>
      </w:r>
      <w:r w:rsidR="00B57074">
        <w:rPr>
          <w:rFonts w:asciiTheme="minorHAnsi" w:hAnsiTheme="minorHAnsi" w:cstheme="minorHAnsi"/>
          <w:iCs/>
          <w:sz w:val="22"/>
          <w:szCs w:val="22"/>
        </w:rPr>
        <w:fldChar w:fldCharType="end"/>
      </w:r>
      <w:r w:rsidRPr="00D37EC2">
        <w:rPr>
          <w:rFonts w:asciiTheme="minorHAnsi" w:hAnsiTheme="minorHAnsi" w:cstheme="minorHAnsi"/>
          <w:iCs/>
          <w:sz w:val="22"/>
          <w:szCs w:val="22"/>
        </w:rPr>
        <w:t xml:space="preserve">. </w:t>
      </w:r>
    </w:p>
    <w:p w14:paraId="3E856826" w14:textId="141E49C0" w:rsidR="007A7510" w:rsidRPr="00A0600D" w:rsidRDefault="0037796D" w:rsidP="003403D0">
      <w:pPr>
        <w:pStyle w:val="BulletPoints"/>
        <w:numPr>
          <w:ilvl w:val="0"/>
          <w:numId w:val="0"/>
        </w:numPr>
        <w:jc w:val="left"/>
        <w:rPr>
          <w:rFonts w:asciiTheme="minorHAnsi" w:hAnsiTheme="minorHAnsi" w:cstheme="minorHAnsi"/>
          <w:iCs/>
          <w:color w:val="0070C0"/>
          <w:sz w:val="22"/>
          <w:szCs w:val="22"/>
        </w:rPr>
      </w:pPr>
      <w:r>
        <w:rPr>
          <w:rFonts w:asciiTheme="minorHAnsi" w:hAnsiTheme="minorHAnsi" w:cstheme="minorHAnsi"/>
          <w:iCs/>
          <w:sz w:val="22"/>
          <w:szCs w:val="22"/>
        </w:rPr>
        <w:t>This debate reflects</w:t>
      </w:r>
      <w:r w:rsidR="00D117A4">
        <w:rPr>
          <w:rFonts w:asciiTheme="minorHAnsi" w:hAnsiTheme="minorHAnsi" w:cstheme="minorHAnsi"/>
          <w:iCs/>
          <w:sz w:val="22"/>
          <w:szCs w:val="22"/>
        </w:rPr>
        <w:t xml:space="preserve"> two contrasting approaches to urban food security.</w:t>
      </w:r>
      <w:r w:rsidR="007A7510" w:rsidRPr="00D37EC2">
        <w:rPr>
          <w:rFonts w:asciiTheme="minorHAnsi" w:hAnsiTheme="minorHAnsi" w:cstheme="minorHAnsi"/>
          <w:iCs/>
          <w:sz w:val="22"/>
          <w:szCs w:val="22"/>
        </w:rPr>
        <w:t xml:space="preserve"> </w:t>
      </w:r>
      <w:r w:rsidR="00D117A4" w:rsidRPr="00D37EC2">
        <w:rPr>
          <w:rFonts w:asciiTheme="minorHAnsi" w:hAnsiTheme="minorHAnsi" w:cstheme="minorHAnsi"/>
          <w:iCs/>
          <w:sz w:val="22"/>
          <w:szCs w:val="22"/>
        </w:rPr>
        <w:t xml:space="preserve">On one hand, </w:t>
      </w:r>
      <w:r w:rsidR="005F70CB">
        <w:rPr>
          <w:rFonts w:asciiTheme="minorHAnsi" w:hAnsiTheme="minorHAnsi" w:cstheme="minorHAnsi"/>
          <w:iCs/>
          <w:sz w:val="22"/>
          <w:szCs w:val="22"/>
        </w:rPr>
        <w:t>supermarket urbanism, driven by land commodification and economies of scale</w:t>
      </w:r>
      <w:r w:rsidR="0015253E">
        <w:rPr>
          <w:rFonts w:asciiTheme="minorHAnsi" w:hAnsiTheme="minorHAnsi" w:cstheme="minorHAnsi"/>
          <w:iCs/>
          <w:sz w:val="22"/>
          <w:szCs w:val="22"/>
        </w:rPr>
        <w:t xml:space="preserve"> has reshaped food systems in rapidly urbanizing cities, often prioritising efficienc</w:t>
      </w:r>
      <w:r w:rsidR="00A0600D">
        <w:rPr>
          <w:rFonts w:asciiTheme="minorHAnsi" w:hAnsiTheme="minorHAnsi" w:cstheme="minorHAnsi"/>
          <w:iCs/>
          <w:sz w:val="22"/>
          <w:szCs w:val="22"/>
        </w:rPr>
        <w:t>y and profitability over equity</w:t>
      </w:r>
      <w:r w:rsidR="00D117A4" w:rsidRPr="00D37EC2">
        <w:rPr>
          <w:rFonts w:asciiTheme="minorHAnsi" w:hAnsiTheme="minorHAnsi" w:cstheme="minorHAnsi"/>
          <w:iCs/>
          <w:sz w:val="22"/>
          <w:szCs w:val="22"/>
        </w:rPr>
        <w:t xml:space="preserve"> </w:t>
      </w:r>
      <w:r w:rsidR="00757B71">
        <w:rPr>
          <w:rFonts w:asciiTheme="minorHAnsi" w:hAnsiTheme="minorHAnsi" w:cstheme="minorHAnsi"/>
          <w:iCs/>
          <w:sz w:val="22"/>
          <w:szCs w:val="22"/>
        </w:rPr>
        <w:fldChar w:fldCharType="begin">
          <w:fldData xml:space="preserve">PEVuZE5vdGU+PENpdGU+PEF1dGhvcj5CYXR0ZXJzYnk8L0F1dGhvcj48WWVhcj4yMDIwPC9ZZWFy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</w:fldData>
        </w:fldChar>
      </w:r>
      <w:r w:rsidR="00757B71">
        <w:rPr>
          <w:rFonts w:asciiTheme="minorHAnsi" w:hAnsiTheme="minorHAnsi" w:cstheme="minorHAnsi"/>
          <w:iCs/>
          <w:sz w:val="22"/>
          <w:szCs w:val="22"/>
        </w:rPr>
        <w:instrText xml:space="preserve"> ADDIN EN.JS.CITE </w:instrText>
      </w:r>
      <w:r w:rsidR="00757B71">
        <w:rPr>
          <w:rFonts w:asciiTheme="minorHAnsi" w:hAnsiTheme="minorHAnsi" w:cstheme="minorHAnsi"/>
          <w:iCs/>
          <w:sz w:val="22"/>
          <w:szCs w:val="22"/>
        </w:rPr>
      </w:r>
      <w:r w:rsidR="00757B71">
        <w:rPr>
          <w:rFonts w:asciiTheme="minorHAnsi" w:hAnsiTheme="minorHAnsi" w:cstheme="minorHAnsi"/>
          <w:iCs/>
          <w:sz w:val="22"/>
          <w:szCs w:val="22"/>
        </w:rPr>
        <w:fldChar w:fldCharType="separate"/>
      </w:r>
      <w:r w:rsidR="00223542">
        <w:rPr>
          <w:rFonts w:asciiTheme="minorHAnsi" w:hAnsiTheme="minorHAnsi" w:cstheme="minorHAnsi"/>
          <w:iCs/>
          <w:noProof/>
          <w:sz w:val="22"/>
          <w:szCs w:val="22"/>
        </w:rPr>
        <w:t>(Battersby &amp; Haysom, 2020; Vivero-Pol, 2017)</w:t>
      </w:r>
      <w:r w:rsidR="00757B71">
        <w:rPr>
          <w:rFonts w:asciiTheme="minorHAnsi" w:hAnsiTheme="minorHAnsi" w:cstheme="minorHAnsi"/>
          <w:iCs/>
          <w:sz w:val="22"/>
          <w:szCs w:val="22"/>
        </w:rPr>
        <w:fldChar w:fldCharType="end"/>
      </w:r>
      <w:r w:rsidR="007A7510" w:rsidRPr="00D37EC2">
        <w:rPr>
          <w:rFonts w:asciiTheme="minorHAnsi" w:hAnsiTheme="minorHAnsi" w:cstheme="minorHAnsi"/>
          <w:iCs/>
          <w:sz w:val="22"/>
          <w:szCs w:val="22"/>
        </w:rPr>
        <w:t xml:space="preserve">. On the other hand, urban agriculture, though presenting a sustainable local food production alternative, faces numerous obstacles, including land scarcity, and lack of policy support </w:t>
      </w:r>
      <w:r w:rsidR="00820A0C">
        <w:rPr>
          <w:rFonts w:asciiTheme="minorHAnsi" w:hAnsiTheme="minorHAnsi" w:cstheme="minorHAnsi"/>
          <w:iCs/>
          <w:sz w:val="22"/>
          <w:szCs w:val="22"/>
        </w:rPr>
        <w:fldChar w:fldCharType="begin">
          <w:fldData xml:space="preserve">PEVuZE5vdGU+PENpdGU+PEF1dGhvcj5CbGF5LVBhbG1lcjwvQXV0aG9yPjxZZWFyPjIwMjM8L1ll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</w:fldData>
        </w:fldChar>
      </w:r>
      <w:r w:rsidR="00820A0C">
        <w:rPr>
          <w:rFonts w:asciiTheme="minorHAnsi" w:hAnsiTheme="minorHAnsi" w:cstheme="minorHAnsi"/>
          <w:iCs/>
          <w:sz w:val="22"/>
          <w:szCs w:val="22"/>
        </w:rPr>
        <w:instrText xml:space="preserve"> ADDIN EN.JS.CITE </w:instrText>
      </w:r>
      <w:r w:rsidR="00820A0C">
        <w:rPr>
          <w:rFonts w:asciiTheme="minorHAnsi" w:hAnsiTheme="minorHAnsi" w:cstheme="minorHAnsi"/>
          <w:iCs/>
          <w:sz w:val="22"/>
          <w:szCs w:val="22"/>
        </w:rPr>
      </w:r>
      <w:r w:rsidR="00820A0C">
        <w:rPr>
          <w:rFonts w:asciiTheme="minorHAnsi" w:hAnsiTheme="minorHAnsi" w:cstheme="minorHAnsi"/>
          <w:iCs/>
          <w:sz w:val="22"/>
          <w:szCs w:val="22"/>
        </w:rPr>
        <w:fldChar w:fldCharType="separate"/>
      </w:r>
      <w:r w:rsidR="00320074">
        <w:rPr>
          <w:rFonts w:asciiTheme="minorHAnsi" w:hAnsiTheme="minorHAnsi" w:cstheme="minorHAnsi"/>
          <w:iCs/>
          <w:noProof/>
          <w:sz w:val="22"/>
          <w:szCs w:val="22"/>
        </w:rPr>
        <w:t>(Blay-Palmer et al., 2023; Tornaghi, 2014)</w:t>
      </w:r>
      <w:r w:rsidR="00820A0C">
        <w:rPr>
          <w:rFonts w:asciiTheme="minorHAnsi" w:hAnsiTheme="minorHAnsi" w:cstheme="minorHAnsi"/>
          <w:iCs/>
          <w:sz w:val="22"/>
          <w:szCs w:val="22"/>
        </w:rPr>
        <w:fldChar w:fldCharType="end"/>
      </w:r>
      <w:r w:rsidR="00320074">
        <w:rPr>
          <w:rFonts w:asciiTheme="minorHAnsi" w:hAnsiTheme="minorHAnsi" w:cstheme="minorHAnsi"/>
          <w:iCs/>
          <w:sz w:val="22"/>
          <w:szCs w:val="22"/>
        </w:rPr>
        <w:t>.</w:t>
      </w:r>
    </w:p>
    <w:p w14:paraId="1EF959A4" w14:textId="77777777" w:rsidR="007A7510" w:rsidRPr="00383BCD" w:rsidRDefault="007A7510" w:rsidP="007A7510">
      <w:pPr>
        <w:pStyle w:val="Heading1"/>
      </w:pPr>
      <w:r>
        <w:t>Methodology</w:t>
      </w:r>
    </w:p>
    <w:p w14:paraId="6AFD6A01" w14:textId="285CA12B" w:rsidR="0031205F" w:rsidRDefault="007A7510" w:rsidP="003403D0">
      <w:pPr>
        <w:pStyle w:val="PhDNormal"/>
        <w:spacing w:line="240" w:lineRule="auto"/>
        <w:ind w:firstLine="0"/>
        <w:jc w:val="left"/>
        <w:rPr>
          <w:rFonts w:asciiTheme="minorHAnsi" w:hAnsiTheme="minorHAnsi" w:cstheme="minorHAnsi"/>
          <w:iCs/>
          <w:sz w:val="22"/>
          <w:lang w:val="en-NZ" w:bidi="ar-DZ"/>
        </w:rPr>
      </w:pPr>
      <w:r w:rsidRPr="00D37EC2">
        <w:rPr>
          <w:rFonts w:asciiTheme="minorHAnsi" w:hAnsiTheme="minorHAnsi" w:cstheme="minorHAnsi"/>
          <w:iCs/>
          <w:sz w:val="22"/>
          <w:lang w:val="en-NZ" w:bidi="ar-DZ"/>
        </w:rPr>
        <w:t>T</w:t>
      </w:r>
      <w:r w:rsidR="00FB3A80">
        <w:rPr>
          <w:rFonts w:asciiTheme="minorHAnsi" w:hAnsiTheme="minorHAnsi" w:cstheme="minorHAnsi"/>
          <w:iCs/>
          <w:sz w:val="22"/>
          <w:lang w:val="en-NZ" w:bidi="ar-DZ"/>
        </w:rPr>
        <w:t>o answer the research questions</w:t>
      </w:r>
      <w:r w:rsidR="00104B88" w:rsidRPr="00104B88">
        <w:rPr>
          <w:rFonts w:ascii="Arial Narrow" w:hAnsi="Arial Narrow" w:cstheme="minorHAnsi"/>
          <w:b/>
          <w:bCs/>
          <w:color w:val="3A5A62" w:themeColor="accent5" w:themeShade="80"/>
          <w:sz w:val="22"/>
          <w:szCs w:val="20"/>
          <w:lang w:val="en-NZ" w:bidi="ar-DZ"/>
        </w:rPr>
        <w:t xml:space="preserve"> </w:t>
      </w:r>
      <w:r w:rsidR="006B029C" w:rsidRPr="00205A05">
        <w:rPr>
          <w:rFonts w:ascii="Arial Narrow" w:hAnsi="Arial Narrow" w:cstheme="minorHAnsi"/>
          <w:i/>
          <w:iCs/>
          <w:color w:val="3A5A62" w:themeColor="accent5" w:themeShade="80"/>
          <w:sz w:val="22"/>
          <w:szCs w:val="20"/>
          <w:lang w:val="en-NZ" w:bidi="ar-DZ"/>
        </w:rPr>
        <w:t xml:space="preserve">1) </w:t>
      </w:r>
      <w:r w:rsidR="00104B88" w:rsidRPr="00205A05">
        <w:rPr>
          <w:rFonts w:asciiTheme="minorHAnsi" w:hAnsiTheme="minorHAnsi" w:cstheme="minorHAnsi"/>
          <w:i/>
          <w:iCs/>
          <w:sz w:val="22"/>
          <w:lang w:val="en-NZ" w:bidi="ar-DZ"/>
        </w:rPr>
        <w:t>How does supermarket urbanism affect the affordability and accessibility of food for the urban poor in Malaysia?</w:t>
      </w:r>
      <w:r w:rsidR="00205A05">
        <w:rPr>
          <w:rFonts w:asciiTheme="minorHAnsi" w:hAnsiTheme="minorHAnsi" w:cstheme="minorHAnsi"/>
          <w:iCs/>
          <w:sz w:val="22"/>
          <w:lang w:val="en-NZ" w:bidi="ar-DZ"/>
        </w:rPr>
        <w:t xml:space="preserve"> </w:t>
      </w:r>
      <w:r w:rsidR="006B029C">
        <w:rPr>
          <w:rFonts w:asciiTheme="minorHAnsi" w:hAnsiTheme="minorHAnsi" w:cstheme="minorHAnsi"/>
          <w:iCs/>
          <w:sz w:val="22"/>
          <w:lang w:val="en-NZ" w:bidi="ar-DZ"/>
        </w:rPr>
        <w:t>(</w:t>
      </w:r>
      <w:r w:rsidR="00FB3A80">
        <w:rPr>
          <w:rFonts w:asciiTheme="minorHAnsi" w:hAnsiTheme="minorHAnsi" w:cstheme="minorHAnsi"/>
          <w:iCs/>
          <w:sz w:val="22"/>
          <w:lang w:val="en-NZ" w:bidi="ar-DZ"/>
        </w:rPr>
        <w:t>Box 2</w:t>
      </w:r>
      <w:r w:rsidR="006B029C">
        <w:rPr>
          <w:rFonts w:asciiTheme="minorHAnsi" w:hAnsiTheme="minorHAnsi" w:cstheme="minorHAnsi"/>
          <w:iCs/>
          <w:sz w:val="22"/>
          <w:lang w:val="en-NZ" w:bidi="ar-DZ"/>
        </w:rPr>
        <w:t>)</w:t>
      </w:r>
      <w:r w:rsidR="00FB3A80">
        <w:rPr>
          <w:rFonts w:asciiTheme="minorHAnsi" w:hAnsiTheme="minorHAnsi" w:cstheme="minorHAnsi"/>
          <w:iCs/>
          <w:sz w:val="22"/>
          <w:lang w:val="en-NZ" w:bidi="ar-DZ"/>
        </w:rPr>
        <w:t xml:space="preserve"> and </w:t>
      </w:r>
      <w:r w:rsidR="006B029C">
        <w:rPr>
          <w:rFonts w:asciiTheme="minorHAnsi" w:hAnsiTheme="minorHAnsi" w:cstheme="minorHAnsi"/>
          <w:iCs/>
          <w:sz w:val="22"/>
          <w:lang w:val="en-NZ" w:bidi="ar-DZ"/>
        </w:rPr>
        <w:t xml:space="preserve">2) </w:t>
      </w:r>
      <w:r w:rsidR="000E7D98" w:rsidRPr="00205A05">
        <w:rPr>
          <w:rFonts w:asciiTheme="minorHAnsi" w:hAnsiTheme="minorHAnsi" w:cstheme="minorHAnsi"/>
          <w:i/>
          <w:sz w:val="22"/>
          <w:lang w:val="en-NZ" w:bidi="ar-DZ"/>
        </w:rPr>
        <w:t>How and under what conditions does urban agriculture function as a form of adaptation to the economic and social challenges faced by the urban poor within supermarket-dominated food systems?</w:t>
      </w:r>
      <w:r w:rsidR="00D45B2D">
        <w:rPr>
          <w:rFonts w:asciiTheme="minorHAnsi" w:hAnsiTheme="minorHAnsi" w:cstheme="minorHAnsi"/>
          <w:iCs/>
          <w:sz w:val="22"/>
          <w:lang w:val="en-NZ" w:bidi="ar-DZ"/>
        </w:rPr>
        <w:t xml:space="preserve"> (Box </w:t>
      </w:r>
      <w:r w:rsidR="00FB3A80">
        <w:rPr>
          <w:rFonts w:asciiTheme="minorHAnsi" w:hAnsiTheme="minorHAnsi" w:cstheme="minorHAnsi"/>
          <w:iCs/>
          <w:sz w:val="22"/>
          <w:lang w:val="en-NZ" w:bidi="ar-DZ"/>
        </w:rPr>
        <w:t>5</w:t>
      </w:r>
      <w:r w:rsidR="00D45B2D">
        <w:rPr>
          <w:rFonts w:asciiTheme="minorHAnsi" w:hAnsiTheme="minorHAnsi" w:cstheme="minorHAnsi"/>
          <w:iCs/>
          <w:sz w:val="22"/>
          <w:lang w:val="en-NZ" w:bidi="ar-DZ"/>
        </w:rPr>
        <w:t>)</w:t>
      </w:r>
      <w:r w:rsidR="00FB3A80">
        <w:rPr>
          <w:rFonts w:asciiTheme="minorHAnsi" w:hAnsiTheme="minorHAnsi" w:cstheme="minorHAnsi"/>
          <w:iCs/>
          <w:sz w:val="22"/>
          <w:lang w:val="en-NZ" w:bidi="ar-DZ"/>
        </w:rPr>
        <w:t>, t</w:t>
      </w:r>
      <w:r w:rsidRPr="00D37EC2">
        <w:rPr>
          <w:rFonts w:asciiTheme="minorHAnsi" w:hAnsiTheme="minorHAnsi" w:cstheme="minorHAnsi"/>
          <w:iCs/>
          <w:sz w:val="22"/>
          <w:lang w:val="en-NZ" w:bidi="ar-DZ"/>
        </w:rPr>
        <w:t xml:space="preserve">his policy brief draws on two participatory mapping workshops conducted in the low-income neighbourhoods of Kota Damansara and Damansara Damai in Selangor, Malaysia’s richest state by GDP. Each workshop involved seven women residents aged 18 and above, recruited through purposive and snowball sampling. Participants, with average ages of </w:t>
      </w:r>
      <w:r w:rsidRPr="00D37EC2">
        <w:rPr>
          <w:rFonts w:asciiTheme="minorHAnsi" w:hAnsiTheme="minorHAnsi" w:cstheme="minorHAnsi"/>
          <w:iCs/>
          <w:sz w:val="22"/>
          <w:lang w:val="en-NZ" w:bidi="ar-DZ"/>
        </w:rPr>
        <w:t xml:space="preserve">54.6 and 51 years and household sizes of 4.1 and 4.9, largely lived below Selangor’s poverty line of RM2,830. Using collaborative mapping, spatial identification of food sources, and group discussions, the workshops documented </w:t>
      </w:r>
      <w:r w:rsidRPr="000C54BD">
        <w:rPr>
          <w:rFonts w:asciiTheme="minorHAnsi" w:hAnsiTheme="minorHAnsi" w:cstheme="minorHAnsi"/>
          <w:iCs/>
          <w:sz w:val="22"/>
          <w:lang w:val="en-NZ" w:bidi="ar-DZ"/>
        </w:rPr>
        <w:t>local food points, gaps in access, supermarket dependence, barriers to fresh food, and vegetable consumption practices.</w:t>
      </w:r>
      <w:r w:rsidRPr="00F94C5E">
        <w:rPr>
          <w:rFonts w:asciiTheme="minorHAnsi" w:hAnsiTheme="minorHAnsi" w:cstheme="minorHAnsi"/>
          <w:b/>
          <w:bCs/>
          <w:iCs/>
          <w:sz w:val="22"/>
          <w:lang w:val="en-NZ" w:bidi="ar-DZ"/>
        </w:rPr>
        <w:t xml:space="preserve"> </w:t>
      </w:r>
    </w:p>
    <w:p w14:paraId="517421AD" w14:textId="55D517C3" w:rsidR="007A7510" w:rsidRPr="0031205F" w:rsidRDefault="007A7510" w:rsidP="003403D0">
      <w:pPr>
        <w:pStyle w:val="PhDNormal"/>
        <w:spacing w:after="0" w:line="240" w:lineRule="auto"/>
        <w:ind w:firstLine="0"/>
        <w:jc w:val="left"/>
        <w:rPr>
          <w:rFonts w:asciiTheme="minorHAnsi" w:hAnsiTheme="minorHAnsi" w:cstheme="minorHAnsi"/>
          <w:iCs/>
          <w:sz w:val="22"/>
          <w:lang w:val="en-NZ" w:bidi="ar-DZ"/>
        </w:rPr>
      </w:pPr>
      <w:r w:rsidRPr="0031205F">
        <w:rPr>
          <w:rFonts w:asciiTheme="minorHAnsi" w:hAnsiTheme="minorHAnsi" w:cstheme="minorHAnsi"/>
          <w:iCs/>
          <w:sz w:val="22"/>
          <w:lang w:val="en-NZ" w:bidi="ar-DZ"/>
        </w:rPr>
        <w:t xml:space="preserve">To complement community-level insights, semi-structured interviews were conducted with officials from the Ministry of Agriculture and Food Security, and urban planners in Greater Kuala Lumpur, providing policy and implementation perspectives on urban agriculture, food security, and urban planning. </w:t>
      </w:r>
    </w:p>
    <w:p w14:paraId="6F3CD60B" w14:textId="77777777" w:rsidR="007A7510" w:rsidRDefault="007A7510" w:rsidP="003403D0">
      <w:pPr>
        <w:pStyle w:val="PhDNormal"/>
        <w:spacing w:after="0" w:line="240" w:lineRule="auto"/>
        <w:ind w:firstLine="0"/>
        <w:jc w:val="left"/>
        <w:rPr>
          <w:rFonts w:asciiTheme="minorHAnsi" w:hAnsiTheme="minorHAnsi" w:cstheme="minorHAnsi"/>
          <w:iCs/>
          <w:color w:val="0070C0"/>
          <w:sz w:val="22"/>
          <w:lang w:val="en-NZ" w:bidi="ar-DZ"/>
        </w:rPr>
      </w:pPr>
      <w:r w:rsidRPr="0031205F">
        <w:rPr>
          <w:rFonts w:asciiTheme="minorHAnsi" w:hAnsiTheme="minorHAnsi" w:cstheme="minorHAnsi"/>
          <w:iCs/>
          <w:sz w:val="22"/>
          <w:lang w:val="en-NZ" w:bidi="ar-DZ"/>
        </w:rPr>
        <w:t>Additional interviews comprised individuals engaged in urban agriculture within Greater Kuala Lumpur, selected from both community-based initiatives and commercial urban farms.</w:t>
      </w:r>
    </w:p>
    <w:p w14:paraId="0BEC48EE" w14:textId="77777777" w:rsidR="007A7510" w:rsidRPr="00AF2A98" w:rsidRDefault="007A7510" w:rsidP="007A7510">
      <w:pPr>
        <w:pStyle w:val="PhDNormal"/>
        <w:spacing w:after="0" w:line="240" w:lineRule="auto"/>
        <w:ind w:firstLine="0"/>
        <w:rPr>
          <w:rFonts w:asciiTheme="minorHAnsi" w:hAnsiTheme="minorHAnsi" w:cstheme="minorHAnsi"/>
          <w:iCs/>
          <w:color w:val="0070C0"/>
          <w:sz w:val="22"/>
          <w:lang w:val="en-NZ" w:bidi="ar-DZ"/>
        </w:rPr>
      </w:pPr>
    </w:p>
    <w:p w14:paraId="02B6795A" w14:textId="4C120B01" w:rsidR="007A7510" w:rsidRPr="00383BCD" w:rsidRDefault="00B2226E" w:rsidP="007A7510">
      <w:pPr>
        <w:pStyle w:val="Heading1"/>
      </w:pPr>
      <w:r w:rsidRPr="00B6316A">
        <w:rPr>
          <w:noProof/>
        </w:rPr>
        <mc:AlternateContent>
          <mc:Choice Requires="wps">
            <w:drawing>
              <wp:anchor distT="45720" distB="45720" distL="114300" distR="114300" simplePos="0" relativeHeight="251656704" behindDoc="0" locked="0" layoutInCell="1" allowOverlap="1" wp14:anchorId="26D281B3" wp14:editId="008211E0">
                <wp:simplePos x="0" y="0"/>
                <wp:positionH relativeFrom="margin">
                  <wp:align>right</wp:align>
                </wp:positionH>
                <wp:positionV relativeFrom="paragraph">
                  <wp:posOffset>265607</wp:posOffset>
                </wp:positionV>
                <wp:extent cx="3061970" cy="4817110"/>
                <wp:effectExtent l="0" t="0" r="24130" b="21590"/>
                <wp:wrapSquare wrapText="bothSides"/>
                <wp:docPr id="20426146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970" cy="4817110"/>
                        </a:xfrm>
                        <a:prstGeom prst="rect">
                          <a:avLst/>
                        </a:prstGeom>
                        <a:solidFill>
                          <a:schemeClr val="accent5">
                            <a:lumMod val="20000"/>
                            <a:lumOff val="80000"/>
                          </a:schemeClr>
                        </a:solidFill>
                        <a:ln w="9525">
                          <a:solidFill>
                            <a:srgbClr val="000000"/>
                          </a:solidFill>
                          <a:miter lim="800000"/>
                          <a:headEnd/>
                          <a:tailEnd/>
                        </a:ln>
                      </wps:spPr>
                      <wps:txbx>
                        <w:txbxContent>
                          <w:p w14:paraId="2DB8348E" w14:textId="77777777" w:rsidR="002264CB" w:rsidRPr="009B4ED7" w:rsidRDefault="00B2226E" w:rsidP="00377C2D">
                            <w:pPr>
                              <w:spacing w:after="240"/>
                              <w:rPr>
                                <w:rFonts w:ascii="Arial Narrow" w:hAnsi="Arial Narrow" w:cstheme="minorHAnsi"/>
                                <w:b/>
                                <w:bCs/>
                                <w:color w:val="3A5A62" w:themeColor="accent5" w:themeShade="80"/>
                                <w:lang w:bidi="ar-DZ"/>
                              </w:rPr>
                            </w:pPr>
                            <w:r w:rsidRPr="009B4ED7">
                              <w:rPr>
                                <w:rFonts w:ascii="Arial Narrow" w:hAnsi="Arial Narrow" w:cstheme="minorHAnsi"/>
                                <w:b/>
                                <w:bCs/>
                                <w:color w:val="3A5A62" w:themeColor="accent5" w:themeShade="80"/>
                                <w:lang w:bidi="ar-DZ"/>
                              </w:rPr>
                              <w:t>Box</w:t>
                            </w:r>
                            <w:r w:rsidR="00C53E12" w:rsidRPr="009B4ED7">
                              <w:rPr>
                                <w:rFonts w:ascii="Arial Narrow" w:hAnsi="Arial Narrow" w:cstheme="minorHAnsi"/>
                                <w:b/>
                                <w:bCs/>
                                <w:color w:val="3A5A62" w:themeColor="accent5" w:themeShade="80"/>
                                <w:lang w:bidi="ar-DZ"/>
                              </w:rPr>
                              <w:t xml:space="preserve"> 2</w:t>
                            </w:r>
                            <w:r w:rsidRPr="009B4ED7">
                              <w:rPr>
                                <w:rFonts w:ascii="Arial Narrow" w:hAnsi="Arial Narrow" w:cstheme="minorHAnsi"/>
                                <w:b/>
                                <w:bCs/>
                                <w:color w:val="3A5A62" w:themeColor="accent5" w:themeShade="80"/>
                                <w:lang w:bidi="ar-DZ"/>
                              </w:rPr>
                              <w:t xml:space="preserve">: </w:t>
                            </w:r>
                            <w:r w:rsidR="00C53E12" w:rsidRPr="009B4ED7">
                              <w:rPr>
                                <w:rFonts w:ascii="Arial Narrow" w:hAnsi="Arial Narrow" w:cstheme="minorHAnsi"/>
                                <w:b/>
                                <w:bCs/>
                                <w:color w:val="3A5A62" w:themeColor="accent5" w:themeShade="80"/>
                                <w:lang w:bidi="ar-DZ"/>
                              </w:rPr>
                              <w:t>How does supermarket urbanism affect the affordability and accessibility of food for the urban poor in Malaysia?</w:t>
                            </w:r>
                          </w:p>
                          <w:p w14:paraId="6B0B2E94" w14:textId="36104CC8" w:rsidR="00F523E7" w:rsidRPr="00377C2D" w:rsidRDefault="006A4D4F" w:rsidP="009B4ED7">
                            <w:pPr>
                              <w:pBdr>
                                <w:bottom w:val="single" w:sz="4" w:space="1" w:color="auto"/>
                              </w:pBdr>
                              <w:rPr>
                                <w:rFonts w:ascii="Arial Narrow" w:hAnsi="Arial Narrow" w:cstheme="minorHAnsi"/>
                                <w:b/>
                                <w:bCs/>
                                <w:lang w:bidi="ar-DZ"/>
                              </w:rPr>
                            </w:pPr>
                            <w:r w:rsidRPr="00377C2D">
                              <w:rPr>
                                <w:rFonts w:ascii="Arial Narrow" w:hAnsi="Arial Narrow" w:cstheme="minorHAnsi"/>
                                <w:b/>
                                <w:bCs/>
                                <w:lang w:bidi="ar-DZ"/>
                              </w:rPr>
                              <w:t>1 Price Dominance Structures Food Access</w:t>
                            </w:r>
                          </w:p>
                          <w:p w14:paraId="5D6D0671" w14:textId="6233326B" w:rsidR="004155C9" w:rsidRPr="009B4ED7" w:rsidRDefault="004155C9" w:rsidP="009B4ED7">
                            <w:pPr>
                              <w:spacing w:after="240"/>
                              <w:rPr>
                                <w:rFonts w:ascii="Arial Narrow" w:hAnsi="Arial Narrow" w:cstheme="minorHAnsi"/>
                                <w:lang w:bidi="ar-DZ"/>
                              </w:rPr>
                            </w:pPr>
                            <w:r w:rsidRPr="009B4ED7">
                              <w:rPr>
                                <w:rFonts w:ascii="Arial Narrow" w:hAnsi="Arial Narrow" w:cstheme="minorHAnsi"/>
                                <w:lang w:bidi="ar-DZ"/>
                              </w:rPr>
                              <w:t>Supermarkets dominate affordability. Urban poor households prioritise low prices over convenience or cultural preference, often travelling further for cheaper fresh produce.</w:t>
                            </w:r>
                          </w:p>
                          <w:p w14:paraId="01468C65" w14:textId="07E21B81" w:rsidR="006A4D4F" w:rsidRPr="00377C2D" w:rsidRDefault="006A4D4F" w:rsidP="009B4ED7">
                            <w:pPr>
                              <w:pBdr>
                                <w:bottom w:val="single" w:sz="4" w:space="1" w:color="auto"/>
                              </w:pBdr>
                              <w:rPr>
                                <w:rFonts w:ascii="Arial Narrow" w:hAnsi="Arial Narrow" w:cstheme="minorHAnsi"/>
                                <w:b/>
                                <w:bCs/>
                                <w:lang w:bidi="ar-DZ"/>
                              </w:rPr>
                            </w:pPr>
                            <w:r w:rsidRPr="00377C2D">
                              <w:rPr>
                                <w:rFonts w:ascii="Arial Narrow" w:hAnsi="Arial Narrow" w:cstheme="minorHAnsi"/>
                                <w:b/>
                                <w:bCs/>
                                <w:lang w:bidi="ar-DZ"/>
                              </w:rPr>
                              <w:t>2 Supermarkets as De Facto Welfare Food Infrastructure</w:t>
                            </w:r>
                          </w:p>
                          <w:p w14:paraId="2A99792E" w14:textId="19B681B7" w:rsidR="009B4ED7" w:rsidRPr="009B4ED7" w:rsidRDefault="009B4ED7" w:rsidP="009B4ED7">
                            <w:pPr>
                              <w:spacing w:after="240"/>
                              <w:rPr>
                                <w:rFonts w:ascii="Arial Narrow" w:hAnsi="Arial Narrow" w:cstheme="minorHAnsi"/>
                                <w:lang w:bidi="ar-DZ"/>
                              </w:rPr>
                            </w:pPr>
                            <w:r w:rsidRPr="009B4ED7">
                              <w:rPr>
                                <w:rFonts w:ascii="Arial Narrow" w:hAnsi="Arial Narrow" w:cstheme="minorHAnsi"/>
                                <w:lang w:bidi="ar-DZ"/>
                              </w:rPr>
                              <w:t>Welfare programmes channel households into selected supermarkets. This increases purchasing power but limits choice and marginalises local markets and community farms.</w:t>
                            </w:r>
                          </w:p>
                          <w:p w14:paraId="79B67E09" w14:textId="55CA9CD9" w:rsidR="006A4D4F" w:rsidRPr="00377C2D" w:rsidRDefault="006A4D4F" w:rsidP="009B4ED7">
                            <w:pPr>
                              <w:pBdr>
                                <w:bottom w:val="single" w:sz="4" w:space="1" w:color="auto"/>
                              </w:pBdr>
                              <w:rPr>
                                <w:rFonts w:ascii="Arial Narrow" w:hAnsi="Arial Narrow" w:cstheme="minorHAnsi"/>
                                <w:b/>
                                <w:bCs/>
                                <w:lang w:bidi="ar-DZ"/>
                              </w:rPr>
                            </w:pPr>
                            <w:r w:rsidRPr="00377C2D">
                              <w:rPr>
                                <w:rFonts w:ascii="Arial Narrow" w:hAnsi="Arial Narrow" w:cstheme="minorHAnsi"/>
                                <w:b/>
                                <w:bCs/>
                                <w:lang w:bidi="ar-DZ"/>
                              </w:rPr>
                              <w:t>3 Uneven Food Landscapes Constrain Choice</w:t>
                            </w:r>
                            <w:r w:rsidR="004155C9" w:rsidRPr="00377C2D">
                              <w:rPr>
                                <w:rFonts w:ascii="Arial Narrow" w:hAnsi="Arial Narrow" w:cstheme="minorHAnsi"/>
                                <w:b/>
                                <w:bCs/>
                                <w:lang w:bidi="ar-DZ"/>
                              </w:rPr>
                              <w:t>s</w:t>
                            </w:r>
                          </w:p>
                          <w:p w14:paraId="7323D2CB" w14:textId="7512A7FB" w:rsidR="009B4ED7" w:rsidRPr="009B4ED7" w:rsidRDefault="009B4ED7" w:rsidP="009B4ED7">
                            <w:pPr>
                              <w:spacing w:after="240"/>
                              <w:rPr>
                                <w:rFonts w:ascii="Arial Narrow" w:hAnsi="Arial Narrow" w:cstheme="minorHAnsi"/>
                                <w:lang w:bidi="ar-DZ"/>
                              </w:rPr>
                            </w:pPr>
                            <w:r w:rsidRPr="009B4ED7">
                              <w:rPr>
                                <w:rFonts w:ascii="Arial Narrow" w:hAnsi="Arial Narrow" w:cstheme="minorHAnsi"/>
                                <w:lang w:bidi="ar-DZ"/>
                              </w:rPr>
                              <w:t>Local markets (</w:t>
                            </w:r>
                            <w:r w:rsidRPr="00BF04E1">
                              <w:rPr>
                                <w:rFonts w:ascii="Arial Narrow" w:hAnsi="Arial Narrow" w:cstheme="minorHAnsi"/>
                                <w:i/>
                                <w:iCs/>
                                <w:lang w:bidi="ar-DZ"/>
                              </w:rPr>
                              <w:t xml:space="preserve">pasar </w:t>
                            </w:r>
                            <w:proofErr w:type="spellStart"/>
                            <w:r w:rsidRPr="00BF04E1">
                              <w:rPr>
                                <w:rFonts w:ascii="Arial Narrow" w:hAnsi="Arial Narrow" w:cstheme="minorHAnsi"/>
                                <w:i/>
                                <w:iCs/>
                                <w:lang w:bidi="ar-DZ"/>
                              </w:rPr>
                              <w:t>tani</w:t>
                            </w:r>
                            <w:proofErr w:type="spellEnd"/>
                            <w:r w:rsidRPr="009B4ED7">
                              <w:rPr>
                                <w:rFonts w:ascii="Arial Narrow" w:hAnsi="Arial Narrow" w:cstheme="minorHAnsi"/>
                                <w:lang w:bidi="ar-DZ"/>
                              </w:rPr>
                              <w:t xml:space="preserve">, </w:t>
                            </w:r>
                            <w:r w:rsidRPr="00BF04E1">
                              <w:rPr>
                                <w:rFonts w:ascii="Arial Narrow" w:hAnsi="Arial Narrow" w:cstheme="minorHAnsi"/>
                                <w:i/>
                                <w:iCs/>
                                <w:lang w:bidi="ar-DZ"/>
                              </w:rPr>
                              <w:t xml:space="preserve">pasar </w:t>
                            </w:r>
                            <w:proofErr w:type="spellStart"/>
                            <w:r w:rsidRPr="00BF04E1">
                              <w:rPr>
                                <w:rFonts w:ascii="Arial Narrow" w:hAnsi="Arial Narrow" w:cstheme="minorHAnsi"/>
                                <w:i/>
                                <w:iCs/>
                                <w:lang w:bidi="ar-DZ"/>
                              </w:rPr>
                              <w:t>malam</w:t>
                            </w:r>
                            <w:proofErr w:type="spellEnd"/>
                            <w:r w:rsidRPr="009B4ED7">
                              <w:rPr>
                                <w:rFonts w:ascii="Arial Narrow" w:hAnsi="Arial Narrow" w:cstheme="minorHAnsi"/>
                                <w:lang w:bidi="ar-DZ"/>
                              </w:rPr>
                              <w:t>) remain important, particularly for traditional vegetables, but are less visible, less accessible, and often costlier. Mobility and transportation shape household food options.</w:t>
                            </w:r>
                          </w:p>
                          <w:p w14:paraId="0AF6043F" w14:textId="13CC29C1" w:rsidR="004155C9" w:rsidRPr="00377C2D" w:rsidRDefault="004155C9" w:rsidP="009B4ED7">
                            <w:pPr>
                              <w:pBdr>
                                <w:bottom w:val="single" w:sz="4" w:space="1" w:color="auto"/>
                              </w:pBdr>
                              <w:rPr>
                                <w:rFonts w:ascii="Arial Narrow" w:hAnsi="Arial Narrow" w:cstheme="minorHAnsi"/>
                                <w:b/>
                                <w:bCs/>
                                <w:lang w:bidi="ar-DZ"/>
                              </w:rPr>
                            </w:pPr>
                            <w:r w:rsidRPr="00377C2D">
                              <w:rPr>
                                <w:rFonts w:ascii="Arial Narrow" w:hAnsi="Arial Narrow" w:cstheme="minorHAnsi"/>
                                <w:b/>
                                <w:bCs/>
                                <w:lang w:bidi="ar-DZ"/>
                              </w:rPr>
                              <w:t>4 Planning Protection Amid Supermarket Price Dominance</w:t>
                            </w:r>
                          </w:p>
                          <w:p w14:paraId="441CA4E1" w14:textId="26C6B604" w:rsidR="009B4ED7" w:rsidRPr="009B4ED7" w:rsidRDefault="009B4ED7" w:rsidP="00B2226E">
                            <w:pPr>
                              <w:rPr>
                                <w:rFonts w:ascii="Arial Narrow" w:hAnsi="Arial Narrow" w:cstheme="minorHAnsi"/>
                                <w:lang w:bidi="ar-DZ"/>
                              </w:rPr>
                            </w:pPr>
                            <w:r w:rsidRPr="009B4ED7">
                              <w:rPr>
                                <w:rFonts w:ascii="Arial Narrow" w:hAnsi="Arial Narrow" w:cstheme="minorHAnsi"/>
                                <w:lang w:bidi="ar-DZ"/>
                              </w:rPr>
                              <w:t>Even formal planning and land zoning cannot counter supermarket dominance. Price and economies of scale keep local markets and permanent wholesale markets less competitive for urban poor households.</w:t>
                            </w:r>
                          </w:p>
                          <w:p w14:paraId="0462653E" w14:textId="0104BC4B" w:rsidR="00B2226E" w:rsidRDefault="00C53E12" w:rsidP="00B2226E">
                            <w:r w:rsidRPr="00C53E12">
                              <w:rPr>
                                <w:rFonts w:asciiTheme="minorHAnsi" w:hAnsiTheme="minorHAnsi" w:cstheme="minorHAnsi"/>
                                <w:lang w:bidi="ar-DZ"/>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D281B3" id="_x0000_s1027" type="#_x0000_t202" style="position:absolute;margin-left:189.9pt;margin-top:20.9pt;width:241.1pt;height:379.3pt;z-index:251656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" fillcolor="#e6eef0 [664]">
                <v:textbox>
                  <w:txbxContent>
                    <w:p w14:paraId="2DB8348E" w14:textId="77777777" w:rsidR="002264CB" w:rsidRPr="009B4ED7" w:rsidRDefault="00B2226E" w:rsidP="00377C2D">
                      <w:pPr>
                        <w:spacing w:after="240"/>
                        <w:rPr>
                          <w:rFonts w:ascii="Arial Narrow" w:hAnsi="Arial Narrow" w:cstheme="minorHAnsi"/>
                          <w:b/>
                          <w:bCs/>
                          <w:color w:val="3A5A62" w:themeColor="accent5" w:themeShade="80"/>
                          <w:lang w:bidi="ar-DZ"/>
                        </w:rPr>
                      </w:pPr>
                      <w:r w:rsidRPr="009B4ED7">
                        <w:rPr>
                          <w:rFonts w:ascii="Arial Narrow" w:hAnsi="Arial Narrow" w:cstheme="minorHAnsi"/>
                          <w:b/>
                          <w:bCs/>
                          <w:color w:val="3A5A62" w:themeColor="accent5" w:themeShade="80"/>
                          <w:lang w:bidi="ar-DZ"/>
                        </w:rPr>
                        <w:t>Box</w:t>
                      </w:r>
                      <w:r w:rsidR="00C53E12" w:rsidRPr="009B4ED7">
                        <w:rPr>
                          <w:rFonts w:ascii="Arial Narrow" w:hAnsi="Arial Narrow" w:cstheme="minorHAnsi"/>
                          <w:b/>
                          <w:bCs/>
                          <w:color w:val="3A5A62" w:themeColor="accent5" w:themeShade="80"/>
                          <w:lang w:bidi="ar-DZ"/>
                        </w:rPr>
                        <w:t xml:space="preserve"> 2</w:t>
                      </w:r>
                      <w:r w:rsidRPr="009B4ED7">
                        <w:rPr>
                          <w:rFonts w:ascii="Arial Narrow" w:hAnsi="Arial Narrow" w:cstheme="minorHAnsi"/>
                          <w:b/>
                          <w:bCs/>
                          <w:color w:val="3A5A62" w:themeColor="accent5" w:themeShade="80"/>
                          <w:lang w:bidi="ar-DZ"/>
                        </w:rPr>
                        <w:t xml:space="preserve">: </w:t>
                      </w:r>
                      <w:r w:rsidR="00C53E12" w:rsidRPr="009B4ED7">
                        <w:rPr>
                          <w:rFonts w:ascii="Arial Narrow" w:hAnsi="Arial Narrow" w:cstheme="minorHAnsi"/>
                          <w:b/>
                          <w:bCs/>
                          <w:color w:val="3A5A62" w:themeColor="accent5" w:themeShade="80"/>
                          <w:lang w:bidi="ar-DZ"/>
                        </w:rPr>
                        <w:t>How does supermarket urbanism affect the affordability and accessibility of food for the urban poor in Malaysia?</w:t>
                      </w:r>
                    </w:p>
                    <w:p w14:paraId="6B0B2E94" w14:textId="36104CC8" w:rsidR="00F523E7" w:rsidRPr="00377C2D" w:rsidRDefault="006A4D4F" w:rsidP="009B4ED7">
                      <w:pPr>
                        <w:pBdr>
                          <w:bottom w:val="single" w:sz="4" w:space="1" w:color="auto"/>
                        </w:pBdr>
                        <w:rPr>
                          <w:rFonts w:ascii="Arial Narrow" w:hAnsi="Arial Narrow" w:cstheme="minorHAnsi"/>
                          <w:b/>
                          <w:bCs/>
                          <w:lang w:bidi="ar-DZ"/>
                        </w:rPr>
                      </w:pPr>
                      <w:r w:rsidRPr="00377C2D">
                        <w:rPr>
                          <w:rFonts w:ascii="Arial Narrow" w:hAnsi="Arial Narrow" w:cstheme="minorHAnsi"/>
                          <w:b/>
                          <w:bCs/>
                          <w:lang w:bidi="ar-DZ"/>
                        </w:rPr>
                        <w:t>1 Price Dominance Structures Food Access</w:t>
                      </w:r>
                    </w:p>
                    <w:p w14:paraId="5D6D0671" w14:textId="6233326B" w:rsidR="004155C9" w:rsidRPr="009B4ED7" w:rsidRDefault="004155C9" w:rsidP="009B4ED7">
                      <w:pPr>
                        <w:spacing w:after="240"/>
                        <w:rPr>
                          <w:rFonts w:ascii="Arial Narrow" w:hAnsi="Arial Narrow" w:cstheme="minorHAnsi"/>
                          <w:lang w:bidi="ar-DZ"/>
                        </w:rPr>
                      </w:pPr>
                      <w:r w:rsidRPr="009B4ED7">
                        <w:rPr>
                          <w:rFonts w:ascii="Arial Narrow" w:hAnsi="Arial Narrow" w:cstheme="minorHAnsi"/>
                          <w:lang w:bidi="ar-DZ"/>
                        </w:rPr>
                        <w:t>Supermarkets dominate affordability. Urban poor households prioritise low prices over convenience or cultural preference, often travelling further for cheaper fresh produce.</w:t>
                      </w:r>
                    </w:p>
                    <w:p w14:paraId="01468C65" w14:textId="07E21B81" w:rsidR="006A4D4F" w:rsidRPr="00377C2D" w:rsidRDefault="006A4D4F" w:rsidP="009B4ED7">
                      <w:pPr>
                        <w:pBdr>
                          <w:bottom w:val="single" w:sz="4" w:space="1" w:color="auto"/>
                        </w:pBdr>
                        <w:rPr>
                          <w:rFonts w:ascii="Arial Narrow" w:hAnsi="Arial Narrow" w:cstheme="minorHAnsi"/>
                          <w:b/>
                          <w:bCs/>
                          <w:lang w:bidi="ar-DZ"/>
                        </w:rPr>
                      </w:pPr>
                      <w:r w:rsidRPr="00377C2D">
                        <w:rPr>
                          <w:rFonts w:ascii="Arial Narrow" w:hAnsi="Arial Narrow" w:cstheme="minorHAnsi"/>
                          <w:b/>
                          <w:bCs/>
                          <w:lang w:bidi="ar-DZ"/>
                        </w:rPr>
                        <w:t>2 Supermarkets as De Facto Welfare Food Infrastructure</w:t>
                      </w:r>
                    </w:p>
                    <w:p w14:paraId="2A99792E" w14:textId="19B681B7" w:rsidR="009B4ED7" w:rsidRPr="009B4ED7" w:rsidRDefault="009B4ED7" w:rsidP="009B4ED7">
                      <w:pPr>
                        <w:spacing w:after="240"/>
                        <w:rPr>
                          <w:rFonts w:ascii="Arial Narrow" w:hAnsi="Arial Narrow" w:cstheme="minorHAnsi"/>
                          <w:lang w:bidi="ar-DZ"/>
                        </w:rPr>
                      </w:pPr>
                      <w:r w:rsidRPr="009B4ED7">
                        <w:rPr>
                          <w:rFonts w:ascii="Arial Narrow" w:hAnsi="Arial Narrow" w:cstheme="minorHAnsi"/>
                          <w:lang w:bidi="ar-DZ"/>
                        </w:rPr>
                        <w:t>Welfare programmes channel households into selected supermarkets. This increases purchasing power but limits choice and marginalises local markets and community farms.</w:t>
                      </w:r>
                    </w:p>
                    <w:p w14:paraId="79B67E09" w14:textId="55CA9CD9" w:rsidR="006A4D4F" w:rsidRPr="00377C2D" w:rsidRDefault="006A4D4F" w:rsidP="009B4ED7">
                      <w:pPr>
                        <w:pBdr>
                          <w:bottom w:val="single" w:sz="4" w:space="1" w:color="auto"/>
                        </w:pBdr>
                        <w:rPr>
                          <w:rFonts w:ascii="Arial Narrow" w:hAnsi="Arial Narrow" w:cstheme="minorHAnsi"/>
                          <w:b/>
                          <w:bCs/>
                          <w:lang w:bidi="ar-DZ"/>
                        </w:rPr>
                      </w:pPr>
                      <w:r w:rsidRPr="00377C2D">
                        <w:rPr>
                          <w:rFonts w:ascii="Arial Narrow" w:hAnsi="Arial Narrow" w:cstheme="minorHAnsi"/>
                          <w:b/>
                          <w:bCs/>
                          <w:lang w:bidi="ar-DZ"/>
                        </w:rPr>
                        <w:t>3 Uneven Food Landscapes Constrain Choice</w:t>
                      </w:r>
                      <w:r w:rsidR="004155C9" w:rsidRPr="00377C2D">
                        <w:rPr>
                          <w:rFonts w:ascii="Arial Narrow" w:hAnsi="Arial Narrow" w:cstheme="minorHAnsi"/>
                          <w:b/>
                          <w:bCs/>
                          <w:lang w:bidi="ar-DZ"/>
                        </w:rPr>
                        <w:t>s</w:t>
                      </w:r>
                    </w:p>
                    <w:p w14:paraId="7323D2CB" w14:textId="7512A7FB" w:rsidR="009B4ED7" w:rsidRPr="009B4ED7" w:rsidRDefault="009B4ED7" w:rsidP="009B4ED7">
                      <w:pPr>
                        <w:spacing w:after="240"/>
                        <w:rPr>
                          <w:rFonts w:ascii="Arial Narrow" w:hAnsi="Arial Narrow" w:cstheme="minorHAnsi"/>
                          <w:lang w:bidi="ar-DZ"/>
                        </w:rPr>
                      </w:pPr>
                      <w:r w:rsidRPr="009B4ED7">
                        <w:rPr>
                          <w:rFonts w:ascii="Arial Narrow" w:hAnsi="Arial Narrow" w:cstheme="minorHAnsi"/>
                          <w:lang w:bidi="ar-DZ"/>
                        </w:rPr>
                        <w:t>Local markets (</w:t>
                      </w:r>
                      <w:r w:rsidRPr="00BF04E1">
                        <w:rPr>
                          <w:rFonts w:ascii="Arial Narrow" w:hAnsi="Arial Narrow" w:cstheme="minorHAnsi"/>
                          <w:i/>
                          <w:iCs/>
                          <w:lang w:bidi="ar-DZ"/>
                        </w:rPr>
                        <w:t xml:space="preserve">pasar </w:t>
                      </w:r>
                      <w:proofErr w:type="spellStart"/>
                      <w:r w:rsidRPr="00BF04E1">
                        <w:rPr>
                          <w:rFonts w:ascii="Arial Narrow" w:hAnsi="Arial Narrow" w:cstheme="minorHAnsi"/>
                          <w:i/>
                          <w:iCs/>
                          <w:lang w:bidi="ar-DZ"/>
                        </w:rPr>
                        <w:t>tani</w:t>
                      </w:r>
                      <w:proofErr w:type="spellEnd"/>
                      <w:r w:rsidRPr="009B4ED7">
                        <w:rPr>
                          <w:rFonts w:ascii="Arial Narrow" w:hAnsi="Arial Narrow" w:cstheme="minorHAnsi"/>
                          <w:lang w:bidi="ar-DZ"/>
                        </w:rPr>
                        <w:t xml:space="preserve">, </w:t>
                      </w:r>
                      <w:r w:rsidRPr="00BF04E1">
                        <w:rPr>
                          <w:rFonts w:ascii="Arial Narrow" w:hAnsi="Arial Narrow" w:cstheme="minorHAnsi"/>
                          <w:i/>
                          <w:iCs/>
                          <w:lang w:bidi="ar-DZ"/>
                        </w:rPr>
                        <w:t xml:space="preserve">pasar </w:t>
                      </w:r>
                      <w:proofErr w:type="spellStart"/>
                      <w:r w:rsidRPr="00BF04E1">
                        <w:rPr>
                          <w:rFonts w:ascii="Arial Narrow" w:hAnsi="Arial Narrow" w:cstheme="minorHAnsi"/>
                          <w:i/>
                          <w:iCs/>
                          <w:lang w:bidi="ar-DZ"/>
                        </w:rPr>
                        <w:t>malam</w:t>
                      </w:r>
                      <w:proofErr w:type="spellEnd"/>
                      <w:r w:rsidRPr="009B4ED7">
                        <w:rPr>
                          <w:rFonts w:ascii="Arial Narrow" w:hAnsi="Arial Narrow" w:cstheme="minorHAnsi"/>
                          <w:lang w:bidi="ar-DZ"/>
                        </w:rPr>
                        <w:t>) remain important, particularly for traditional vegetables, but are less visible, less accessible, and often costlier. Mobility and transportation shape household food options.</w:t>
                      </w:r>
                    </w:p>
                    <w:p w14:paraId="0AF6043F" w14:textId="13CC29C1" w:rsidR="004155C9" w:rsidRPr="00377C2D" w:rsidRDefault="004155C9" w:rsidP="009B4ED7">
                      <w:pPr>
                        <w:pBdr>
                          <w:bottom w:val="single" w:sz="4" w:space="1" w:color="auto"/>
                        </w:pBdr>
                        <w:rPr>
                          <w:rFonts w:ascii="Arial Narrow" w:hAnsi="Arial Narrow" w:cstheme="minorHAnsi"/>
                          <w:b/>
                          <w:bCs/>
                          <w:lang w:bidi="ar-DZ"/>
                        </w:rPr>
                      </w:pPr>
                      <w:r w:rsidRPr="00377C2D">
                        <w:rPr>
                          <w:rFonts w:ascii="Arial Narrow" w:hAnsi="Arial Narrow" w:cstheme="minorHAnsi"/>
                          <w:b/>
                          <w:bCs/>
                          <w:lang w:bidi="ar-DZ"/>
                        </w:rPr>
                        <w:t>4 Planning Protection Amid Supermarket Price Dominance</w:t>
                      </w:r>
                    </w:p>
                    <w:p w14:paraId="441CA4E1" w14:textId="26C6B604" w:rsidR="009B4ED7" w:rsidRPr="009B4ED7" w:rsidRDefault="009B4ED7" w:rsidP="00B2226E">
                      <w:pPr>
                        <w:rPr>
                          <w:rFonts w:ascii="Arial Narrow" w:hAnsi="Arial Narrow" w:cstheme="minorHAnsi"/>
                          <w:lang w:bidi="ar-DZ"/>
                        </w:rPr>
                      </w:pPr>
                      <w:r w:rsidRPr="009B4ED7">
                        <w:rPr>
                          <w:rFonts w:ascii="Arial Narrow" w:hAnsi="Arial Narrow" w:cstheme="minorHAnsi"/>
                          <w:lang w:bidi="ar-DZ"/>
                        </w:rPr>
                        <w:t>Even formal planning and land zoning cannot counter supermarket dominance. Price and economies of scale keep local markets and permanent wholesale markets less competitive for urban poor households.</w:t>
                      </w:r>
                    </w:p>
                    <w:p w14:paraId="0462653E" w14:textId="0104BC4B" w:rsidR="00B2226E" w:rsidRDefault="00C53E12" w:rsidP="00B2226E">
                      <w:r w:rsidRPr="00C53E12">
                        <w:rPr>
                          <w:rFonts w:asciiTheme="minorHAnsi" w:hAnsiTheme="minorHAnsi" w:cstheme="minorHAnsi"/>
                          <w:lang w:bidi="ar-DZ"/>
                        </w:rPr>
                        <w:t xml:space="preserve">  </w:t>
                      </w:r>
                    </w:p>
                  </w:txbxContent>
                </v:textbox>
                <w10:wrap type="square" anchorx="margin"/>
              </v:shape>
            </w:pict>
          </mc:Fallback>
        </mc:AlternateContent>
      </w:r>
      <w:r w:rsidR="007A7510" w:rsidRPr="00383BCD">
        <w:t xml:space="preserve">Key </w:t>
      </w:r>
      <w:r w:rsidR="00DF24E8">
        <w:t>F</w:t>
      </w:r>
      <w:r w:rsidR="007A7510" w:rsidRPr="00383BCD">
        <w:t>indings</w:t>
      </w:r>
    </w:p>
    <w:p w14:paraId="2F587ABF" w14:textId="77777777" w:rsidR="007A7510" w:rsidRPr="005877DF" w:rsidRDefault="007A7510" w:rsidP="007A7510">
      <w:pPr>
        <w:pStyle w:val="BulletPoints"/>
        <w:numPr>
          <w:ilvl w:val="0"/>
          <w:numId w:val="0"/>
        </w:numPr>
        <w:spacing w:after="0"/>
        <w:rPr>
          <w:rFonts w:asciiTheme="minorHAnsi" w:hAnsiTheme="minorHAnsi" w:cstheme="minorHAnsi"/>
          <w:iCs/>
          <w:sz w:val="22"/>
          <w:szCs w:val="22"/>
        </w:rPr>
      </w:pPr>
    </w:p>
    <w:p w14:paraId="23E0162D" w14:textId="668DB99E" w:rsidR="007A7510" w:rsidRPr="00BC1B83" w:rsidRDefault="008A12BB" w:rsidP="00BC1B83">
      <w:pPr>
        <w:pStyle w:val="Heading2"/>
      </w:pPr>
      <w:r>
        <w:t xml:space="preserve">1 </w:t>
      </w:r>
      <w:r w:rsidR="00DA50B0" w:rsidRPr="00C43BAE">
        <w:t>Price Dominance Structures Food Access</w:t>
      </w:r>
      <w:r w:rsidR="007A7510" w:rsidRPr="00BC1B83">
        <w:t xml:space="preserve"> </w:t>
      </w:r>
    </w:p>
    <w:p w14:paraId="5472A2BF" w14:textId="51AB8393" w:rsidR="007A7510" w:rsidRPr="00391757" w:rsidRDefault="00CD1CCD" w:rsidP="00CD1CCD">
      <w:pPr>
        <w:pStyle w:val="BulletPoints"/>
        <w:numPr>
          <w:ilvl w:val="0"/>
          <w:numId w:val="0"/>
        </w:numPr>
        <w:jc w:val="left"/>
        <w:rPr>
          <w:rFonts w:asciiTheme="minorHAnsi" w:hAnsiTheme="minorHAnsi" w:cstheme="minorHAnsi"/>
          <w:sz w:val="22"/>
          <w:szCs w:val="18"/>
        </w:rPr>
      </w:pPr>
      <w:r w:rsidRPr="00391757">
        <w:rPr>
          <w:rFonts w:asciiTheme="minorHAnsi" w:hAnsiTheme="minorHAnsi" w:cstheme="minorHAnsi"/>
          <w:sz w:val="22"/>
          <w:szCs w:val="18"/>
        </w:rPr>
        <w:t xml:space="preserve">For most low-income urban households, food access is overwhelmingly shaped by price sensitivity, leading to a strong preference for supermarkets perceived as offering the lowest prices and acceptable freshness. Affordability, rather than nutritional value or cultural </w:t>
      </w:r>
      <w:r w:rsidRPr="00391757">
        <w:rPr>
          <w:rFonts w:asciiTheme="minorHAnsi" w:hAnsiTheme="minorHAnsi" w:cstheme="minorHAnsi"/>
          <w:sz w:val="22"/>
          <w:szCs w:val="18"/>
        </w:rPr>
        <w:lastRenderedPageBreak/>
        <w:t xml:space="preserve">preference, primarily determines vegetable purchasing decisions. Participants reported prioritising supermarkets such as </w:t>
      </w:r>
      <w:proofErr w:type="spellStart"/>
      <w:r w:rsidRPr="00391757">
        <w:rPr>
          <w:rFonts w:asciiTheme="minorHAnsi" w:hAnsiTheme="minorHAnsi" w:cstheme="minorHAnsi"/>
          <w:sz w:val="22"/>
          <w:szCs w:val="18"/>
        </w:rPr>
        <w:t>EconSAVE</w:t>
      </w:r>
      <w:proofErr w:type="spellEnd"/>
      <w:r w:rsidRPr="00391757">
        <w:rPr>
          <w:rFonts w:asciiTheme="minorHAnsi" w:hAnsiTheme="minorHAnsi" w:cstheme="minorHAnsi"/>
          <w:sz w:val="22"/>
          <w:szCs w:val="18"/>
        </w:rPr>
        <w:t xml:space="preserve">, </w:t>
      </w:r>
      <w:r w:rsidR="006F12AD" w:rsidRPr="00391757">
        <w:rPr>
          <w:rFonts w:asciiTheme="minorHAnsi" w:hAnsiTheme="minorHAnsi" w:cstheme="minorHAnsi"/>
          <w:sz w:val="22"/>
          <w:szCs w:val="18"/>
        </w:rPr>
        <w:t xml:space="preserve">HeroMarket, Giant, </w:t>
      </w:r>
      <w:r w:rsidR="00D70354" w:rsidRPr="00391757">
        <w:rPr>
          <w:rFonts w:asciiTheme="minorHAnsi" w:hAnsiTheme="minorHAnsi" w:cstheme="minorHAnsi"/>
          <w:sz w:val="22"/>
          <w:szCs w:val="18"/>
        </w:rPr>
        <w:t xml:space="preserve">and NSK, </w:t>
      </w:r>
      <w:r w:rsidRPr="00391757">
        <w:rPr>
          <w:rFonts w:asciiTheme="minorHAnsi" w:hAnsiTheme="minorHAnsi" w:cstheme="minorHAnsi"/>
          <w:sz w:val="22"/>
          <w:szCs w:val="18"/>
        </w:rPr>
        <w:t>even when these outlets were less tidy or required additional travel, because they consistently offered cheaper fresh produce.</w:t>
      </w:r>
    </w:p>
    <w:p w14:paraId="5B0C06EA" w14:textId="76075840" w:rsidR="00E42D74" w:rsidRDefault="00F11223" w:rsidP="00F11223">
      <w:pPr>
        <w:pStyle w:val="BulletPoints"/>
        <w:numPr>
          <w:ilvl w:val="0"/>
          <w:numId w:val="0"/>
        </w:numPr>
        <w:spacing w:after="0"/>
        <w:jc w:val="left"/>
        <w:rPr>
          <w:rFonts w:asciiTheme="minorHAnsi" w:hAnsiTheme="minorHAnsi" w:cstheme="minorHAnsi"/>
          <w:iCs/>
          <w:sz w:val="22"/>
          <w:szCs w:val="22"/>
        </w:rPr>
      </w:pPr>
      <w:r w:rsidRPr="00391757">
        <w:rPr>
          <w:rFonts w:asciiTheme="minorHAnsi" w:hAnsiTheme="minorHAnsi" w:cstheme="minorHAnsi"/>
          <w:iCs/>
          <w:sz w:val="22"/>
          <w:szCs w:val="22"/>
        </w:rPr>
        <w:t>A smaller group of households with access to private transport adopt alternative procurement strategies,</w:t>
      </w:r>
      <w:r w:rsidRPr="00F11223">
        <w:rPr>
          <w:rFonts w:asciiTheme="minorHAnsi" w:hAnsiTheme="minorHAnsi" w:cstheme="minorHAnsi"/>
          <w:iCs/>
          <w:sz w:val="22"/>
          <w:szCs w:val="22"/>
        </w:rPr>
        <w:t xml:space="preserve"> travelling beyond their immediate neighbourhoods to </w:t>
      </w:r>
      <w:r w:rsidR="003A6750">
        <w:rPr>
          <w:rFonts w:asciiTheme="minorHAnsi" w:hAnsiTheme="minorHAnsi" w:cstheme="minorHAnsi"/>
          <w:iCs/>
          <w:sz w:val="22"/>
          <w:szCs w:val="22"/>
        </w:rPr>
        <w:t xml:space="preserve">faraway </w:t>
      </w:r>
      <w:r w:rsidRPr="00F11223">
        <w:rPr>
          <w:rFonts w:asciiTheme="minorHAnsi" w:hAnsiTheme="minorHAnsi" w:cstheme="minorHAnsi"/>
          <w:iCs/>
          <w:sz w:val="22"/>
          <w:szCs w:val="22"/>
        </w:rPr>
        <w:t>wholesale markets to purchase vegetables and other fresh produce at substantially lower prices than nearby supermarkets. Even after accounting for transport costs, wholesale markets were perceived as more economical for bulk weekly purchases</w:t>
      </w:r>
      <w:r w:rsidR="00554601">
        <w:rPr>
          <w:rFonts w:asciiTheme="minorHAnsi" w:hAnsiTheme="minorHAnsi" w:cstheme="minorHAnsi"/>
          <w:iCs/>
          <w:sz w:val="22"/>
          <w:szCs w:val="22"/>
        </w:rPr>
        <w:t>:</w:t>
      </w:r>
    </w:p>
    <w:p w14:paraId="719A6881" w14:textId="14F3410E" w:rsidR="007A7510" w:rsidRPr="00E42D74" w:rsidRDefault="007A7510" w:rsidP="00CE251B">
      <w:pPr>
        <w:pStyle w:val="BulletPoints"/>
        <w:numPr>
          <w:ilvl w:val="0"/>
          <w:numId w:val="0"/>
        </w:numPr>
        <w:pBdr>
          <w:left w:val="single" w:sz="4" w:space="4" w:color="auto"/>
        </w:pBdr>
        <w:spacing w:after="0"/>
        <w:ind w:left="142"/>
        <w:jc w:val="left"/>
        <w:rPr>
          <w:rStyle w:val="QuoteChar"/>
          <w:sz w:val="20"/>
          <w:szCs w:val="12"/>
        </w:rPr>
      </w:pPr>
      <w:r w:rsidRPr="00E42D74">
        <w:rPr>
          <w:rStyle w:val="QuoteChar"/>
          <w:sz w:val="20"/>
          <w:szCs w:val="12"/>
        </w:rPr>
        <w:t>“</w:t>
      </w:r>
      <w:r w:rsidR="000060F3" w:rsidRPr="00E42D74">
        <w:rPr>
          <w:rStyle w:val="QuoteChar"/>
          <w:sz w:val="20"/>
          <w:szCs w:val="12"/>
        </w:rPr>
        <w:t>My husband goes to the Selayang wholesale market every week because there is a wide variety of goods and the prices are much cheaper… even after calculating the cost of petrol, it is still cheaper than buying at nearby grocery shops and supermarkets.</w:t>
      </w:r>
      <w:r w:rsidRPr="00E42D74">
        <w:rPr>
          <w:rStyle w:val="QuoteChar"/>
          <w:sz w:val="20"/>
          <w:szCs w:val="12"/>
        </w:rPr>
        <w:t>”</w:t>
      </w:r>
    </w:p>
    <w:p w14:paraId="4BA80550" w14:textId="1E086062" w:rsidR="007A7510" w:rsidRPr="00927D62" w:rsidRDefault="00927D62" w:rsidP="00927D62">
      <w:pPr>
        <w:spacing w:before="240" w:after="240"/>
        <w:rPr>
          <w:rFonts w:asciiTheme="minorHAnsi" w:hAnsiTheme="minorHAnsi" w:cstheme="minorHAnsi"/>
          <w:lang w:bidi="ar-DZ"/>
        </w:rPr>
      </w:pPr>
      <w:r w:rsidRPr="00927D62">
        <w:rPr>
          <w:rFonts w:asciiTheme="minorHAnsi" w:hAnsiTheme="minorHAnsi" w:cstheme="minorHAnsi"/>
          <w:lang w:bidi="ar-DZ"/>
        </w:rPr>
        <w:t xml:space="preserve">This pattern </w:t>
      </w:r>
      <w:r w:rsidRPr="00391757">
        <w:rPr>
          <w:rFonts w:asciiTheme="minorHAnsi" w:hAnsiTheme="minorHAnsi" w:cstheme="minorHAnsi"/>
          <w:lang w:bidi="ar-DZ"/>
        </w:rPr>
        <w:t>highlights the role of mobility and access as key mediators of food purchasing choices,</w:t>
      </w:r>
      <w:r w:rsidRPr="00927D62">
        <w:rPr>
          <w:rFonts w:asciiTheme="minorHAnsi" w:hAnsiTheme="minorHAnsi" w:cstheme="minorHAnsi"/>
          <w:lang w:bidi="ar-DZ"/>
        </w:rPr>
        <w:t xml:space="preserve"> showing that price dominance </w:t>
      </w:r>
      <w:r w:rsidRPr="00391757">
        <w:rPr>
          <w:rFonts w:asciiTheme="minorHAnsi" w:hAnsiTheme="minorHAnsi" w:cstheme="minorHAnsi"/>
          <w:lang w:bidi="ar-DZ"/>
        </w:rPr>
        <w:t>is not uniform across households but is influenced by resources, transport options, and willingness to travel. By linking price sensitivity to mobility, these findings</w:t>
      </w:r>
      <w:r w:rsidRPr="00927D62">
        <w:rPr>
          <w:rFonts w:asciiTheme="minorHAnsi" w:hAnsiTheme="minorHAnsi" w:cstheme="minorHAnsi"/>
          <w:lang w:bidi="ar-DZ"/>
        </w:rPr>
        <w:t xml:space="preserve"> cross-cut other thematic insights on </w:t>
      </w:r>
      <w:r w:rsidRPr="00554601">
        <w:rPr>
          <w:rFonts w:asciiTheme="minorHAnsi" w:hAnsiTheme="minorHAnsi" w:cstheme="minorHAnsi"/>
          <w:lang w:bidi="ar-DZ"/>
        </w:rPr>
        <w:t>urban food accessibility and constrained household choice.</w:t>
      </w:r>
    </w:p>
    <w:p w14:paraId="07E0AFFF" w14:textId="5F8C5D5C" w:rsidR="007A7510" w:rsidRPr="004B144C" w:rsidRDefault="008A12BB" w:rsidP="001F3612">
      <w:pPr>
        <w:pStyle w:val="Heading2"/>
      </w:pPr>
      <w:r>
        <w:t xml:space="preserve">2 </w:t>
      </w:r>
      <w:r w:rsidR="001F3612" w:rsidRPr="00C43BAE">
        <w:t>Supermarkets as De Facto Welfare Food Infrastructure</w:t>
      </w:r>
    </w:p>
    <w:p w14:paraId="7A58D335" w14:textId="7D22283A" w:rsidR="00FF735D" w:rsidRDefault="002E22AA" w:rsidP="00FF735D">
      <w:pPr>
        <w:pStyle w:val="Quote"/>
        <w:spacing w:after="240"/>
        <w:rPr>
          <w:rFonts w:asciiTheme="minorHAnsi" w:hAnsiTheme="minorHAnsi" w:cstheme="minorHAnsi"/>
          <w:i w:val="0"/>
          <w:sz w:val="22"/>
          <w:szCs w:val="18"/>
        </w:rPr>
      </w:pPr>
      <w:r w:rsidRPr="00B6316A">
        <w:rPr>
          <w:rFonts w:asciiTheme="minorHAnsi" w:hAnsiTheme="minorHAnsi" w:cstheme="minorHAnsi"/>
          <w:noProof/>
        </w:rPr>
        <mc:AlternateContent>
          <mc:Choice Requires="wps">
            <w:drawing>
              <wp:anchor distT="45720" distB="45720" distL="114300" distR="114300" simplePos="0" relativeHeight="251655168" behindDoc="0" locked="0" layoutInCell="1" allowOverlap="1" wp14:anchorId="68E2CF74" wp14:editId="6E37C11B">
                <wp:simplePos x="0" y="0"/>
                <wp:positionH relativeFrom="column">
                  <wp:align>right</wp:align>
                </wp:positionH>
                <wp:positionV relativeFrom="paragraph">
                  <wp:posOffset>2662251</wp:posOffset>
                </wp:positionV>
                <wp:extent cx="3061970" cy="2868930"/>
                <wp:effectExtent l="0" t="0" r="24130" b="26670"/>
                <wp:wrapSquare wrapText="bothSides"/>
                <wp:docPr id="1169044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970" cy="2868930"/>
                        </a:xfrm>
                        <a:prstGeom prst="rect">
                          <a:avLst/>
                        </a:prstGeom>
                        <a:solidFill>
                          <a:schemeClr val="accent5">
                            <a:lumMod val="20000"/>
                            <a:lumOff val="80000"/>
                          </a:schemeClr>
                        </a:solidFill>
                        <a:ln w="9525">
                          <a:solidFill>
                            <a:srgbClr val="000000"/>
                          </a:solidFill>
                          <a:miter lim="800000"/>
                          <a:headEnd/>
                          <a:tailEnd/>
                        </a:ln>
                      </wps:spPr>
                      <wps:txbx>
                        <w:txbxContent>
                          <w:p w14:paraId="098C0B4B" w14:textId="06B81565" w:rsidR="00C12616" w:rsidRDefault="009B441D" w:rsidP="00EA0DC2">
                            <w:pPr>
                              <w:pStyle w:val="BulletPoints"/>
                              <w:numPr>
                                <w:ilvl w:val="0"/>
                                <w:numId w:val="0"/>
                              </w:numPr>
                              <w:jc w:val="left"/>
                              <w:rPr>
                                <w:rFonts w:ascii="Arial Narrow" w:hAnsi="Arial Narrow" w:cstheme="minorHAnsi"/>
                                <w:b/>
                                <w:bCs/>
                                <w:iCs/>
                                <w:color w:val="3A5A62" w:themeColor="accent5" w:themeShade="80"/>
                                <w:sz w:val="22"/>
                                <w:szCs w:val="22"/>
                              </w:rPr>
                            </w:pPr>
                            <w:r w:rsidRPr="008E2F8F">
                              <w:rPr>
                                <w:rFonts w:ascii="Arial Narrow" w:hAnsi="Arial Narrow" w:cstheme="minorHAnsi"/>
                                <w:b/>
                                <w:bCs/>
                                <w:iCs/>
                                <w:color w:val="3A5A62" w:themeColor="accent5" w:themeShade="80"/>
                                <w:sz w:val="22"/>
                                <w:szCs w:val="22"/>
                              </w:rPr>
                              <w:t>Box</w:t>
                            </w:r>
                            <w:r w:rsidR="00A671B3">
                              <w:rPr>
                                <w:rFonts w:ascii="Arial Narrow" w:hAnsi="Arial Narrow" w:cstheme="minorHAnsi"/>
                                <w:b/>
                                <w:bCs/>
                                <w:iCs/>
                                <w:color w:val="3A5A62" w:themeColor="accent5" w:themeShade="80"/>
                                <w:sz w:val="22"/>
                                <w:szCs w:val="22"/>
                              </w:rPr>
                              <w:t xml:space="preserve"> </w:t>
                            </w:r>
                            <w:r w:rsidR="00685BF5">
                              <w:rPr>
                                <w:rFonts w:ascii="Arial Narrow" w:hAnsi="Arial Narrow" w:cstheme="minorHAnsi"/>
                                <w:b/>
                                <w:bCs/>
                                <w:iCs/>
                                <w:color w:val="3A5A62" w:themeColor="accent5" w:themeShade="80"/>
                                <w:sz w:val="22"/>
                                <w:szCs w:val="22"/>
                              </w:rPr>
                              <w:t>3</w:t>
                            </w:r>
                            <w:r w:rsidRPr="008E2F8F">
                              <w:rPr>
                                <w:rFonts w:ascii="Arial Narrow" w:hAnsi="Arial Narrow" w:cstheme="minorHAnsi"/>
                                <w:b/>
                                <w:bCs/>
                                <w:iCs/>
                                <w:color w:val="3A5A62" w:themeColor="accent5" w:themeShade="80"/>
                                <w:sz w:val="22"/>
                                <w:szCs w:val="22"/>
                              </w:rPr>
                              <w:t xml:space="preserve">: </w:t>
                            </w:r>
                            <w:r w:rsidR="00D22C59" w:rsidRPr="008E2F8F">
                              <w:rPr>
                                <w:rFonts w:ascii="Arial Narrow" w:hAnsi="Arial Narrow" w:cstheme="minorHAnsi"/>
                                <w:b/>
                                <w:bCs/>
                                <w:iCs/>
                                <w:color w:val="3A5A62" w:themeColor="accent5" w:themeShade="80"/>
                                <w:sz w:val="22"/>
                                <w:szCs w:val="22"/>
                              </w:rPr>
                              <w:t xml:space="preserve">How Malaysia’s </w:t>
                            </w:r>
                            <w:r w:rsidR="00BE01BB" w:rsidRPr="008E2F8F">
                              <w:rPr>
                                <w:rFonts w:ascii="Arial Narrow" w:hAnsi="Arial Narrow" w:cstheme="minorHAnsi"/>
                                <w:b/>
                                <w:bCs/>
                                <w:iCs/>
                                <w:color w:val="3A5A62" w:themeColor="accent5" w:themeShade="80"/>
                                <w:sz w:val="22"/>
                                <w:szCs w:val="22"/>
                              </w:rPr>
                              <w:t>grocery voucher assistance works</w:t>
                            </w:r>
                          </w:p>
                          <w:p w14:paraId="1D1C2CBA" w14:textId="02956274" w:rsidR="00C12616" w:rsidRPr="00C12616" w:rsidRDefault="00C12616" w:rsidP="006C4BA0">
                            <w:pPr>
                              <w:pStyle w:val="BulletPoints"/>
                              <w:numPr>
                                <w:ilvl w:val="0"/>
                                <w:numId w:val="0"/>
                              </w:numPr>
                              <w:spacing w:after="0"/>
                              <w:jc w:val="left"/>
                              <w:rPr>
                                <w:rFonts w:ascii="Arial Narrow" w:hAnsi="Arial Narrow" w:cstheme="minorHAnsi"/>
                                <w:iCs/>
                                <w:sz w:val="22"/>
                              </w:rPr>
                            </w:pPr>
                            <w:r w:rsidRPr="00C12616">
                              <w:rPr>
                                <w:rFonts w:ascii="Arial Narrow" w:hAnsi="Arial Narrow" w:cstheme="minorHAnsi"/>
                                <w:iCs/>
                                <w:sz w:val="22"/>
                              </w:rPr>
                              <w:t>Eligible recipients receive a monthly grocery allowance credited automatically to their national identity card (</w:t>
                            </w:r>
                            <w:r w:rsidRPr="00C12616">
                              <w:rPr>
                                <w:rFonts w:ascii="Arial Narrow" w:hAnsi="Arial Narrow" w:cstheme="minorHAnsi"/>
                                <w:i/>
                                <w:sz w:val="22"/>
                              </w:rPr>
                              <w:t>MyKad</w:t>
                            </w:r>
                            <w:r w:rsidRPr="00C12616">
                              <w:rPr>
                                <w:rFonts w:ascii="Arial Narrow" w:hAnsi="Arial Narrow" w:cstheme="minorHAnsi"/>
                                <w:iCs/>
                                <w:sz w:val="22"/>
                              </w:rPr>
                              <w:t xml:space="preserve">). The allowance can be used only to purchase basic food and household </w:t>
                            </w:r>
                            <w:r w:rsidR="006C4BA0" w:rsidRPr="00C12616">
                              <w:rPr>
                                <w:rFonts w:ascii="Arial Narrow" w:hAnsi="Arial Narrow" w:cstheme="minorHAnsi"/>
                                <w:iCs/>
                                <w:sz w:val="22"/>
                              </w:rPr>
                              <w:t>necessities and</w:t>
                            </w:r>
                            <w:r w:rsidRPr="00C12616">
                              <w:rPr>
                                <w:rFonts w:ascii="Arial Narrow" w:hAnsi="Arial Narrow" w:cstheme="minorHAnsi"/>
                                <w:iCs/>
                                <w:sz w:val="22"/>
                              </w:rPr>
                              <w:t xml:space="preserve"> cannot be withdrawn as cash.</w:t>
                            </w:r>
                          </w:p>
                          <w:p w14:paraId="5CECA9A5" w14:textId="77777777" w:rsidR="00C12616" w:rsidRPr="00C12616" w:rsidRDefault="00C12616" w:rsidP="006C4BA0">
                            <w:pPr>
                              <w:pStyle w:val="BulletPoints"/>
                              <w:numPr>
                                <w:ilvl w:val="0"/>
                                <w:numId w:val="39"/>
                              </w:numPr>
                              <w:spacing w:after="0"/>
                              <w:jc w:val="left"/>
                              <w:rPr>
                                <w:rFonts w:ascii="Arial Narrow" w:hAnsi="Arial Narrow" w:cstheme="minorHAnsi"/>
                                <w:iCs/>
                                <w:sz w:val="22"/>
                              </w:rPr>
                            </w:pPr>
                            <w:r w:rsidRPr="00C12616">
                              <w:rPr>
                                <w:rFonts w:ascii="Arial Narrow" w:hAnsi="Arial Narrow" w:cstheme="minorHAnsi"/>
                                <w:iCs/>
                                <w:sz w:val="22"/>
                              </w:rPr>
                              <w:t>Households classified as extremely poor or poor receive a monthly allowance for 12 months.</w:t>
                            </w:r>
                          </w:p>
                          <w:p w14:paraId="7E35031E" w14:textId="77777777" w:rsidR="00C12616" w:rsidRPr="00C12616" w:rsidRDefault="00C12616" w:rsidP="006C4BA0">
                            <w:pPr>
                              <w:pStyle w:val="BulletPoints"/>
                              <w:numPr>
                                <w:ilvl w:val="0"/>
                                <w:numId w:val="39"/>
                              </w:numPr>
                              <w:spacing w:after="0"/>
                              <w:jc w:val="left"/>
                              <w:rPr>
                                <w:rFonts w:ascii="Arial Narrow" w:hAnsi="Arial Narrow" w:cstheme="minorHAnsi"/>
                                <w:iCs/>
                                <w:sz w:val="22"/>
                              </w:rPr>
                            </w:pPr>
                            <w:r w:rsidRPr="00C12616">
                              <w:rPr>
                                <w:rFonts w:ascii="Arial Narrow" w:hAnsi="Arial Narrow" w:cstheme="minorHAnsi"/>
                                <w:iCs/>
                                <w:sz w:val="22"/>
                              </w:rPr>
                              <w:t>Other eligible low-income households and elderly individuals without partners receive the allowance for 9 months.</w:t>
                            </w:r>
                          </w:p>
                          <w:p w14:paraId="52C5907B" w14:textId="77777777" w:rsidR="00C12616" w:rsidRPr="00C12616" w:rsidRDefault="00C12616" w:rsidP="006C4BA0">
                            <w:pPr>
                              <w:pStyle w:val="BulletPoints"/>
                              <w:numPr>
                                <w:ilvl w:val="0"/>
                                <w:numId w:val="39"/>
                              </w:numPr>
                              <w:spacing w:after="0"/>
                              <w:jc w:val="left"/>
                              <w:rPr>
                                <w:rFonts w:ascii="Arial Narrow" w:hAnsi="Arial Narrow" w:cstheme="minorHAnsi"/>
                                <w:iCs/>
                                <w:sz w:val="22"/>
                              </w:rPr>
                            </w:pPr>
                            <w:r w:rsidRPr="00C12616">
                              <w:rPr>
                                <w:rFonts w:ascii="Arial Narrow" w:hAnsi="Arial Narrow" w:cstheme="minorHAnsi"/>
                                <w:iCs/>
                                <w:sz w:val="22"/>
                              </w:rPr>
                              <w:t>The value of support ranges between approximately USD 10–20 per month, depending on household category.</w:t>
                            </w:r>
                          </w:p>
                          <w:p w14:paraId="00449ED2" w14:textId="1144DF97" w:rsidR="00C12616" w:rsidRPr="00C12616" w:rsidRDefault="00C12616" w:rsidP="006C4BA0">
                            <w:pPr>
                              <w:pStyle w:val="BulletPoints"/>
                              <w:numPr>
                                <w:ilvl w:val="0"/>
                                <w:numId w:val="0"/>
                              </w:numPr>
                              <w:spacing w:after="0"/>
                              <w:jc w:val="left"/>
                              <w:rPr>
                                <w:rFonts w:ascii="Arial Narrow" w:hAnsi="Arial Narrow" w:cstheme="minorHAnsi"/>
                                <w:iCs/>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2CF74" id="_x0000_s1028" type="#_x0000_t202" style="position:absolute;margin-left:189.9pt;margin-top:209.65pt;width:241.1pt;height:225.9pt;z-index:251655168;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" fillcolor="#e6eef0 [664]">
                <v:textbox>
                  <w:txbxContent>
                    <w:p w14:paraId="098C0B4B" w14:textId="06B81565" w:rsidR="00C12616" w:rsidRDefault="009B441D" w:rsidP="00EA0DC2">
                      <w:pPr>
                        <w:pStyle w:val="BulletPoints"/>
                        <w:numPr>
                          <w:ilvl w:val="0"/>
                          <w:numId w:val="0"/>
                        </w:numPr>
                        <w:jc w:val="left"/>
                        <w:rPr>
                          <w:rFonts w:ascii="Arial Narrow" w:hAnsi="Arial Narrow" w:cstheme="minorHAnsi"/>
                          <w:b/>
                          <w:bCs/>
                          <w:iCs/>
                          <w:color w:val="3A5A62" w:themeColor="accent5" w:themeShade="80"/>
                          <w:sz w:val="22"/>
                          <w:szCs w:val="22"/>
                        </w:rPr>
                      </w:pPr>
                      <w:r w:rsidRPr="008E2F8F">
                        <w:rPr>
                          <w:rFonts w:ascii="Arial Narrow" w:hAnsi="Arial Narrow" w:cstheme="minorHAnsi"/>
                          <w:b/>
                          <w:bCs/>
                          <w:iCs/>
                          <w:color w:val="3A5A62" w:themeColor="accent5" w:themeShade="80"/>
                          <w:sz w:val="22"/>
                          <w:szCs w:val="22"/>
                        </w:rPr>
                        <w:t>Box</w:t>
                      </w:r>
                      <w:r w:rsidR="00A671B3">
                        <w:rPr>
                          <w:rFonts w:ascii="Arial Narrow" w:hAnsi="Arial Narrow" w:cstheme="minorHAnsi"/>
                          <w:b/>
                          <w:bCs/>
                          <w:iCs/>
                          <w:color w:val="3A5A62" w:themeColor="accent5" w:themeShade="80"/>
                          <w:sz w:val="22"/>
                          <w:szCs w:val="22"/>
                        </w:rPr>
                        <w:t xml:space="preserve"> </w:t>
                      </w:r>
                      <w:r w:rsidR="00685BF5">
                        <w:rPr>
                          <w:rFonts w:ascii="Arial Narrow" w:hAnsi="Arial Narrow" w:cstheme="minorHAnsi"/>
                          <w:b/>
                          <w:bCs/>
                          <w:iCs/>
                          <w:color w:val="3A5A62" w:themeColor="accent5" w:themeShade="80"/>
                          <w:sz w:val="22"/>
                          <w:szCs w:val="22"/>
                        </w:rPr>
                        <w:t>3</w:t>
                      </w:r>
                      <w:r w:rsidRPr="008E2F8F">
                        <w:rPr>
                          <w:rFonts w:ascii="Arial Narrow" w:hAnsi="Arial Narrow" w:cstheme="minorHAnsi"/>
                          <w:b/>
                          <w:bCs/>
                          <w:iCs/>
                          <w:color w:val="3A5A62" w:themeColor="accent5" w:themeShade="80"/>
                          <w:sz w:val="22"/>
                          <w:szCs w:val="22"/>
                        </w:rPr>
                        <w:t xml:space="preserve">: </w:t>
                      </w:r>
                      <w:r w:rsidR="00D22C59" w:rsidRPr="008E2F8F">
                        <w:rPr>
                          <w:rFonts w:ascii="Arial Narrow" w:hAnsi="Arial Narrow" w:cstheme="minorHAnsi"/>
                          <w:b/>
                          <w:bCs/>
                          <w:iCs/>
                          <w:color w:val="3A5A62" w:themeColor="accent5" w:themeShade="80"/>
                          <w:sz w:val="22"/>
                          <w:szCs w:val="22"/>
                        </w:rPr>
                        <w:t xml:space="preserve">How Malaysia’s </w:t>
                      </w:r>
                      <w:r w:rsidR="00BE01BB" w:rsidRPr="008E2F8F">
                        <w:rPr>
                          <w:rFonts w:ascii="Arial Narrow" w:hAnsi="Arial Narrow" w:cstheme="minorHAnsi"/>
                          <w:b/>
                          <w:bCs/>
                          <w:iCs/>
                          <w:color w:val="3A5A62" w:themeColor="accent5" w:themeShade="80"/>
                          <w:sz w:val="22"/>
                          <w:szCs w:val="22"/>
                        </w:rPr>
                        <w:t>grocery voucher assistance works</w:t>
                      </w:r>
                    </w:p>
                    <w:p w14:paraId="1D1C2CBA" w14:textId="02956274" w:rsidR="00C12616" w:rsidRPr="00C12616" w:rsidRDefault="00C12616" w:rsidP="006C4BA0">
                      <w:pPr>
                        <w:pStyle w:val="BulletPoints"/>
                        <w:numPr>
                          <w:ilvl w:val="0"/>
                          <w:numId w:val="0"/>
                        </w:numPr>
                        <w:spacing w:after="0"/>
                        <w:jc w:val="left"/>
                        <w:rPr>
                          <w:rFonts w:ascii="Arial Narrow" w:hAnsi="Arial Narrow" w:cstheme="minorHAnsi"/>
                          <w:iCs/>
                          <w:sz w:val="22"/>
                        </w:rPr>
                      </w:pPr>
                      <w:r w:rsidRPr="00C12616">
                        <w:rPr>
                          <w:rFonts w:ascii="Arial Narrow" w:hAnsi="Arial Narrow" w:cstheme="minorHAnsi"/>
                          <w:iCs/>
                          <w:sz w:val="22"/>
                        </w:rPr>
                        <w:t>Eligible recipients receive a monthly grocery allowance credited automatically to their national identity card (</w:t>
                      </w:r>
                      <w:r w:rsidRPr="00C12616">
                        <w:rPr>
                          <w:rFonts w:ascii="Arial Narrow" w:hAnsi="Arial Narrow" w:cstheme="minorHAnsi"/>
                          <w:i/>
                          <w:sz w:val="22"/>
                        </w:rPr>
                        <w:t>MyKad</w:t>
                      </w:r>
                      <w:r w:rsidRPr="00C12616">
                        <w:rPr>
                          <w:rFonts w:ascii="Arial Narrow" w:hAnsi="Arial Narrow" w:cstheme="minorHAnsi"/>
                          <w:iCs/>
                          <w:sz w:val="22"/>
                        </w:rPr>
                        <w:t xml:space="preserve">). The allowance can be used only to purchase basic food and household </w:t>
                      </w:r>
                      <w:r w:rsidR="006C4BA0" w:rsidRPr="00C12616">
                        <w:rPr>
                          <w:rFonts w:ascii="Arial Narrow" w:hAnsi="Arial Narrow" w:cstheme="minorHAnsi"/>
                          <w:iCs/>
                          <w:sz w:val="22"/>
                        </w:rPr>
                        <w:t>necessities and</w:t>
                      </w:r>
                      <w:r w:rsidRPr="00C12616">
                        <w:rPr>
                          <w:rFonts w:ascii="Arial Narrow" w:hAnsi="Arial Narrow" w:cstheme="minorHAnsi"/>
                          <w:iCs/>
                          <w:sz w:val="22"/>
                        </w:rPr>
                        <w:t xml:space="preserve"> cannot be withdrawn as cash.</w:t>
                      </w:r>
                    </w:p>
                    <w:p w14:paraId="5CECA9A5" w14:textId="77777777" w:rsidR="00C12616" w:rsidRPr="00C12616" w:rsidRDefault="00C12616" w:rsidP="006C4BA0">
                      <w:pPr>
                        <w:pStyle w:val="BulletPoints"/>
                        <w:numPr>
                          <w:ilvl w:val="0"/>
                          <w:numId w:val="39"/>
                        </w:numPr>
                        <w:spacing w:after="0"/>
                        <w:jc w:val="left"/>
                        <w:rPr>
                          <w:rFonts w:ascii="Arial Narrow" w:hAnsi="Arial Narrow" w:cstheme="minorHAnsi"/>
                          <w:iCs/>
                          <w:sz w:val="22"/>
                        </w:rPr>
                      </w:pPr>
                      <w:r w:rsidRPr="00C12616">
                        <w:rPr>
                          <w:rFonts w:ascii="Arial Narrow" w:hAnsi="Arial Narrow" w:cstheme="minorHAnsi"/>
                          <w:iCs/>
                          <w:sz w:val="22"/>
                        </w:rPr>
                        <w:t>Households classified as extremely poor or poor receive a monthly allowance for 12 months.</w:t>
                      </w:r>
                    </w:p>
                    <w:p w14:paraId="7E35031E" w14:textId="77777777" w:rsidR="00C12616" w:rsidRPr="00C12616" w:rsidRDefault="00C12616" w:rsidP="006C4BA0">
                      <w:pPr>
                        <w:pStyle w:val="BulletPoints"/>
                        <w:numPr>
                          <w:ilvl w:val="0"/>
                          <w:numId w:val="39"/>
                        </w:numPr>
                        <w:spacing w:after="0"/>
                        <w:jc w:val="left"/>
                        <w:rPr>
                          <w:rFonts w:ascii="Arial Narrow" w:hAnsi="Arial Narrow" w:cstheme="minorHAnsi"/>
                          <w:iCs/>
                          <w:sz w:val="22"/>
                        </w:rPr>
                      </w:pPr>
                      <w:r w:rsidRPr="00C12616">
                        <w:rPr>
                          <w:rFonts w:ascii="Arial Narrow" w:hAnsi="Arial Narrow" w:cstheme="minorHAnsi"/>
                          <w:iCs/>
                          <w:sz w:val="22"/>
                        </w:rPr>
                        <w:t>Other eligible low-income households and elderly individuals without partners receive the allowance for 9 months.</w:t>
                      </w:r>
                    </w:p>
                    <w:p w14:paraId="52C5907B" w14:textId="77777777" w:rsidR="00C12616" w:rsidRPr="00C12616" w:rsidRDefault="00C12616" w:rsidP="006C4BA0">
                      <w:pPr>
                        <w:pStyle w:val="BulletPoints"/>
                        <w:numPr>
                          <w:ilvl w:val="0"/>
                          <w:numId w:val="39"/>
                        </w:numPr>
                        <w:spacing w:after="0"/>
                        <w:jc w:val="left"/>
                        <w:rPr>
                          <w:rFonts w:ascii="Arial Narrow" w:hAnsi="Arial Narrow" w:cstheme="minorHAnsi"/>
                          <w:iCs/>
                          <w:sz w:val="22"/>
                        </w:rPr>
                      </w:pPr>
                      <w:r w:rsidRPr="00C12616">
                        <w:rPr>
                          <w:rFonts w:ascii="Arial Narrow" w:hAnsi="Arial Narrow" w:cstheme="minorHAnsi"/>
                          <w:iCs/>
                          <w:sz w:val="22"/>
                        </w:rPr>
                        <w:t>The value of support ranges between approximately USD 10–20 per month, depending on household category.</w:t>
                      </w:r>
                    </w:p>
                    <w:p w14:paraId="00449ED2" w14:textId="1144DF97" w:rsidR="00C12616" w:rsidRPr="00C12616" w:rsidRDefault="00C12616" w:rsidP="006C4BA0">
                      <w:pPr>
                        <w:pStyle w:val="BulletPoints"/>
                        <w:numPr>
                          <w:ilvl w:val="0"/>
                          <w:numId w:val="0"/>
                        </w:numPr>
                        <w:spacing w:after="0"/>
                        <w:jc w:val="left"/>
                        <w:rPr>
                          <w:rFonts w:ascii="Arial Narrow" w:hAnsi="Arial Narrow" w:cstheme="minorHAnsi"/>
                          <w:iCs/>
                          <w:sz w:val="22"/>
                        </w:rPr>
                      </w:pPr>
                    </w:p>
                  </w:txbxContent>
                </v:textbox>
                <w10:wrap type="square"/>
              </v:shape>
            </w:pict>
          </mc:Fallback>
        </mc:AlternateContent>
      </w:r>
      <w:r w:rsidR="00986436">
        <w:rPr>
          <w:rFonts w:asciiTheme="minorHAnsi" w:hAnsiTheme="minorHAnsi" w:cstheme="minorHAnsi"/>
          <w:i w:val="0"/>
          <w:sz w:val="22"/>
          <w:szCs w:val="18"/>
        </w:rPr>
        <w:t>Cashless grocery</w:t>
      </w:r>
      <w:r w:rsidR="00FB0207" w:rsidRPr="00FB0207">
        <w:rPr>
          <w:rFonts w:asciiTheme="minorHAnsi" w:hAnsiTheme="minorHAnsi" w:cstheme="minorHAnsi"/>
          <w:i w:val="0"/>
          <w:sz w:val="22"/>
          <w:szCs w:val="18"/>
        </w:rPr>
        <w:t xml:space="preserve"> assistance schemes unintentionally reinforce supermarket dominance by structuring where and how </w:t>
      </w:r>
      <w:r w:rsidR="00216473">
        <w:rPr>
          <w:rFonts w:asciiTheme="minorHAnsi" w:hAnsiTheme="minorHAnsi" w:cstheme="minorHAnsi"/>
          <w:i w:val="0"/>
          <w:sz w:val="22"/>
          <w:szCs w:val="18"/>
        </w:rPr>
        <w:t xml:space="preserve">grocery </w:t>
      </w:r>
      <w:r w:rsidR="00FB0207" w:rsidRPr="00FB0207">
        <w:rPr>
          <w:rFonts w:asciiTheme="minorHAnsi" w:hAnsiTheme="minorHAnsi" w:cstheme="minorHAnsi"/>
          <w:i w:val="0"/>
          <w:sz w:val="22"/>
          <w:szCs w:val="18"/>
        </w:rPr>
        <w:t xml:space="preserve">assistance can be redeemed. Under </w:t>
      </w:r>
      <w:r w:rsidR="00FB0207" w:rsidRPr="00391757">
        <w:rPr>
          <w:rFonts w:asciiTheme="minorHAnsi" w:hAnsiTheme="minorHAnsi" w:cstheme="minorHAnsi"/>
          <w:i w:val="0"/>
          <w:sz w:val="22"/>
          <w:szCs w:val="18"/>
        </w:rPr>
        <w:t xml:space="preserve">Malaysia’s </w:t>
      </w:r>
      <w:proofErr w:type="spellStart"/>
      <w:r w:rsidR="004A5910" w:rsidRPr="00391757">
        <w:rPr>
          <w:rFonts w:asciiTheme="minorHAnsi" w:hAnsiTheme="minorHAnsi" w:cstheme="minorHAnsi"/>
          <w:iCs/>
          <w:sz w:val="22"/>
          <w:szCs w:val="18"/>
        </w:rPr>
        <w:t>Sumbangan</w:t>
      </w:r>
      <w:proofErr w:type="spellEnd"/>
      <w:r w:rsidR="004A5910" w:rsidRPr="00391757">
        <w:rPr>
          <w:rFonts w:asciiTheme="minorHAnsi" w:hAnsiTheme="minorHAnsi" w:cstheme="minorHAnsi"/>
          <w:iCs/>
          <w:sz w:val="22"/>
          <w:szCs w:val="18"/>
        </w:rPr>
        <w:t xml:space="preserve"> </w:t>
      </w:r>
      <w:proofErr w:type="spellStart"/>
      <w:r w:rsidR="004A5910" w:rsidRPr="00391757">
        <w:rPr>
          <w:rFonts w:asciiTheme="minorHAnsi" w:hAnsiTheme="minorHAnsi" w:cstheme="minorHAnsi"/>
          <w:iCs/>
          <w:sz w:val="22"/>
          <w:szCs w:val="18"/>
        </w:rPr>
        <w:t>Tunai</w:t>
      </w:r>
      <w:proofErr w:type="spellEnd"/>
      <w:r w:rsidR="004A5910" w:rsidRPr="00391757">
        <w:rPr>
          <w:rFonts w:asciiTheme="minorHAnsi" w:hAnsiTheme="minorHAnsi" w:cstheme="minorHAnsi"/>
          <w:iCs/>
          <w:sz w:val="22"/>
          <w:szCs w:val="18"/>
        </w:rPr>
        <w:t xml:space="preserve"> Rahmah</w:t>
      </w:r>
      <w:r w:rsidR="004A5910" w:rsidRPr="00391757">
        <w:rPr>
          <w:rFonts w:asciiTheme="minorHAnsi" w:hAnsiTheme="minorHAnsi" w:cstheme="minorHAnsi"/>
          <w:i w:val="0"/>
          <w:sz w:val="22"/>
          <w:szCs w:val="18"/>
        </w:rPr>
        <w:t xml:space="preserve"> </w:t>
      </w:r>
      <w:r w:rsidR="004A5910" w:rsidRPr="00391757">
        <w:rPr>
          <w:rFonts w:asciiTheme="minorHAnsi" w:hAnsiTheme="minorHAnsi" w:cstheme="minorHAnsi"/>
          <w:iCs/>
          <w:sz w:val="22"/>
          <w:szCs w:val="18"/>
        </w:rPr>
        <w:t>(</w:t>
      </w:r>
      <w:proofErr w:type="spellStart"/>
      <w:r w:rsidR="004A5910" w:rsidRPr="00391757">
        <w:rPr>
          <w:rFonts w:asciiTheme="minorHAnsi" w:hAnsiTheme="minorHAnsi" w:cstheme="minorHAnsi"/>
          <w:iCs/>
          <w:sz w:val="22"/>
          <w:szCs w:val="18"/>
        </w:rPr>
        <w:t>MySTR</w:t>
      </w:r>
      <w:proofErr w:type="spellEnd"/>
      <w:r w:rsidR="004A5910" w:rsidRPr="00391757">
        <w:rPr>
          <w:rFonts w:asciiTheme="minorHAnsi" w:hAnsiTheme="minorHAnsi" w:cstheme="minorHAnsi"/>
          <w:iCs/>
          <w:sz w:val="22"/>
          <w:szCs w:val="18"/>
        </w:rPr>
        <w:t>)</w:t>
      </w:r>
      <w:r w:rsidR="004A5910" w:rsidRPr="00391757">
        <w:rPr>
          <w:rFonts w:asciiTheme="minorHAnsi" w:hAnsiTheme="minorHAnsi" w:cstheme="minorHAnsi"/>
          <w:i w:val="0"/>
          <w:sz w:val="22"/>
          <w:szCs w:val="18"/>
        </w:rPr>
        <w:t xml:space="preserve"> and </w:t>
      </w:r>
      <w:proofErr w:type="spellStart"/>
      <w:r w:rsidR="00FB0207" w:rsidRPr="00391757">
        <w:rPr>
          <w:rFonts w:asciiTheme="minorHAnsi" w:hAnsiTheme="minorHAnsi" w:cstheme="minorHAnsi"/>
          <w:iCs/>
          <w:sz w:val="22"/>
          <w:szCs w:val="18"/>
        </w:rPr>
        <w:t>Sumbangan</w:t>
      </w:r>
      <w:proofErr w:type="spellEnd"/>
      <w:r w:rsidR="00FB0207" w:rsidRPr="00391757">
        <w:rPr>
          <w:rFonts w:asciiTheme="minorHAnsi" w:hAnsiTheme="minorHAnsi" w:cstheme="minorHAnsi"/>
          <w:iCs/>
          <w:sz w:val="22"/>
          <w:szCs w:val="18"/>
        </w:rPr>
        <w:t xml:space="preserve"> Asas Rahmah (</w:t>
      </w:r>
      <w:proofErr w:type="spellStart"/>
      <w:r w:rsidR="004A5910" w:rsidRPr="00391757">
        <w:rPr>
          <w:rFonts w:asciiTheme="minorHAnsi" w:hAnsiTheme="minorHAnsi" w:cstheme="minorHAnsi"/>
          <w:iCs/>
          <w:sz w:val="22"/>
          <w:szCs w:val="18"/>
        </w:rPr>
        <w:t>My</w:t>
      </w:r>
      <w:r w:rsidR="00FB0207" w:rsidRPr="00391757">
        <w:rPr>
          <w:rFonts w:asciiTheme="minorHAnsi" w:hAnsiTheme="minorHAnsi" w:cstheme="minorHAnsi"/>
          <w:iCs/>
          <w:sz w:val="22"/>
          <w:szCs w:val="18"/>
        </w:rPr>
        <w:t>SARA</w:t>
      </w:r>
      <w:proofErr w:type="spellEnd"/>
      <w:r w:rsidR="00FB0207" w:rsidRPr="00391757">
        <w:rPr>
          <w:rFonts w:asciiTheme="minorHAnsi" w:hAnsiTheme="minorHAnsi" w:cstheme="minorHAnsi"/>
          <w:iCs/>
          <w:sz w:val="22"/>
          <w:szCs w:val="18"/>
        </w:rPr>
        <w:t>)</w:t>
      </w:r>
      <w:r w:rsidR="00FB0207" w:rsidRPr="00391757">
        <w:rPr>
          <w:rFonts w:asciiTheme="minorHAnsi" w:hAnsiTheme="minorHAnsi" w:cstheme="minorHAnsi"/>
          <w:i w:val="0"/>
          <w:sz w:val="22"/>
          <w:szCs w:val="18"/>
        </w:rPr>
        <w:t xml:space="preserve"> scheme</w:t>
      </w:r>
      <w:r w:rsidR="004A5910" w:rsidRPr="00391757">
        <w:rPr>
          <w:rFonts w:asciiTheme="minorHAnsi" w:hAnsiTheme="minorHAnsi" w:cstheme="minorHAnsi"/>
          <w:i w:val="0"/>
          <w:sz w:val="22"/>
          <w:szCs w:val="18"/>
        </w:rPr>
        <w:t>s</w:t>
      </w:r>
      <w:r w:rsidR="00FB0207" w:rsidRPr="00391757">
        <w:rPr>
          <w:rFonts w:asciiTheme="minorHAnsi" w:hAnsiTheme="minorHAnsi" w:cstheme="minorHAnsi"/>
          <w:i w:val="0"/>
          <w:sz w:val="22"/>
          <w:szCs w:val="18"/>
        </w:rPr>
        <w:t xml:space="preserve">, monthly </w:t>
      </w:r>
      <w:r w:rsidR="00216473" w:rsidRPr="00391757">
        <w:rPr>
          <w:rFonts w:asciiTheme="minorHAnsi" w:hAnsiTheme="minorHAnsi" w:cstheme="minorHAnsi"/>
          <w:i w:val="0"/>
          <w:sz w:val="22"/>
          <w:szCs w:val="18"/>
        </w:rPr>
        <w:t xml:space="preserve">grocery </w:t>
      </w:r>
      <w:r w:rsidR="00FB0207" w:rsidRPr="00391757">
        <w:rPr>
          <w:rFonts w:asciiTheme="minorHAnsi" w:hAnsiTheme="minorHAnsi" w:cstheme="minorHAnsi"/>
          <w:i w:val="0"/>
          <w:sz w:val="22"/>
          <w:szCs w:val="18"/>
        </w:rPr>
        <w:t xml:space="preserve">assistance is automatically credited to recipients’ national identity cards and can only be used for approved items at selected registered </w:t>
      </w:r>
      <w:r w:rsidR="00FB0207" w:rsidRPr="00391757">
        <w:rPr>
          <w:rFonts w:asciiTheme="minorHAnsi" w:hAnsiTheme="minorHAnsi" w:cstheme="minorHAnsi"/>
          <w:i w:val="0"/>
          <w:sz w:val="22"/>
          <w:szCs w:val="18"/>
        </w:rPr>
        <w:t xml:space="preserve">supermarkets and grocery chains </w:t>
      </w:r>
      <w:r w:rsidR="00FB0207" w:rsidRPr="00391757">
        <w:rPr>
          <w:rFonts w:asciiTheme="minorHAnsi" w:hAnsiTheme="minorHAnsi" w:cstheme="minorHAnsi"/>
          <w:i w:val="0"/>
          <w:iCs/>
          <w:sz w:val="22"/>
          <w:szCs w:val="18"/>
        </w:rPr>
        <w:t xml:space="preserve">(see Box </w:t>
      </w:r>
      <w:r w:rsidR="00A671B3" w:rsidRPr="00391757">
        <w:rPr>
          <w:rFonts w:asciiTheme="minorHAnsi" w:hAnsiTheme="minorHAnsi" w:cstheme="minorHAnsi"/>
          <w:i w:val="0"/>
          <w:iCs/>
          <w:sz w:val="22"/>
          <w:szCs w:val="18"/>
        </w:rPr>
        <w:t>3</w:t>
      </w:r>
      <w:r w:rsidR="00FB0207" w:rsidRPr="00391757">
        <w:rPr>
          <w:rFonts w:asciiTheme="minorHAnsi" w:hAnsiTheme="minorHAnsi" w:cstheme="minorHAnsi"/>
          <w:i w:val="0"/>
          <w:iCs/>
          <w:sz w:val="22"/>
          <w:szCs w:val="18"/>
        </w:rPr>
        <w:t xml:space="preserve"> for an overview of the voucher mechanism)</w:t>
      </w:r>
      <w:r w:rsidR="00FB0207" w:rsidRPr="00391757">
        <w:rPr>
          <w:rFonts w:asciiTheme="minorHAnsi" w:hAnsiTheme="minorHAnsi" w:cstheme="minorHAnsi"/>
          <w:i w:val="0"/>
          <w:sz w:val="22"/>
          <w:szCs w:val="18"/>
        </w:rPr>
        <w:t xml:space="preserve">. </w:t>
      </w:r>
      <w:r w:rsidR="00310B28" w:rsidRPr="00391757">
        <w:rPr>
          <w:rFonts w:asciiTheme="minorHAnsi" w:hAnsiTheme="minorHAnsi" w:cstheme="minorHAnsi"/>
          <w:i w:val="0"/>
          <w:sz w:val="22"/>
          <w:szCs w:val="18"/>
        </w:rPr>
        <w:t>Importantly, fresh vegetables are not included among the items covered by the scheme</w:t>
      </w:r>
      <w:r w:rsidR="0034430F" w:rsidRPr="00391757">
        <w:rPr>
          <w:rFonts w:asciiTheme="minorHAnsi" w:hAnsiTheme="minorHAnsi" w:cstheme="minorHAnsi"/>
          <w:i w:val="0"/>
          <w:sz w:val="22"/>
          <w:szCs w:val="18"/>
        </w:rPr>
        <w:t>s</w:t>
      </w:r>
      <w:r w:rsidR="00310B28" w:rsidRPr="00391757">
        <w:rPr>
          <w:rFonts w:asciiTheme="minorHAnsi" w:hAnsiTheme="minorHAnsi" w:cstheme="minorHAnsi"/>
          <w:i w:val="0"/>
          <w:sz w:val="22"/>
          <w:szCs w:val="18"/>
        </w:rPr>
        <w:t xml:space="preserve">, </w:t>
      </w:r>
      <w:r w:rsidR="00DC4AB4">
        <w:rPr>
          <w:rFonts w:asciiTheme="minorHAnsi" w:hAnsiTheme="minorHAnsi" w:cstheme="minorHAnsi"/>
          <w:i w:val="0"/>
          <w:sz w:val="22"/>
          <w:szCs w:val="18"/>
        </w:rPr>
        <w:t>as</w:t>
      </w:r>
      <w:r w:rsidR="00310B28" w:rsidRPr="00391757">
        <w:rPr>
          <w:rFonts w:asciiTheme="minorHAnsi" w:hAnsiTheme="minorHAnsi" w:cstheme="minorHAnsi"/>
          <w:i w:val="0"/>
          <w:sz w:val="22"/>
          <w:szCs w:val="18"/>
        </w:rPr>
        <w:t xml:space="preserve"> that assistance primarily supports the purchase</w:t>
      </w:r>
      <w:r w:rsidR="00310B28" w:rsidRPr="00310B28">
        <w:rPr>
          <w:rFonts w:asciiTheme="minorHAnsi" w:hAnsiTheme="minorHAnsi" w:cstheme="minorHAnsi"/>
          <w:i w:val="0"/>
          <w:sz w:val="22"/>
          <w:szCs w:val="18"/>
        </w:rPr>
        <w:t xml:space="preserve"> of </w:t>
      </w:r>
      <w:r w:rsidR="00E27CFF">
        <w:rPr>
          <w:rFonts w:asciiTheme="minorHAnsi" w:hAnsiTheme="minorHAnsi" w:cstheme="minorHAnsi"/>
          <w:i w:val="0"/>
          <w:sz w:val="22"/>
          <w:szCs w:val="18"/>
        </w:rPr>
        <w:t>staple</w:t>
      </w:r>
      <w:r w:rsidR="00310B28" w:rsidRPr="00310B28">
        <w:rPr>
          <w:rFonts w:asciiTheme="minorHAnsi" w:hAnsiTheme="minorHAnsi" w:cstheme="minorHAnsi"/>
          <w:i w:val="0"/>
          <w:sz w:val="22"/>
          <w:szCs w:val="18"/>
        </w:rPr>
        <w:t xml:space="preserve"> food</w:t>
      </w:r>
      <w:r w:rsidR="003336A2">
        <w:rPr>
          <w:rFonts w:asciiTheme="minorHAnsi" w:hAnsiTheme="minorHAnsi" w:cstheme="minorHAnsi"/>
          <w:i w:val="0"/>
          <w:sz w:val="22"/>
          <w:szCs w:val="18"/>
        </w:rPr>
        <w:t xml:space="preserve"> items,</w:t>
      </w:r>
      <w:r w:rsidR="00310B28" w:rsidRPr="00310B28">
        <w:rPr>
          <w:rFonts w:asciiTheme="minorHAnsi" w:hAnsiTheme="minorHAnsi" w:cstheme="minorHAnsi"/>
          <w:i w:val="0"/>
          <w:sz w:val="22"/>
          <w:szCs w:val="18"/>
        </w:rPr>
        <w:t xml:space="preserve"> </w:t>
      </w:r>
      <w:r w:rsidR="00A464F8">
        <w:rPr>
          <w:rFonts w:asciiTheme="minorHAnsi" w:hAnsiTheme="minorHAnsi" w:cstheme="minorHAnsi"/>
          <w:i w:val="0"/>
          <w:sz w:val="22"/>
          <w:szCs w:val="18"/>
        </w:rPr>
        <w:t>processed</w:t>
      </w:r>
      <w:r w:rsidR="00AF5CDD">
        <w:rPr>
          <w:rFonts w:asciiTheme="minorHAnsi" w:hAnsiTheme="minorHAnsi" w:cstheme="minorHAnsi"/>
          <w:i w:val="0"/>
          <w:sz w:val="22"/>
          <w:szCs w:val="18"/>
        </w:rPr>
        <w:t xml:space="preserve"> and shelf-stable foods, </w:t>
      </w:r>
      <w:r w:rsidR="00310B28" w:rsidRPr="00310B28">
        <w:rPr>
          <w:rFonts w:asciiTheme="minorHAnsi" w:hAnsiTheme="minorHAnsi" w:cstheme="minorHAnsi"/>
          <w:i w:val="0"/>
          <w:sz w:val="22"/>
          <w:szCs w:val="18"/>
        </w:rPr>
        <w:t xml:space="preserve">and </w:t>
      </w:r>
      <w:r w:rsidR="00AF5CDD">
        <w:rPr>
          <w:rFonts w:asciiTheme="minorHAnsi" w:hAnsiTheme="minorHAnsi" w:cstheme="minorHAnsi"/>
          <w:i w:val="0"/>
          <w:sz w:val="22"/>
          <w:szCs w:val="18"/>
        </w:rPr>
        <w:t>non-food essentials</w:t>
      </w:r>
      <w:r w:rsidR="00310B28" w:rsidRPr="00310B28">
        <w:rPr>
          <w:rFonts w:asciiTheme="minorHAnsi" w:hAnsiTheme="minorHAnsi" w:cstheme="minorHAnsi"/>
          <w:i w:val="0"/>
          <w:sz w:val="22"/>
          <w:szCs w:val="18"/>
        </w:rPr>
        <w:t xml:space="preserve">. </w:t>
      </w:r>
    </w:p>
    <w:p w14:paraId="5ECF350E" w14:textId="3407AD09" w:rsidR="002D00A0" w:rsidRDefault="00310B28" w:rsidP="007A7510">
      <w:pPr>
        <w:pStyle w:val="Quote"/>
        <w:rPr>
          <w:rFonts w:asciiTheme="minorHAnsi" w:hAnsiTheme="minorHAnsi" w:cstheme="minorHAnsi"/>
          <w:i w:val="0"/>
          <w:sz w:val="22"/>
          <w:szCs w:val="18"/>
        </w:rPr>
      </w:pPr>
      <w:r w:rsidRPr="00310B28">
        <w:rPr>
          <w:rFonts w:asciiTheme="minorHAnsi" w:hAnsiTheme="minorHAnsi" w:cstheme="minorHAnsi"/>
          <w:i w:val="0"/>
          <w:sz w:val="22"/>
          <w:szCs w:val="18"/>
        </w:rPr>
        <w:t>While this design helps households manage rising living costs by easing expenditure on essential groceries, it also embeds welfare delivery within supermarket infrastructures and does little to directly improve access to fresh produce.</w:t>
      </w:r>
      <w:r w:rsidRPr="00310B28">
        <w:rPr>
          <w:rFonts w:asciiTheme="minorHAnsi" w:hAnsiTheme="minorHAnsi" w:cstheme="minorHAnsi"/>
          <w:sz w:val="22"/>
          <w:szCs w:val="18"/>
        </w:rPr>
        <w:t xml:space="preserve"> </w:t>
      </w:r>
      <w:r w:rsidR="00A671B3" w:rsidRPr="00A671B3">
        <w:rPr>
          <w:rFonts w:asciiTheme="minorHAnsi" w:hAnsiTheme="minorHAnsi" w:cstheme="minorHAnsi"/>
          <w:i w:val="0"/>
          <w:sz w:val="22"/>
          <w:szCs w:val="18"/>
        </w:rPr>
        <w:t xml:space="preserve">This dynamic was clearly articulated in </w:t>
      </w:r>
      <w:r w:rsidR="006D4B27" w:rsidRPr="00A671B3">
        <w:rPr>
          <w:rFonts w:asciiTheme="minorHAnsi" w:hAnsiTheme="minorHAnsi" w:cstheme="minorHAnsi"/>
          <w:i w:val="0"/>
          <w:sz w:val="22"/>
          <w:szCs w:val="18"/>
        </w:rPr>
        <w:t>both</w:t>
      </w:r>
      <w:r w:rsidR="006D4B27">
        <w:rPr>
          <w:rFonts w:asciiTheme="minorHAnsi" w:hAnsiTheme="minorHAnsi" w:cstheme="minorHAnsi"/>
          <w:i w:val="0"/>
          <w:sz w:val="22"/>
          <w:szCs w:val="18"/>
        </w:rPr>
        <w:t xml:space="preserve"> </w:t>
      </w:r>
      <w:r w:rsidR="00A671B3" w:rsidRPr="00A671B3">
        <w:rPr>
          <w:rFonts w:asciiTheme="minorHAnsi" w:hAnsiTheme="minorHAnsi" w:cstheme="minorHAnsi"/>
          <w:i w:val="0"/>
          <w:sz w:val="22"/>
          <w:szCs w:val="18"/>
        </w:rPr>
        <w:t>community workshop</w:t>
      </w:r>
      <w:r w:rsidR="006D4B27">
        <w:rPr>
          <w:rFonts w:asciiTheme="minorHAnsi" w:hAnsiTheme="minorHAnsi" w:cstheme="minorHAnsi"/>
          <w:i w:val="0"/>
          <w:sz w:val="22"/>
          <w:szCs w:val="18"/>
        </w:rPr>
        <w:t>s</w:t>
      </w:r>
      <w:r w:rsidR="00A671B3" w:rsidRPr="00A671B3">
        <w:rPr>
          <w:rFonts w:asciiTheme="minorHAnsi" w:hAnsiTheme="minorHAnsi" w:cstheme="minorHAnsi"/>
          <w:i w:val="0"/>
          <w:sz w:val="22"/>
          <w:szCs w:val="18"/>
        </w:rPr>
        <w:t xml:space="preserve">. As one participant explained: </w:t>
      </w:r>
    </w:p>
    <w:p w14:paraId="1C53D103" w14:textId="47351F49" w:rsidR="007A7510" w:rsidRDefault="007A7510" w:rsidP="00CE251B">
      <w:pPr>
        <w:pStyle w:val="Quote"/>
        <w:pBdr>
          <w:left w:val="single" w:sz="4" w:space="4" w:color="auto"/>
        </w:pBdr>
        <w:ind w:left="142"/>
      </w:pPr>
      <w:r>
        <w:t>“</w:t>
      </w:r>
      <w:proofErr w:type="spellStart"/>
      <w:r w:rsidRPr="00273FD0">
        <w:t>EconSAVE</w:t>
      </w:r>
      <w:proofErr w:type="spellEnd"/>
      <w:r w:rsidRPr="00273FD0">
        <w:t xml:space="preserve"> and SEGI are quite far from </w:t>
      </w:r>
      <w:r w:rsidR="003700FC">
        <w:t>our neighbourhood</w:t>
      </w:r>
      <w:r w:rsidRPr="00273FD0">
        <w:t xml:space="preserve">, but we usually shop there once a month, at the beginning of the month, to stock up on our monthly groceries. We are still willing to travel the longer distance because </w:t>
      </w:r>
      <w:proofErr w:type="spellStart"/>
      <w:r w:rsidRPr="00273FD0">
        <w:t>EconSAVE</w:t>
      </w:r>
      <w:proofErr w:type="spellEnd"/>
      <w:r w:rsidRPr="00273FD0">
        <w:t xml:space="preserve"> is cheaper. This is especially important for us because we receive government assistance and redeem our </w:t>
      </w:r>
      <w:r w:rsidR="003700FC">
        <w:t>grocery</w:t>
      </w:r>
      <w:r w:rsidRPr="00273FD0">
        <w:t xml:space="preserve"> vouchers there.</w:t>
      </w:r>
      <w:r>
        <w:t>”</w:t>
      </w:r>
    </w:p>
    <w:p w14:paraId="20E4AB97" w14:textId="58727AD5" w:rsidR="009B441D" w:rsidRDefault="00A671B3" w:rsidP="009E5BEA">
      <w:pPr>
        <w:spacing w:before="240" w:after="240"/>
        <w:rPr>
          <w:rFonts w:asciiTheme="minorHAnsi" w:hAnsiTheme="minorHAnsi" w:cstheme="minorHAnsi"/>
          <w:iCs/>
          <w:szCs w:val="22"/>
          <w:lang w:bidi="ar-DZ"/>
        </w:rPr>
      </w:pPr>
      <w:r w:rsidRPr="00391757">
        <w:rPr>
          <w:rFonts w:asciiTheme="minorHAnsi" w:hAnsiTheme="minorHAnsi" w:cstheme="minorHAnsi"/>
          <w:iCs/>
          <w:szCs w:val="22"/>
          <w:lang w:bidi="ar-DZ"/>
        </w:rPr>
        <w:t xml:space="preserve">Participants’ food purchasing practices were strongly shaped by the retail restrictions embedded in </w:t>
      </w:r>
      <w:proofErr w:type="spellStart"/>
      <w:r w:rsidR="0012376C" w:rsidRPr="00391757">
        <w:rPr>
          <w:rFonts w:asciiTheme="minorHAnsi" w:hAnsiTheme="minorHAnsi" w:cstheme="minorHAnsi"/>
          <w:i/>
          <w:szCs w:val="22"/>
          <w:lang w:bidi="ar-DZ"/>
        </w:rPr>
        <w:t>MySTR</w:t>
      </w:r>
      <w:proofErr w:type="spellEnd"/>
      <w:r w:rsidR="0012376C" w:rsidRPr="00391757">
        <w:rPr>
          <w:rFonts w:asciiTheme="minorHAnsi" w:hAnsiTheme="minorHAnsi" w:cstheme="minorHAnsi"/>
          <w:iCs/>
          <w:szCs w:val="22"/>
          <w:lang w:bidi="ar-DZ"/>
        </w:rPr>
        <w:t xml:space="preserve"> and </w:t>
      </w:r>
      <w:proofErr w:type="spellStart"/>
      <w:r w:rsidR="00876E37" w:rsidRPr="00391757">
        <w:rPr>
          <w:rFonts w:asciiTheme="minorHAnsi" w:hAnsiTheme="minorHAnsi" w:cstheme="minorHAnsi"/>
          <w:i/>
          <w:szCs w:val="22"/>
          <w:lang w:bidi="ar-DZ"/>
        </w:rPr>
        <w:t>My</w:t>
      </w:r>
      <w:r w:rsidRPr="00391757">
        <w:rPr>
          <w:rFonts w:asciiTheme="minorHAnsi" w:hAnsiTheme="minorHAnsi" w:cstheme="minorHAnsi"/>
          <w:i/>
          <w:szCs w:val="22"/>
          <w:lang w:bidi="ar-DZ"/>
        </w:rPr>
        <w:t>SARA</w:t>
      </w:r>
      <w:proofErr w:type="spellEnd"/>
      <w:r w:rsidRPr="00391757">
        <w:rPr>
          <w:rFonts w:asciiTheme="minorHAnsi" w:hAnsiTheme="minorHAnsi" w:cstheme="minorHAnsi"/>
          <w:iCs/>
          <w:szCs w:val="22"/>
          <w:lang w:bidi="ar-DZ"/>
        </w:rPr>
        <w:t xml:space="preserve">. Because </w:t>
      </w:r>
      <w:proofErr w:type="spellStart"/>
      <w:r w:rsidR="0012376C" w:rsidRPr="00391757">
        <w:rPr>
          <w:rFonts w:asciiTheme="minorHAnsi" w:hAnsiTheme="minorHAnsi" w:cstheme="minorHAnsi"/>
          <w:i/>
          <w:szCs w:val="22"/>
          <w:lang w:bidi="ar-DZ"/>
        </w:rPr>
        <w:t>MySTR</w:t>
      </w:r>
      <w:proofErr w:type="spellEnd"/>
      <w:r w:rsidR="0012376C" w:rsidRPr="00391757">
        <w:rPr>
          <w:rFonts w:asciiTheme="minorHAnsi" w:hAnsiTheme="minorHAnsi" w:cstheme="minorHAnsi"/>
          <w:iCs/>
          <w:szCs w:val="22"/>
          <w:lang w:bidi="ar-DZ"/>
        </w:rPr>
        <w:t xml:space="preserve"> and </w:t>
      </w:r>
      <w:proofErr w:type="spellStart"/>
      <w:r w:rsidR="0012376C" w:rsidRPr="00391757">
        <w:rPr>
          <w:rFonts w:asciiTheme="minorHAnsi" w:hAnsiTheme="minorHAnsi" w:cstheme="minorHAnsi"/>
          <w:i/>
          <w:szCs w:val="22"/>
          <w:lang w:bidi="ar-DZ"/>
        </w:rPr>
        <w:t>My</w:t>
      </w:r>
      <w:r w:rsidRPr="00391757">
        <w:rPr>
          <w:rFonts w:asciiTheme="minorHAnsi" w:hAnsiTheme="minorHAnsi" w:cstheme="minorHAnsi"/>
          <w:i/>
          <w:szCs w:val="22"/>
          <w:lang w:bidi="ar-DZ"/>
        </w:rPr>
        <w:t>SARA</w:t>
      </w:r>
      <w:proofErr w:type="spellEnd"/>
      <w:r w:rsidRPr="00391757">
        <w:rPr>
          <w:rFonts w:asciiTheme="minorHAnsi" w:hAnsiTheme="minorHAnsi" w:cstheme="minorHAnsi"/>
          <w:iCs/>
          <w:szCs w:val="22"/>
          <w:lang w:bidi="ar-DZ"/>
        </w:rPr>
        <w:t xml:space="preserve"> credits could only be redeemed at participating supermarkets, households prioritised these outlets regardless of distance, store conditions, or personal preference. Several participants reported travelling further or relying on neighbours for</w:t>
      </w:r>
      <w:r w:rsidRPr="00A671B3">
        <w:rPr>
          <w:rFonts w:asciiTheme="minorHAnsi" w:hAnsiTheme="minorHAnsi" w:cstheme="minorHAnsi"/>
          <w:iCs/>
          <w:szCs w:val="22"/>
          <w:lang w:bidi="ar-DZ"/>
        </w:rPr>
        <w:t xml:space="preserve"> transport to reach supermarkets such as </w:t>
      </w:r>
      <w:proofErr w:type="spellStart"/>
      <w:r w:rsidRPr="00A671B3">
        <w:rPr>
          <w:rFonts w:asciiTheme="minorHAnsi" w:hAnsiTheme="minorHAnsi" w:cstheme="minorHAnsi"/>
          <w:iCs/>
          <w:szCs w:val="22"/>
          <w:lang w:bidi="ar-DZ"/>
        </w:rPr>
        <w:t>EconSAVE</w:t>
      </w:r>
      <w:proofErr w:type="spellEnd"/>
      <w:r w:rsidRPr="00A671B3">
        <w:rPr>
          <w:rFonts w:asciiTheme="minorHAnsi" w:hAnsiTheme="minorHAnsi" w:cstheme="minorHAnsi"/>
          <w:iCs/>
          <w:szCs w:val="22"/>
          <w:lang w:bidi="ar-DZ"/>
        </w:rPr>
        <w:t xml:space="preserve">, </w:t>
      </w:r>
      <w:r w:rsidR="009C2ED9">
        <w:rPr>
          <w:rFonts w:asciiTheme="minorHAnsi" w:hAnsiTheme="minorHAnsi" w:cstheme="minorHAnsi"/>
          <w:iCs/>
          <w:szCs w:val="22"/>
          <w:lang w:bidi="ar-DZ"/>
        </w:rPr>
        <w:t xml:space="preserve">Giant, and NSK </w:t>
      </w:r>
      <w:r w:rsidRPr="00A671B3">
        <w:rPr>
          <w:rFonts w:asciiTheme="minorHAnsi" w:hAnsiTheme="minorHAnsi" w:cstheme="minorHAnsi"/>
          <w:iCs/>
          <w:szCs w:val="22"/>
          <w:lang w:bidi="ar-DZ"/>
        </w:rPr>
        <w:t>which were perceived as affordable and compatible with voucher use. Although participants acknowledged the convenience and financial relief provided by</w:t>
      </w:r>
      <w:r w:rsidR="0009687A">
        <w:rPr>
          <w:rFonts w:asciiTheme="minorHAnsi" w:hAnsiTheme="minorHAnsi" w:cstheme="minorHAnsi"/>
          <w:iCs/>
          <w:szCs w:val="22"/>
          <w:lang w:bidi="ar-DZ"/>
        </w:rPr>
        <w:t xml:space="preserve"> the schemes</w:t>
      </w:r>
      <w:r w:rsidR="002D4E1F">
        <w:rPr>
          <w:rFonts w:asciiTheme="minorHAnsi" w:hAnsiTheme="minorHAnsi" w:cstheme="minorHAnsi"/>
          <w:iCs/>
          <w:szCs w:val="22"/>
          <w:lang w:bidi="ar-DZ"/>
        </w:rPr>
        <w:t xml:space="preserve">, </w:t>
      </w:r>
      <w:r w:rsidRPr="00A671B3">
        <w:rPr>
          <w:rFonts w:asciiTheme="minorHAnsi" w:hAnsiTheme="minorHAnsi" w:cstheme="minorHAnsi"/>
          <w:iCs/>
          <w:szCs w:val="22"/>
          <w:lang w:bidi="ar-DZ"/>
        </w:rPr>
        <w:t>particularly the ability to purchase multiple essential items in one location</w:t>
      </w:r>
      <w:r w:rsidR="002D4E1F">
        <w:rPr>
          <w:rFonts w:asciiTheme="minorHAnsi" w:hAnsiTheme="minorHAnsi" w:cstheme="minorHAnsi"/>
          <w:iCs/>
          <w:szCs w:val="22"/>
          <w:lang w:bidi="ar-DZ"/>
        </w:rPr>
        <w:t xml:space="preserve">, </w:t>
      </w:r>
      <w:r w:rsidRPr="00A671B3">
        <w:rPr>
          <w:rFonts w:asciiTheme="minorHAnsi" w:hAnsiTheme="minorHAnsi" w:cstheme="minorHAnsi"/>
          <w:iCs/>
          <w:szCs w:val="22"/>
          <w:lang w:bidi="ar-DZ"/>
        </w:rPr>
        <w:t>the scheme</w:t>
      </w:r>
      <w:r w:rsidR="0009687A">
        <w:rPr>
          <w:rFonts w:asciiTheme="minorHAnsi" w:hAnsiTheme="minorHAnsi" w:cstheme="minorHAnsi"/>
          <w:iCs/>
          <w:szCs w:val="22"/>
          <w:lang w:bidi="ar-DZ"/>
        </w:rPr>
        <w:t>s</w:t>
      </w:r>
      <w:r w:rsidRPr="00A671B3">
        <w:rPr>
          <w:rFonts w:asciiTheme="minorHAnsi" w:hAnsiTheme="minorHAnsi" w:cstheme="minorHAnsi"/>
          <w:iCs/>
          <w:szCs w:val="22"/>
          <w:lang w:bidi="ar-DZ"/>
        </w:rPr>
        <w:t xml:space="preserve"> constrained retail choice by limiting access to wet markets, and other local food outlets often regarded as fresher or more culturally appropriate for vegetables and fresh protein.</w:t>
      </w:r>
    </w:p>
    <w:p w14:paraId="0F8216BE" w14:textId="0AB86F99" w:rsidR="007A7510" w:rsidRPr="00094035" w:rsidRDefault="008A12BB" w:rsidP="000833F9">
      <w:pPr>
        <w:pStyle w:val="Heading2"/>
      </w:pPr>
      <w:r>
        <w:t xml:space="preserve">3 </w:t>
      </w:r>
      <w:r w:rsidR="000833F9" w:rsidRPr="00C43BAE">
        <w:t>Uneven Urban Food Landscapes Constrain Choice</w:t>
      </w:r>
    </w:p>
    <w:p w14:paraId="21CCEA9E" w14:textId="689F01FB" w:rsidR="00367836" w:rsidRPr="00367836" w:rsidRDefault="001806C2" w:rsidP="00B141ED">
      <w:pPr>
        <w:pStyle w:val="BulletPoints"/>
        <w:numPr>
          <w:ilvl w:val="0"/>
          <w:numId w:val="0"/>
        </w:numPr>
        <w:spacing w:after="0"/>
        <w:jc w:val="left"/>
        <w:rPr>
          <w:rFonts w:asciiTheme="minorHAnsi" w:hAnsiTheme="minorHAnsi" w:cstheme="minorHAnsi"/>
          <w:sz w:val="22"/>
          <w:szCs w:val="22"/>
        </w:rPr>
      </w:pPr>
      <w:r w:rsidRPr="001806C2">
        <w:rPr>
          <w:rFonts w:asciiTheme="minorHAnsi" w:hAnsiTheme="minorHAnsi" w:cstheme="minorHAnsi"/>
          <w:sz w:val="22"/>
          <w:szCs w:val="22"/>
        </w:rPr>
        <w:t>In one community workshop, single mothers</w:t>
      </w:r>
      <w:r>
        <w:rPr>
          <w:rFonts w:asciiTheme="minorHAnsi" w:hAnsiTheme="minorHAnsi" w:cstheme="minorHAnsi"/>
          <w:sz w:val="22"/>
          <w:szCs w:val="22"/>
        </w:rPr>
        <w:t xml:space="preserve"> </w:t>
      </w:r>
      <w:r w:rsidRPr="001806C2">
        <w:rPr>
          <w:rFonts w:asciiTheme="minorHAnsi" w:hAnsiTheme="minorHAnsi" w:cstheme="minorHAnsi"/>
          <w:sz w:val="22"/>
          <w:szCs w:val="22"/>
        </w:rPr>
        <w:t>who have more limited mobility</w:t>
      </w:r>
      <w:r>
        <w:rPr>
          <w:rFonts w:asciiTheme="minorHAnsi" w:hAnsiTheme="minorHAnsi" w:cstheme="minorHAnsi"/>
          <w:sz w:val="22"/>
          <w:szCs w:val="22"/>
        </w:rPr>
        <w:t xml:space="preserve"> </w:t>
      </w:r>
      <w:r w:rsidRPr="001806C2">
        <w:rPr>
          <w:rFonts w:asciiTheme="minorHAnsi" w:hAnsiTheme="minorHAnsi" w:cstheme="minorHAnsi"/>
          <w:sz w:val="22"/>
          <w:szCs w:val="22"/>
        </w:rPr>
        <w:t xml:space="preserve">described how they navigate urban food access amid supermarket dominance and spatial inequalities. While supermarkets offer variety, competitive prices, and voucher compatibility, many households live closer to mini grocery shops and local markets. Local markets, such as </w:t>
      </w:r>
      <w:r w:rsidRPr="001806C2">
        <w:rPr>
          <w:rFonts w:asciiTheme="minorHAnsi" w:hAnsiTheme="minorHAnsi" w:cstheme="minorHAnsi"/>
          <w:i/>
          <w:iCs/>
          <w:sz w:val="22"/>
          <w:szCs w:val="22"/>
        </w:rPr>
        <w:t xml:space="preserve">pasar </w:t>
      </w:r>
      <w:proofErr w:type="spellStart"/>
      <w:r w:rsidRPr="001806C2">
        <w:rPr>
          <w:rFonts w:asciiTheme="minorHAnsi" w:hAnsiTheme="minorHAnsi" w:cstheme="minorHAnsi"/>
          <w:i/>
          <w:iCs/>
          <w:sz w:val="22"/>
          <w:szCs w:val="22"/>
        </w:rPr>
        <w:t>malam</w:t>
      </w:r>
      <w:proofErr w:type="spellEnd"/>
      <w:r w:rsidRPr="001806C2">
        <w:rPr>
          <w:rFonts w:asciiTheme="minorHAnsi" w:hAnsiTheme="minorHAnsi" w:cstheme="minorHAnsi"/>
          <w:sz w:val="22"/>
          <w:szCs w:val="22"/>
        </w:rPr>
        <w:t xml:space="preserve">, </w:t>
      </w:r>
      <w:r>
        <w:rPr>
          <w:rFonts w:asciiTheme="minorHAnsi" w:hAnsiTheme="minorHAnsi" w:cstheme="minorHAnsi"/>
          <w:sz w:val="22"/>
          <w:szCs w:val="22"/>
        </w:rPr>
        <w:t xml:space="preserve">and </w:t>
      </w:r>
      <w:r w:rsidRPr="001806C2">
        <w:rPr>
          <w:rFonts w:asciiTheme="minorHAnsi" w:hAnsiTheme="minorHAnsi" w:cstheme="minorHAnsi"/>
          <w:i/>
          <w:iCs/>
          <w:sz w:val="22"/>
          <w:szCs w:val="22"/>
        </w:rPr>
        <w:t xml:space="preserve">pasar </w:t>
      </w:r>
      <w:proofErr w:type="spellStart"/>
      <w:r w:rsidRPr="001806C2">
        <w:rPr>
          <w:rFonts w:asciiTheme="minorHAnsi" w:hAnsiTheme="minorHAnsi" w:cstheme="minorHAnsi"/>
          <w:i/>
          <w:iCs/>
          <w:sz w:val="22"/>
          <w:szCs w:val="22"/>
        </w:rPr>
        <w:t>pagi</w:t>
      </w:r>
      <w:proofErr w:type="spellEnd"/>
      <w:r w:rsidRPr="001806C2">
        <w:rPr>
          <w:rFonts w:asciiTheme="minorHAnsi" w:hAnsiTheme="minorHAnsi" w:cstheme="minorHAnsi"/>
          <w:sz w:val="22"/>
          <w:szCs w:val="22"/>
        </w:rPr>
        <w:t>, continue to provide culturally significant and traditional vegetables, even if slightly less convenient or more expensive. Household mobility still mediates choices, with shared transport or coordinated trips helping families access preferred outlets</w:t>
      </w:r>
      <w:r w:rsidR="00A55101" w:rsidRPr="00B06AA3">
        <w:rPr>
          <w:rFonts w:asciiTheme="minorHAnsi" w:hAnsiTheme="minorHAnsi" w:cstheme="minorHAnsi"/>
          <w:sz w:val="22"/>
          <w:szCs w:val="22"/>
        </w:rPr>
        <w:t>:</w:t>
      </w:r>
    </w:p>
    <w:p w14:paraId="41A2F25F" w14:textId="77777777" w:rsidR="007A7510" w:rsidRDefault="007A7510" w:rsidP="00CE251B">
      <w:pPr>
        <w:pStyle w:val="Quote"/>
        <w:pBdr>
          <w:left w:val="single" w:sz="4" w:space="4" w:color="auto"/>
        </w:pBdr>
        <w:ind w:left="142"/>
      </w:pPr>
      <w:r>
        <w:t>“</w:t>
      </w:r>
      <w:r w:rsidRPr="00713128">
        <w:t>We discuss among ourselves which day we want to go, and then we go together by Grab. We usually go together like this. It helps us save some money because we share the cost.</w:t>
      </w:r>
      <w:r>
        <w:t>”</w:t>
      </w:r>
    </w:p>
    <w:p w14:paraId="6E80EED3" w14:textId="77777777" w:rsidR="007A7510" w:rsidRDefault="007A7510" w:rsidP="007A7510">
      <w:pPr>
        <w:rPr>
          <w:rFonts w:asciiTheme="minorHAnsi" w:hAnsiTheme="minorHAnsi" w:cstheme="minorHAnsi"/>
          <w:lang w:bidi="ar-DZ"/>
        </w:rPr>
      </w:pPr>
    </w:p>
    <w:p w14:paraId="6FD7D19C" w14:textId="6AA4CA19" w:rsidR="00616EE4" w:rsidRDefault="00EC582B" w:rsidP="007A7510">
      <w:pPr>
        <w:pStyle w:val="Quote"/>
        <w:rPr>
          <w:rFonts w:asciiTheme="minorHAnsi" w:hAnsiTheme="minorHAnsi" w:cstheme="minorHAnsi"/>
          <w:i w:val="0"/>
          <w:sz w:val="22"/>
          <w:szCs w:val="20"/>
        </w:rPr>
      </w:pPr>
      <w:r w:rsidRPr="00EC582B">
        <w:rPr>
          <w:rFonts w:asciiTheme="minorHAnsi" w:hAnsiTheme="minorHAnsi" w:cstheme="minorHAnsi"/>
          <w:i w:val="0"/>
          <w:sz w:val="22"/>
          <w:szCs w:val="20"/>
        </w:rPr>
        <w:lastRenderedPageBreak/>
        <w:t xml:space="preserve">Access to </w:t>
      </w:r>
      <w:r w:rsidRPr="00B06AA3">
        <w:rPr>
          <w:rFonts w:asciiTheme="minorHAnsi" w:hAnsiTheme="minorHAnsi" w:cstheme="minorHAnsi"/>
          <w:i w:val="0"/>
          <w:sz w:val="22"/>
          <w:szCs w:val="20"/>
        </w:rPr>
        <w:t xml:space="preserve">traditional vegetables is particularly constrained. These vegetables are typically available only at night markets, NSK supermarket, </w:t>
      </w:r>
      <w:r w:rsidR="00616EE4" w:rsidRPr="00B06AA3">
        <w:rPr>
          <w:rFonts w:asciiTheme="minorHAnsi" w:hAnsiTheme="minorHAnsi" w:cstheme="minorHAnsi"/>
          <w:i w:val="0"/>
          <w:sz w:val="22"/>
          <w:szCs w:val="20"/>
        </w:rPr>
        <w:t>with</w:t>
      </w:r>
      <w:r w:rsidR="00616EE4" w:rsidRPr="00616EE4">
        <w:rPr>
          <w:rFonts w:asciiTheme="minorHAnsi" w:hAnsiTheme="minorHAnsi" w:cstheme="minorHAnsi"/>
          <w:i w:val="0"/>
          <w:sz w:val="22"/>
          <w:szCs w:val="20"/>
        </w:rPr>
        <w:t xml:space="preserve"> night markets providing the freshest and widest variety</w:t>
      </w:r>
      <w:r w:rsidRPr="00EC582B">
        <w:rPr>
          <w:rFonts w:asciiTheme="minorHAnsi" w:hAnsiTheme="minorHAnsi" w:cstheme="minorHAnsi"/>
          <w:i w:val="0"/>
          <w:sz w:val="22"/>
          <w:szCs w:val="20"/>
        </w:rPr>
        <w:t xml:space="preserve">. As one participant described: </w:t>
      </w:r>
    </w:p>
    <w:p w14:paraId="1D6EF6D4" w14:textId="59F25BEC" w:rsidR="007A7510" w:rsidRDefault="007A7510" w:rsidP="00CE251B">
      <w:pPr>
        <w:pStyle w:val="Quote"/>
        <w:pBdr>
          <w:left w:val="single" w:sz="4" w:space="4" w:color="auto"/>
        </w:pBdr>
        <w:ind w:left="142"/>
      </w:pPr>
      <w:r>
        <w:t>“</w:t>
      </w:r>
      <w:r w:rsidRPr="0021070C">
        <w:t xml:space="preserve">Only at the night market can we buy traditional vegetables. In Damansara Damai, the night markets sell many types of traditional vegetables, such as </w:t>
      </w:r>
      <w:proofErr w:type="spellStart"/>
      <w:r w:rsidRPr="0021070C">
        <w:t>terung</w:t>
      </w:r>
      <w:proofErr w:type="spellEnd"/>
      <w:r w:rsidRPr="0021070C">
        <w:t xml:space="preserve"> pipit, </w:t>
      </w:r>
      <w:proofErr w:type="spellStart"/>
      <w:r w:rsidRPr="0021070C">
        <w:t>pucuk</w:t>
      </w:r>
      <w:proofErr w:type="spellEnd"/>
      <w:r w:rsidRPr="0021070C">
        <w:t xml:space="preserve"> </w:t>
      </w:r>
      <w:proofErr w:type="spellStart"/>
      <w:r w:rsidRPr="0021070C">
        <w:t>gajus</w:t>
      </w:r>
      <w:proofErr w:type="spellEnd"/>
      <w:r w:rsidRPr="0021070C">
        <w:t xml:space="preserve">, </w:t>
      </w:r>
      <w:proofErr w:type="spellStart"/>
      <w:r w:rsidRPr="0021070C">
        <w:t>ulam</w:t>
      </w:r>
      <w:proofErr w:type="spellEnd"/>
      <w:r w:rsidRPr="0021070C">
        <w:t xml:space="preserve"> raja, and </w:t>
      </w:r>
      <w:proofErr w:type="spellStart"/>
      <w:r w:rsidR="0029788D">
        <w:t>pucuk</w:t>
      </w:r>
      <w:proofErr w:type="spellEnd"/>
      <w:r w:rsidR="0029788D">
        <w:t xml:space="preserve"> </w:t>
      </w:r>
      <w:proofErr w:type="spellStart"/>
      <w:r w:rsidRPr="0021070C">
        <w:t>putat</w:t>
      </w:r>
      <w:proofErr w:type="spellEnd"/>
      <w:r w:rsidRPr="0021070C">
        <w:t>. Even if these items are available in supermarkets, they are very rarely found and are usually less fresh.</w:t>
      </w:r>
      <w:r>
        <w:t>”</w:t>
      </w:r>
    </w:p>
    <w:p w14:paraId="70ED6C18" w14:textId="7C78D5C8" w:rsidR="002E22AA" w:rsidRPr="003B6C04" w:rsidRDefault="003B6C04" w:rsidP="003B6C04">
      <w:pPr>
        <w:spacing w:before="240"/>
        <w:rPr>
          <w:rFonts w:asciiTheme="minorHAnsi" w:hAnsiTheme="minorHAnsi" w:cstheme="minorHAnsi"/>
          <w:lang w:bidi="ar-DZ"/>
        </w:rPr>
      </w:pPr>
      <w:r w:rsidRPr="003B6C04">
        <w:rPr>
          <w:rFonts w:asciiTheme="minorHAnsi" w:hAnsiTheme="minorHAnsi" w:cstheme="minorHAnsi"/>
          <w:lang w:bidi="ar-DZ"/>
        </w:rPr>
        <w:t>Collaborative spatial mapping in a low-cost neighbourhood within a transit-oriented development in Petaling Jaya revealed a heavily commodified food environment</w:t>
      </w:r>
      <w:r w:rsidR="00E705BC">
        <w:rPr>
          <w:rFonts w:asciiTheme="minorHAnsi" w:hAnsiTheme="minorHAnsi" w:cstheme="minorHAnsi"/>
          <w:lang w:bidi="ar-DZ"/>
        </w:rPr>
        <w:t xml:space="preserve"> (see Box 4)</w:t>
      </w:r>
      <w:r w:rsidRPr="003B6C04">
        <w:rPr>
          <w:rFonts w:asciiTheme="minorHAnsi" w:hAnsiTheme="minorHAnsi" w:cstheme="minorHAnsi"/>
          <w:lang w:bidi="ar-DZ"/>
        </w:rPr>
        <w:t xml:space="preserve">. Within a 1 km radius, almost all types of </w:t>
      </w:r>
      <w:r w:rsidR="00E705BC" w:rsidRPr="003B6C04">
        <w:rPr>
          <w:rFonts w:asciiTheme="minorHAnsi" w:hAnsiTheme="minorHAnsi" w:cstheme="minorHAnsi"/>
          <w:lang w:bidi="ar-DZ"/>
        </w:rPr>
        <w:t>fast-food</w:t>
      </w:r>
      <w:r w:rsidRPr="003B6C04">
        <w:rPr>
          <w:rFonts w:asciiTheme="minorHAnsi" w:hAnsiTheme="minorHAnsi" w:cstheme="minorHAnsi"/>
          <w:lang w:bidi="ar-DZ"/>
        </w:rPr>
        <w:t xml:space="preserve"> outlets were present, alongside other franchise </w:t>
      </w:r>
      <w:r w:rsidR="00B27457">
        <w:rPr>
          <w:rFonts w:asciiTheme="minorHAnsi" w:hAnsiTheme="minorHAnsi" w:cstheme="minorHAnsi"/>
          <w:lang w:bidi="ar-DZ"/>
        </w:rPr>
        <w:t>food and beverage</w:t>
      </w:r>
      <w:r w:rsidRPr="003B6C04">
        <w:rPr>
          <w:rFonts w:asciiTheme="minorHAnsi" w:hAnsiTheme="minorHAnsi" w:cstheme="minorHAnsi"/>
          <w:lang w:bidi="ar-DZ"/>
        </w:rPr>
        <w:t xml:space="preserve"> outlets. This underscores how urban poor househol</w:t>
      </w:r>
      <w:r w:rsidRPr="00391757">
        <w:rPr>
          <w:rFonts w:asciiTheme="minorHAnsi" w:hAnsiTheme="minorHAnsi" w:cstheme="minorHAnsi"/>
          <w:lang w:bidi="ar-DZ"/>
        </w:rPr>
        <w:t>ds are situated in uneven food landscapes, where healthy and culturally relevant food options</w:t>
      </w:r>
      <w:r w:rsidR="00E705BC" w:rsidRPr="00391757">
        <w:rPr>
          <w:rFonts w:asciiTheme="minorHAnsi" w:hAnsiTheme="minorHAnsi" w:cstheme="minorHAnsi"/>
          <w:lang w:bidi="ar-DZ"/>
        </w:rPr>
        <w:t xml:space="preserve"> </w:t>
      </w:r>
      <w:r w:rsidRPr="00391757">
        <w:rPr>
          <w:rFonts w:asciiTheme="minorHAnsi" w:hAnsiTheme="minorHAnsi" w:cstheme="minorHAnsi"/>
          <w:lang w:bidi="ar-DZ"/>
        </w:rPr>
        <w:t xml:space="preserve">such as </w:t>
      </w:r>
      <w:r w:rsidRPr="003B6C04">
        <w:rPr>
          <w:rFonts w:asciiTheme="minorHAnsi" w:hAnsiTheme="minorHAnsi" w:cstheme="minorHAnsi"/>
          <w:lang w:bidi="ar-DZ"/>
        </w:rPr>
        <w:t>traditional markets or community farms</w:t>
      </w:r>
      <w:r w:rsidR="00E705BC">
        <w:rPr>
          <w:rFonts w:asciiTheme="minorHAnsi" w:hAnsiTheme="minorHAnsi" w:cstheme="minorHAnsi"/>
          <w:lang w:bidi="ar-DZ"/>
        </w:rPr>
        <w:t xml:space="preserve"> </w:t>
      </w:r>
      <w:r w:rsidRPr="003B6C04">
        <w:rPr>
          <w:rFonts w:asciiTheme="minorHAnsi" w:hAnsiTheme="minorHAnsi" w:cstheme="minorHAnsi"/>
          <w:lang w:bidi="ar-DZ"/>
        </w:rPr>
        <w:t>are spatially marginalized, limiting their everyday dietary choices.</w:t>
      </w:r>
    </w:p>
    <w:p w14:paraId="6BB6ED08" w14:textId="378E9AD3" w:rsidR="002E22AA" w:rsidRPr="002E22AA" w:rsidRDefault="002E22AA" w:rsidP="002E22AA">
      <w:pPr>
        <w:rPr>
          <w:lang w:bidi="ar-DZ"/>
        </w:rPr>
      </w:pPr>
      <w:r w:rsidRPr="00B6316A">
        <w:rPr>
          <w:rFonts w:asciiTheme="minorHAnsi" w:hAnsiTheme="minorHAnsi" w:cstheme="minorHAnsi"/>
          <w:noProof/>
        </w:rPr>
        <mc:AlternateContent>
          <mc:Choice Requires="wps">
            <w:drawing>
              <wp:anchor distT="45720" distB="45720" distL="114300" distR="114300" simplePos="0" relativeHeight="251659264" behindDoc="0" locked="0" layoutInCell="1" allowOverlap="1" wp14:anchorId="74D669BD" wp14:editId="60A376BD">
                <wp:simplePos x="0" y="0"/>
                <wp:positionH relativeFrom="margin">
                  <wp:posOffset>0</wp:posOffset>
                </wp:positionH>
                <wp:positionV relativeFrom="paragraph">
                  <wp:posOffset>208915</wp:posOffset>
                </wp:positionV>
                <wp:extent cx="3061970" cy="3721100"/>
                <wp:effectExtent l="0" t="0" r="24130" b="12700"/>
                <wp:wrapSquare wrapText="bothSides"/>
                <wp:docPr id="638429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970" cy="3721100"/>
                        </a:xfrm>
                        <a:prstGeom prst="rect">
                          <a:avLst/>
                        </a:prstGeom>
                        <a:solidFill>
                          <a:schemeClr val="accent5">
                            <a:lumMod val="20000"/>
                            <a:lumOff val="80000"/>
                          </a:schemeClr>
                        </a:solidFill>
                        <a:ln w="9525">
                          <a:solidFill>
                            <a:srgbClr val="000000"/>
                          </a:solidFill>
                          <a:miter lim="800000"/>
                          <a:headEnd/>
                          <a:tailEnd/>
                        </a:ln>
                      </wps:spPr>
                      <wps:txbx>
                        <w:txbxContent>
                          <w:p w14:paraId="63B03973" w14:textId="46C0A46A" w:rsidR="002E22AA" w:rsidRPr="00D47D56" w:rsidRDefault="002E22AA" w:rsidP="002E22AA">
                            <w:pPr>
                              <w:rPr>
                                <w:rFonts w:ascii="Arial Narrow" w:hAnsi="Arial Narrow" w:cstheme="minorHAnsi"/>
                                <w:b/>
                                <w:bCs/>
                                <w:color w:val="3A5A62" w:themeColor="accent5" w:themeShade="80"/>
                                <w:lang w:bidi="ar-DZ"/>
                              </w:rPr>
                            </w:pPr>
                            <w:r w:rsidRPr="00D47D56">
                              <w:rPr>
                                <w:rFonts w:ascii="Arial Narrow" w:hAnsi="Arial Narrow" w:cstheme="minorHAnsi"/>
                                <w:b/>
                                <w:bCs/>
                                <w:color w:val="3A5A62" w:themeColor="accent5" w:themeShade="80"/>
                                <w:lang w:bidi="ar-DZ"/>
                              </w:rPr>
                              <w:t>Box</w:t>
                            </w:r>
                            <w:r>
                              <w:rPr>
                                <w:rFonts w:ascii="Arial Narrow" w:hAnsi="Arial Narrow" w:cstheme="minorHAnsi"/>
                                <w:b/>
                                <w:bCs/>
                                <w:color w:val="3A5A62" w:themeColor="accent5" w:themeShade="80"/>
                                <w:lang w:bidi="ar-DZ"/>
                              </w:rPr>
                              <w:t xml:space="preserve"> </w:t>
                            </w:r>
                            <w:r w:rsidR="00685BF5">
                              <w:rPr>
                                <w:rFonts w:ascii="Arial Narrow" w:hAnsi="Arial Narrow" w:cstheme="minorHAnsi"/>
                                <w:b/>
                                <w:bCs/>
                                <w:color w:val="3A5A62" w:themeColor="accent5" w:themeShade="80"/>
                                <w:lang w:bidi="ar-DZ"/>
                              </w:rPr>
                              <w:t>4</w:t>
                            </w:r>
                            <w:r w:rsidRPr="00D47D56">
                              <w:rPr>
                                <w:rFonts w:ascii="Arial Narrow" w:hAnsi="Arial Narrow" w:cstheme="minorHAnsi"/>
                                <w:b/>
                                <w:bCs/>
                                <w:color w:val="3A5A62" w:themeColor="accent5" w:themeShade="80"/>
                                <w:lang w:bidi="ar-DZ"/>
                              </w:rPr>
                              <w:t>: Spatial mapping illustrating dominance of commodified food entities in the urban environment of Damansara Damai</w:t>
                            </w:r>
                          </w:p>
                          <w:p w14:paraId="7A98E031" w14:textId="77777777" w:rsidR="002E22AA" w:rsidRDefault="002E22AA" w:rsidP="002E22AA">
                            <w:pPr>
                              <w:ind w:left="-142" w:right="-163"/>
                              <w:jc w:val="center"/>
                            </w:pPr>
                            <w:r>
                              <w:rPr>
                                <w:noProof/>
                              </w:rPr>
                              <w:drawing>
                                <wp:inline distT="0" distB="0" distL="0" distR="0" wp14:anchorId="55DDBBD3" wp14:editId="367B6997">
                                  <wp:extent cx="2870200" cy="3152140"/>
                                  <wp:effectExtent l="0" t="0" r="6350" b="0"/>
                                  <wp:docPr id="1849688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606659" name="Picture 938606659"/>
                                          <pic:cNvPicPr/>
                                        </pic:nvPicPr>
                                        <pic:blipFill>
                                          <a:blip r:embed="rId17">
                                            <a:extLst>
                                              <a:ext uri="{28A0092B-C50C-407E-A947-70E740481C1C}">
                                                <a14:useLocalDpi xmlns:a14="http://schemas.microsoft.com/office/drawing/2010/main" val="0"/>
                                              </a:ext>
                                            </a:extLst>
                                          </a:blip>
                                          <a:stretch>
                                            <a:fillRect/>
                                          </a:stretch>
                                        </pic:blipFill>
                                        <pic:spPr>
                                          <a:xfrm>
                                            <a:off x="0" y="0"/>
                                            <a:ext cx="2870200" cy="31521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D669BD" id="_x0000_s1029" type="#_x0000_t202" style="position:absolute;margin-left:0;margin-top:16.45pt;width:241.1pt;height:293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" fillcolor="#e6eef0 [664]">
                <v:textbox>
                  <w:txbxContent>
                    <w:p w14:paraId="63B03973" w14:textId="46C0A46A" w:rsidR="002E22AA" w:rsidRPr="00D47D56" w:rsidRDefault="002E22AA" w:rsidP="002E22AA">
                      <w:pPr>
                        <w:rPr>
                          <w:rFonts w:ascii="Arial Narrow" w:hAnsi="Arial Narrow" w:cstheme="minorHAnsi"/>
                          <w:b/>
                          <w:bCs/>
                          <w:color w:val="3A5A62" w:themeColor="accent5" w:themeShade="80"/>
                          <w:lang w:bidi="ar-DZ"/>
                        </w:rPr>
                      </w:pPr>
                      <w:r w:rsidRPr="00D47D56">
                        <w:rPr>
                          <w:rFonts w:ascii="Arial Narrow" w:hAnsi="Arial Narrow" w:cstheme="minorHAnsi"/>
                          <w:b/>
                          <w:bCs/>
                          <w:color w:val="3A5A62" w:themeColor="accent5" w:themeShade="80"/>
                          <w:lang w:bidi="ar-DZ"/>
                        </w:rPr>
                        <w:t>Box</w:t>
                      </w:r>
                      <w:r>
                        <w:rPr>
                          <w:rFonts w:ascii="Arial Narrow" w:hAnsi="Arial Narrow" w:cstheme="minorHAnsi"/>
                          <w:b/>
                          <w:bCs/>
                          <w:color w:val="3A5A62" w:themeColor="accent5" w:themeShade="80"/>
                          <w:lang w:bidi="ar-DZ"/>
                        </w:rPr>
                        <w:t xml:space="preserve"> </w:t>
                      </w:r>
                      <w:r w:rsidR="00685BF5">
                        <w:rPr>
                          <w:rFonts w:ascii="Arial Narrow" w:hAnsi="Arial Narrow" w:cstheme="minorHAnsi"/>
                          <w:b/>
                          <w:bCs/>
                          <w:color w:val="3A5A62" w:themeColor="accent5" w:themeShade="80"/>
                          <w:lang w:bidi="ar-DZ"/>
                        </w:rPr>
                        <w:t>4</w:t>
                      </w:r>
                      <w:r w:rsidRPr="00D47D56">
                        <w:rPr>
                          <w:rFonts w:ascii="Arial Narrow" w:hAnsi="Arial Narrow" w:cstheme="minorHAnsi"/>
                          <w:b/>
                          <w:bCs/>
                          <w:color w:val="3A5A62" w:themeColor="accent5" w:themeShade="80"/>
                          <w:lang w:bidi="ar-DZ"/>
                        </w:rPr>
                        <w:t>: Spatial mapping illustrating dominance of commodified food entities in the urban environment of Damansara Damai</w:t>
                      </w:r>
                    </w:p>
                    <w:p w14:paraId="7A98E031" w14:textId="77777777" w:rsidR="002E22AA" w:rsidRDefault="002E22AA" w:rsidP="002E22AA">
                      <w:pPr>
                        <w:ind w:left="-142" w:right="-163"/>
                        <w:jc w:val="center"/>
                      </w:pPr>
                      <w:r>
                        <w:rPr>
                          <w:noProof/>
                        </w:rPr>
                        <w:drawing>
                          <wp:inline distT="0" distB="0" distL="0" distR="0" wp14:anchorId="55DDBBD3" wp14:editId="367B6997">
                            <wp:extent cx="2870200" cy="3152140"/>
                            <wp:effectExtent l="0" t="0" r="6350" b="0"/>
                            <wp:docPr id="1849688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606659" name="Picture 938606659"/>
                                    <pic:cNvPicPr/>
                                  </pic:nvPicPr>
                                  <pic:blipFill>
                                    <a:blip r:embed="rId17">
                                      <a:extLst>
                                        <a:ext uri="{28A0092B-C50C-407E-A947-70E740481C1C}">
                                          <a14:useLocalDpi xmlns:a14="http://schemas.microsoft.com/office/drawing/2010/main" val="0"/>
                                        </a:ext>
                                      </a:extLst>
                                    </a:blip>
                                    <a:stretch>
                                      <a:fillRect/>
                                    </a:stretch>
                                  </pic:blipFill>
                                  <pic:spPr>
                                    <a:xfrm>
                                      <a:off x="0" y="0"/>
                                      <a:ext cx="2870200" cy="3152140"/>
                                    </a:xfrm>
                                    <a:prstGeom prst="rect">
                                      <a:avLst/>
                                    </a:prstGeom>
                                  </pic:spPr>
                                </pic:pic>
                              </a:graphicData>
                            </a:graphic>
                          </wp:inline>
                        </w:drawing>
                      </w:r>
                    </w:p>
                  </w:txbxContent>
                </v:textbox>
                <w10:wrap type="square" anchorx="margin"/>
              </v:shape>
            </w:pict>
          </mc:Fallback>
        </mc:AlternateContent>
      </w:r>
    </w:p>
    <w:p w14:paraId="3A8842A9" w14:textId="584EB2B4" w:rsidR="00BD31CD" w:rsidRPr="00094035" w:rsidRDefault="00797F6D" w:rsidP="002E22AA">
      <w:pPr>
        <w:pStyle w:val="Heading2"/>
      </w:pPr>
      <w:r>
        <w:t>4</w:t>
      </w:r>
      <w:r w:rsidR="00BD31CD">
        <w:t xml:space="preserve"> </w:t>
      </w:r>
      <w:r>
        <w:t xml:space="preserve">Planning Protection </w:t>
      </w:r>
      <w:r w:rsidR="00853B56">
        <w:t>A</w:t>
      </w:r>
      <w:r>
        <w:t>mid Supermarket Price Dominance</w:t>
      </w:r>
    </w:p>
    <w:p w14:paraId="12A3AD04" w14:textId="7D56717E" w:rsidR="00D81215" w:rsidRPr="00D81215" w:rsidRDefault="00D81215" w:rsidP="00BD31CD">
      <w:pPr>
        <w:pStyle w:val="BulletPoints"/>
        <w:numPr>
          <w:ilvl w:val="0"/>
          <w:numId w:val="0"/>
        </w:numPr>
        <w:jc w:val="left"/>
        <w:rPr>
          <w:rFonts w:asciiTheme="minorHAnsi" w:hAnsiTheme="minorHAnsi" w:cstheme="minorHAnsi"/>
          <w:sz w:val="22"/>
        </w:rPr>
      </w:pPr>
      <w:r w:rsidRPr="00391757">
        <w:rPr>
          <w:rFonts w:asciiTheme="minorHAnsi" w:hAnsiTheme="minorHAnsi" w:cstheme="minorHAnsi"/>
          <w:sz w:val="22"/>
        </w:rPr>
        <w:t xml:space="preserve">Planning interventions, such as zoned commercial land for permanent </w:t>
      </w:r>
      <w:r w:rsidRPr="007D593E">
        <w:rPr>
          <w:rFonts w:asciiTheme="minorHAnsi" w:hAnsiTheme="minorHAnsi" w:cstheme="minorHAnsi"/>
          <w:i/>
          <w:iCs/>
          <w:sz w:val="22"/>
        </w:rPr>
        <w:t xml:space="preserve">pasar </w:t>
      </w:r>
      <w:proofErr w:type="spellStart"/>
      <w:r w:rsidRPr="007D593E">
        <w:rPr>
          <w:rFonts w:asciiTheme="minorHAnsi" w:hAnsiTheme="minorHAnsi" w:cstheme="minorHAnsi"/>
          <w:i/>
          <w:iCs/>
          <w:sz w:val="22"/>
        </w:rPr>
        <w:t>tani</w:t>
      </w:r>
      <w:proofErr w:type="spellEnd"/>
      <w:r w:rsidRPr="00391757">
        <w:rPr>
          <w:rFonts w:asciiTheme="minorHAnsi" w:hAnsiTheme="minorHAnsi" w:cstheme="minorHAnsi"/>
          <w:sz w:val="22"/>
        </w:rPr>
        <w:t xml:space="preserve"> and wholesale markets, provide regulatory recognition and permanence, but do not ensure price competitiveness. </w:t>
      </w:r>
      <w:r w:rsidR="004562A2" w:rsidRPr="004562A2">
        <w:rPr>
          <w:rFonts w:asciiTheme="minorHAnsi" w:hAnsiTheme="minorHAnsi" w:cstheme="minorHAnsi"/>
          <w:sz w:val="22"/>
        </w:rPr>
        <w:t xml:space="preserve">Supermarkets still undercut prices through economies of scale and centralized procurement, making </w:t>
      </w:r>
      <w:r w:rsidR="004562A2">
        <w:rPr>
          <w:rFonts w:asciiTheme="minorHAnsi" w:hAnsiTheme="minorHAnsi" w:cstheme="minorHAnsi"/>
          <w:sz w:val="22"/>
        </w:rPr>
        <w:t xml:space="preserve">traditional local </w:t>
      </w:r>
      <w:r w:rsidR="004562A2" w:rsidRPr="004562A2">
        <w:rPr>
          <w:rFonts w:asciiTheme="minorHAnsi" w:hAnsiTheme="minorHAnsi" w:cstheme="minorHAnsi"/>
          <w:sz w:val="22"/>
        </w:rPr>
        <w:t>markets less attractive to low-income households, for whom affordability is key.</w:t>
      </w:r>
    </w:p>
    <w:p w14:paraId="44FFD8D0" w14:textId="54D50C3D" w:rsidR="007A7510" w:rsidRDefault="00731ACE" w:rsidP="00D81215">
      <w:pPr>
        <w:pStyle w:val="BulletPoints"/>
        <w:numPr>
          <w:ilvl w:val="0"/>
          <w:numId w:val="0"/>
        </w:numPr>
        <w:spacing w:before="240" w:after="0"/>
        <w:jc w:val="left"/>
        <w:rPr>
          <w:rFonts w:asciiTheme="minorHAnsi" w:hAnsiTheme="minorHAnsi" w:cstheme="minorHAnsi"/>
          <w:sz w:val="22"/>
        </w:rPr>
      </w:pPr>
      <w:r w:rsidRPr="00731ACE">
        <w:rPr>
          <w:rFonts w:asciiTheme="minorHAnsi" w:hAnsiTheme="minorHAnsi" w:cstheme="minorHAnsi"/>
          <w:sz w:val="22"/>
        </w:rPr>
        <w:t>Households actively navigate this uneven food landscape. Social networks, mobility, and shopping strategies allow them to access preferred outlets, showing that while supermarket dominance shapes choices, local markets remain important for cultural and dietary needs.</w:t>
      </w:r>
    </w:p>
    <w:p w14:paraId="3ED95C58" w14:textId="3513D8F9" w:rsidR="00A21A34" w:rsidRDefault="00A21A34" w:rsidP="00A21A34">
      <w:pPr>
        <w:pStyle w:val="BulletPoints"/>
        <w:numPr>
          <w:ilvl w:val="0"/>
          <w:numId w:val="0"/>
        </w:numPr>
        <w:spacing w:before="240" w:after="0"/>
        <w:jc w:val="center"/>
        <w:rPr>
          <w:rFonts w:asciiTheme="minorHAnsi" w:hAnsiTheme="minorHAnsi" w:cstheme="minorHAnsi"/>
          <w:sz w:val="22"/>
        </w:rPr>
      </w:pPr>
      <w:r>
        <w:rPr>
          <w:rFonts w:asciiTheme="minorHAnsi" w:hAnsiTheme="minorHAnsi" w:cstheme="minorHAnsi"/>
          <w:noProof/>
          <w:sz w:val="22"/>
        </w:rPr>
        <w:drawing>
          <wp:inline distT="0" distB="0" distL="0" distR="0" wp14:anchorId="6A6BB990" wp14:editId="6F32E9F1">
            <wp:extent cx="3012759" cy="1355834"/>
            <wp:effectExtent l="0" t="0" r="0" b="0"/>
            <wp:docPr id="14150924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092474" name="Picture 141509247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70408" cy="1381778"/>
                    </a:xfrm>
                    <a:prstGeom prst="rect">
                      <a:avLst/>
                    </a:prstGeom>
                  </pic:spPr>
                </pic:pic>
              </a:graphicData>
            </a:graphic>
          </wp:inline>
        </w:drawing>
      </w:r>
    </w:p>
    <w:p w14:paraId="112A8512" w14:textId="57265DDB" w:rsidR="002C76F3" w:rsidRPr="002D4E1F" w:rsidRDefault="00187CDD" w:rsidP="00187CDD">
      <w:pPr>
        <w:spacing w:after="240"/>
        <w:jc w:val="center"/>
        <w:rPr>
          <w:rFonts w:asciiTheme="minorHAnsi" w:hAnsiTheme="minorHAnsi" w:cstheme="minorHAnsi"/>
          <w:i/>
          <w:iCs/>
          <w:lang w:bidi="ar-DZ"/>
        </w:rPr>
      </w:pPr>
      <w:r w:rsidRPr="005531F1">
        <w:rPr>
          <w:rFonts w:asciiTheme="minorHAnsi" w:hAnsiTheme="minorHAnsi" w:cstheme="minorHAnsi"/>
          <w:i/>
          <w:iCs/>
          <w:noProof/>
          <w:sz w:val="20"/>
          <w:szCs w:val="18"/>
        </w:rPr>
        <mc:AlternateContent>
          <mc:Choice Requires="wps">
            <w:drawing>
              <wp:anchor distT="45720" distB="45720" distL="114300" distR="114300" simplePos="0" relativeHeight="251657216" behindDoc="0" locked="0" layoutInCell="1" allowOverlap="1" wp14:anchorId="2AF79A63" wp14:editId="7E0B6EB3">
                <wp:simplePos x="0" y="0"/>
                <wp:positionH relativeFrom="margin">
                  <wp:align>right</wp:align>
                </wp:positionH>
                <wp:positionV relativeFrom="paragraph">
                  <wp:posOffset>498076</wp:posOffset>
                </wp:positionV>
                <wp:extent cx="3061970" cy="3181350"/>
                <wp:effectExtent l="0" t="0" r="24130" b="19050"/>
                <wp:wrapSquare wrapText="bothSides"/>
                <wp:docPr id="488210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970" cy="3181350"/>
                        </a:xfrm>
                        <a:prstGeom prst="rect">
                          <a:avLst/>
                        </a:prstGeom>
                        <a:solidFill>
                          <a:schemeClr val="accent5">
                            <a:lumMod val="20000"/>
                            <a:lumOff val="80000"/>
                          </a:schemeClr>
                        </a:solidFill>
                        <a:ln w="9525">
                          <a:solidFill>
                            <a:srgbClr val="000000"/>
                          </a:solidFill>
                          <a:miter lim="800000"/>
                          <a:headEnd/>
                          <a:tailEnd/>
                        </a:ln>
                      </wps:spPr>
                      <wps:txbx>
                        <w:txbxContent>
                          <w:p w14:paraId="1627CCA8" w14:textId="3BDDF501" w:rsidR="00F523E7" w:rsidRPr="00732E7A" w:rsidRDefault="00F523E7" w:rsidP="00F523E7">
                            <w:pPr>
                              <w:rPr>
                                <w:rFonts w:ascii="Arial Narrow" w:hAnsi="Arial Narrow" w:cstheme="minorHAnsi"/>
                                <w:b/>
                                <w:bCs/>
                                <w:color w:val="314C5B" w:themeColor="accent4" w:themeShade="80"/>
                                <w:lang w:bidi="ar-DZ"/>
                              </w:rPr>
                            </w:pPr>
                            <w:r w:rsidRPr="00732E7A">
                              <w:rPr>
                                <w:rFonts w:ascii="Arial Narrow" w:hAnsi="Arial Narrow" w:cstheme="minorHAnsi"/>
                                <w:b/>
                                <w:bCs/>
                                <w:color w:val="314C5B" w:themeColor="accent4" w:themeShade="80"/>
                                <w:lang w:bidi="ar-DZ"/>
                              </w:rPr>
                              <w:t xml:space="preserve">Box </w:t>
                            </w:r>
                            <w:r w:rsidR="00886988" w:rsidRPr="00732E7A">
                              <w:rPr>
                                <w:rFonts w:ascii="Arial Narrow" w:hAnsi="Arial Narrow" w:cstheme="minorHAnsi"/>
                                <w:b/>
                                <w:bCs/>
                                <w:color w:val="314C5B" w:themeColor="accent4" w:themeShade="80"/>
                                <w:lang w:bidi="ar-DZ"/>
                              </w:rPr>
                              <w:t>5</w:t>
                            </w:r>
                            <w:r w:rsidRPr="00732E7A">
                              <w:rPr>
                                <w:rFonts w:ascii="Arial Narrow" w:hAnsi="Arial Narrow" w:cstheme="minorHAnsi"/>
                                <w:b/>
                                <w:bCs/>
                                <w:color w:val="314C5B" w:themeColor="accent4" w:themeShade="80"/>
                                <w:lang w:bidi="ar-DZ"/>
                              </w:rPr>
                              <w:t>: How</w:t>
                            </w:r>
                            <w:r w:rsidR="00732E7A" w:rsidRPr="00732E7A">
                              <w:rPr>
                                <w:rFonts w:ascii="Arial Narrow" w:hAnsi="Arial Narrow" w:cstheme="minorHAnsi"/>
                                <w:b/>
                                <w:bCs/>
                                <w:color w:val="314C5B" w:themeColor="accent4" w:themeShade="80"/>
                                <w:lang w:bidi="ar-DZ"/>
                              </w:rPr>
                              <w:t xml:space="preserve"> and under what conditions does urban agriculture function as a form of adaptation to the economic and social challenges faced by the urban poor within supermarket-dominated food systems?</w:t>
                            </w:r>
                          </w:p>
                          <w:p w14:paraId="1D4BC037" w14:textId="77777777" w:rsidR="00732E7A" w:rsidRPr="00732E7A" w:rsidRDefault="00732E7A" w:rsidP="00F523E7">
                            <w:pPr>
                              <w:rPr>
                                <w:rFonts w:ascii="Arial Narrow" w:hAnsi="Arial Narrow" w:cstheme="minorHAnsi"/>
                                <w:lang w:bidi="ar-DZ"/>
                              </w:rPr>
                            </w:pPr>
                          </w:p>
                          <w:p w14:paraId="7E19D15F" w14:textId="4849E57B" w:rsidR="00732E7A" w:rsidRPr="00732E7A" w:rsidRDefault="00EB79A4" w:rsidP="00732E7A">
                            <w:pPr>
                              <w:pBdr>
                                <w:bottom w:val="single" w:sz="4" w:space="1" w:color="auto"/>
                              </w:pBdr>
                              <w:rPr>
                                <w:rFonts w:ascii="Arial Narrow" w:hAnsi="Arial Narrow" w:cstheme="minorHAnsi"/>
                                <w:b/>
                                <w:bCs/>
                                <w:lang w:bidi="ar-DZ"/>
                              </w:rPr>
                            </w:pPr>
                            <w:r>
                              <w:rPr>
                                <w:rFonts w:ascii="Arial Narrow" w:hAnsi="Arial Narrow" w:cstheme="minorHAnsi"/>
                                <w:b/>
                                <w:bCs/>
                                <w:lang w:bidi="ar-DZ"/>
                              </w:rPr>
                              <w:t>5</w:t>
                            </w:r>
                            <w:r w:rsidR="00732E7A" w:rsidRPr="00732E7A">
                              <w:rPr>
                                <w:rFonts w:ascii="Arial Narrow" w:hAnsi="Arial Narrow" w:cstheme="minorHAnsi"/>
                                <w:b/>
                                <w:bCs/>
                                <w:lang w:bidi="ar-DZ"/>
                              </w:rPr>
                              <w:t xml:space="preserve"> </w:t>
                            </w:r>
                            <w:r w:rsidR="00732E7A">
                              <w:rPr>
                                <w:rFonts w:ascii="Arial Narrow" w:hAnsi="Arial Narrow" w:cstheme="minorHAnsi"/>
                                <w:b/>
                                <w:bCs/>
                                <w:lang w:bidi="ar-DZ"/>
                              </w:rPr>
                              <w:t>Community-based Urban Farming</w:t>
                            </w:r>
                            <w:r w:rsidR="00A076CC">
                              <w:rPr>
                                <w:rFonts w:ascii="Arial Narrow" w:hAnsi="Arial Narrow" w:cstheme="minorHAnsi"/>
                                <w:b/>
                                <w:bCs/>
                                <w:lang w:bidi="ar-DZ"/>
                              </w:rPr>
                              <w:t xml:space="preserve"> Delivers Uneven Food Security Gains</w:t>
                            </w:r>
                          </w:p>
                          <w:p w14:paraId="3F823015" w14:textId="454F9283" w:rsidR="00732E7A" w:rsidRPr="00732E7A" w:rsidRDefault="00A076CC" w:rsidP="00732E7A">
                            <w:pPr>
                              <w:spacing w:after="240"/>
                              <w:rPr>
                                <w:rFonts w:ascii="Arial Narrow" w:hAnsi="Arial Narrow" w:cstheme="minorHAnsi"/>
                                <w:lang w:bidi="ar-DZ"/>
                              </w:rPr>
                            </w:pPr>
                            <w:r w:rsidRPr="00732E7A">
                              <w:rPr>
                                <w:rFonts w:ascii="Arial Narrow" w:hAnsi="Arial Narrow" w:cstheme="minorHAnsi"/>
                                <w:lang w:bidi="ar-DZ"/>
                              </w:rPr>
                              <w:t>Ho</w:t>
                            </w:r>
                            <w:r w:rsidRPr="00A076CC">
                              <w:rPr>
                                <w:rFonts w:ascii="Arial Narrow" w:hAnsi="Arial Narrow" w:cstheme="minorHAnsi"/>
                                <w:lang w:bidi="ar-DZ"/>
                              </w:rPr>
                              <w:t xml:space="preserve">usehold-level food production can reduce reliance on </w:t>
                            </w:r>
                            <w:r w:rsidR="008B2869" w:rsidRPr="00A076CC">
                              <w:rPr>
                                <w:rFonts w:ascii="Arial Narrow" w:hAnsi="Arial Narrow" w:cstheme="minorHAnsi"/>
                                <w:lang w:bidi="ar-DZ"/>
                              </w:rPr>
                              <w:t>supermarkets,</w:t>
                            </w:r>
                            <w:r w:rsidR="00F21938">
                              <w:rPr>
                                <w:rFonts w:ascii="Arial Narrow" w:hAnsi="Arial Narrow" w:cstheme="minorHAnsi"/>
                                <w:lang w:bidi="ar-DZ"/>
                              </w:rPr>
                              <w:t xml:space="preserve"> </w:t>
                            </w:r>
                            <w:r w:rsidRPr="00A076CC">
                              <w:rPr>
                                <w:rFonts w:ascii="Arial Narrow" w:hAnsi="Arial Narrow" w:cstheme="minorHAnsi"/>
                                <w:lang w:bidi="ar-DZ"/>
                              </w:rPr>
                              <w:t>but benefits are uneven. Participation, household capacity, and planning decisions determine outcomes. Some land is repurposed for other urban functions, limiting food production.</w:t>
                            </w:r>
                          </w:p>
                          <w:p w14:paraId="007B782A" w14:textId="719020EB" w:rsidR="00732E7A" w:rsidRPr="00732E7A" w:rsidRDefault="00EB79A4" w:rsidP="00732E7A">
                            <w:pPr>
                              <w:pBdr>
                                <w:bottom w:val="single" w:sz="4" w:space="1" w:color="auto"/>
                              </w:pBdr>
                              <w:rPr>
                                <w:rFonts w:ascii="Arial Narrow" w:hAnsi="Arial Narrow" w:cstheme="minorHAnsi"/>
                                <w:b/>
                                <w:bCs/>
                                <w:lang w:bidi="ar-DZ"/>
                              </w:rPr>
                            </w:pPr>
                            <w:r>
                              <w:rPr>
                                <w:rFonts w:ascii="Arial Narrow" w:hAnsi="Arial Narrow" w:cstheme="minorHAnsi"/>
                                <w:b/>
                                <w:bCs/>
                                <w:lang w:bidi="ar-DZ"/>
                              </w:rPr>
                              <w:t>6</w:t>
                            </w:r>
                            <w:r w:rsidR="00732E7A" w:rsidRPr="00732E7A">
                              <w:rPr>
                                <w:rFonts w:ascii="Arial Narrow" w:hAnsi="Arial Narrow" w:cstheme="minorHAnsi"/>
                                <w:b/>
                                <w:bCs/>
                                <w:lang w:bidi="ar-DZ"/>
                              </w:rPr>
                              <w:t xml:space="preserve"> </w:t>
                            </w:r>
                            <w:r>
                              <w:rPr>
                                <w:rFonts w:ascii="Arial Narrow" w:hAnsi="Arial Narrow" w:cstheme="minorHAnsi"/>
                                <w:b/>
                                <w:bCs/>
                                <w:lang w:bidi="ar-DZ"/>
                              </w:rPr>
                              <w:t xml:space="preserve">Commercial </w:t>
                            </w:r>
                            <w:r w:rsidR="001D5969">
                              <w:rPr>
                                <w:rFonts w:ascii="Arial Narrow" w:hAnsi="Arial Narrow" w:cstheme="minorHAnsi"/>
                                <w:b/>
                                <w:bCs/>
                                <w:lang w:bidi="ar-DZ"/>
                              </w:rPr>
                              <w:t>U</w:t>
                            </w:r>
                            <w:r>
                              <w:rPr>
                                <w:rFonts w:ascii="Arial Narrow" w:hAnsi="Arial Narrow" w:cstheme="minorHAnsi"/>
                                <w:b/>
                                <w:bCs/>
                                <w:lang w:bidi="ar-DZ"/>
                              </w:rPr>
                              <w:t>rban Agr</w:t>
                            </w:r>
                            <w:r w:rsidR="007E5B44">
                              <w:rPr>
                                <w:rFonts w:ascii="Arial Narrow" w:hAnsi="Arial Narrow" w:cstheme="minorHAnsi"/>
                                <w:b/>
                                <w:bCs/>
                                <w:lang w:bidi="ar-DZ"/>
                              </w:rPr>
                              <w:t>iculture Reinforces Food Commodification</w:t>
                            </w:r>
                          </w:p>
                          <w:p w14:paraId="1BBD9144" w14:textId="4762785C" w:rsidR="00732E7A" w:rsidRPr="00732E7A" w:rsidRDefault="00CC375A" w:rsidP="00732E7A">
                            <w:pPr>
                              <w:spacing w:after="240"/>
                              <w:rPr>
                                <w:rFonts w:ascii="Arial Narrow" w:hAnsi="Arial Narrow" w:cstheme="minorHAnsi"/>
                                <w:lang w:bidi="ar-DZ"/>
                              </w:rPr>
                            </w:pPr>
                            <w:r w:rsidRPr="00CC375A">
                              <w:rPr>
                                <w:rFonts w:ascii="Arial Narrow" w:hAnsi="Arial Narrow" w:cstheme="minorHAnsi"/>
                                <w:lang w:bidi="ar-DZ"/>
                              </w:rPr>
                              <w:t>Commercial farms prioritise profit and supermarket supply chains. They rarely improve access to affordable vegetables for the urban poor and do not serve as a food security solution.</w:t>
                            </w:r>
                          </w:p>
                          <w:p w14:paraId="0FE30102" w14:textId="3637FF59" w:rsidR="00F523E7" w:rsidRPr="00732E7A" w:rsidRDefault="00F523E7" w:rsidP="00F523E7">
                            <w:pPr>
                              <w:rPr>
                                <w:rFonts w:ascii="Arial Narrow" w:hAnsi="Arial Narrow"/>
                              </w:rPr>
                            </w:pPr>
                            <w:r w:rsidRPr="00732E7A">
                              <w:rPr>
                                <w:rFonts w:ascii="Arial Narrow" w:hAnsi="Arial Narrow" w:cstheme="minorHAnsi"/>
                                <w:lang w:bidi="ar-DZ"/>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79A63" id="_x0000_s1030" type="#_x0000_t202" style="position:absolute;left:0;text-align:left;margin-left:189.9pt;margin-top:39.2pt;width:241.1pt;height:250.5pt;z-index:251657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" fillcolor="#e6eef0 [664]">
                <v:textbox>
                  <w:txbxContent>
                    <w:p w14:paraId="1627CCA8" w14:textId="3BDDF501" w:rsidR="00F523E7" w:rsidRPr="00732E7A" w:rsidRDefault="00F523E7" w:rsidP="00F523E7">
                      <w:pPr>
                        <w:rPr>
                          <w:rFonts w:ascii="Arial Narrow" w:hAnsi="Arial Narrow" w:cstheme="minorHAnsi"/>
                          <w:b/>
                          <w:bCs/>
                          <w:color w:val="314C5B" w:themeColor="accent4" w:themeShade="80"/>
                          <w:lang w:bidi="ar-DZ"/>
                        </w:rPr>
                      </w:pPr>
                      <w:r w:rsidRPr="00732E7A">
                        <w:rPr>
                          <w:rFonts w:ascii="Arial Narrow" w:hAnsi="Arial Narrow" w:cstheme="minorHAnsi"/>
                          <w:b/>
                          <w:bCs/>
                          <w:color w:val="314C5B" w:themeColor="accent4" w:themeShade="80"/>
                          <w:lang w:bidi="ar-DZ"/>
                        </w:rPr>
                        <w:t xml:space="preserve">Box </w:t>
                      </w:r>
                      <w:r w:rsidR="00886988" w:rsidRPr="00732E7A">
                        <w:rPr>
                          <w:rFonts w:ascii="Arial Narrow" w:hAnsi="Arial Narrow" w:cstheme="minorHAnsi"/>
                          <w:b/>
                          <w:bCs/>
                          <w:color w:val="314C5B" w:themeColor="accent4" w:themeShade="80"/>
                          <w:lang w:bidi="ar-DZ"/>
                        </w:rPr>
                        <w:t>5</w:t>
                      </w:r>
                      <w:r w:rsidRPr="00732E7A">
                        <w:rPr>
                          <w:rFonts w:ascii="Arial Narrow" w:hAnsi="Arial Narrow" w:cstheme="minorHAnsi"/>
                          <w:b/>
                          <w:bCs/>
                          <w:color w:val="314C5B" w:themeColor="accent4" w:themeShade="80"/>
                          <w:lang w:bidi="ar-DZ"/>
                        </w:rPr>
                        <w:t>: How</w:t>
                      </w:r>
                      <w:r w:rsidR="00732E7A" w:rsidRPr="00732E7A">
                        <w:rPr>
                          <w:rFonts w:ascii="Arial Narrow" w:hAnsi="Arial Narrow" w:cstheme="minorHAnsi"/>
                          <w:b/>
                          <w:bCs/>
                          <w:color w:val="314C5B" w:themeColor="accent4" w:themeShade="80"/>
                          <w:lang w:bidi="ar-DZ"/>
                        </w:rPr>
                        <w:t xml:space="preserve"> and under what conditions does urban agriculture function as a form of adaptation to the economic and social challenges faced by the urban poor within supermarket-dominated food systems?</w:t>
                      </w:r>
                    </w:p>
                    <w:p w14:paraId="1D4BC037" w14:textId="77777777" w:rsidR="00732E7A" w:rsidRPr="00732E7A" w:rsidRDefault="00732E7A" w:rsidP="00F523E7">
                      <w:pPr>
                        <w:rPr>
                          <w:rFonts w:ascii="Arial Narrow" w:hAnsi="Arial Narrow" w:cstheme="minorHAnsi"/>
                          <w:lang w:bidi="ar-DZ"/>
                        </w:rPr>
                      </w:pPr>
                    </w:p>
                    <w:p w14:paraId="7E19D15F" w14:textId="4849E57B" w:rsidR="00732E7A" w:rsidRPr="00732E7A" w:rsidRDefault="00EB79A4" w:rsidP="00732E7A">
                      <w:pPr>
                        <w:pBdr>
                          <w:bottom w:val="single" w:sz="4" w:space="1" w:color="auto"/>
                        </w:pBdr>
                        <w:rPr>
                          <w:rFonts w:ascii="Arial Narrow" w:hAnsi="Arial Narrow" w:cstheme="minorHAnsi"/>
                          <w:b/>
                          <w:bCs/>
                          <w:lang w:bidi="ar-DZ"/>
                        </w:rPr>
                      </w:pPr>
                      <w:r>
                        <w:rPr>
                          <w:rFonts w:ascii="Arial Narrow" w:hAnsi="Arial Narrow" w:cstheme="minorHAnsi"/>
                          <w:b/>
                          <w:bCs/>
                          <w:lang w:bidi="ar-DZ"/>
                        </w:rPr>
                        <w:t>5</w:t>
                      </w:r>
                      <w:r w:rsidR="00732E7A" w:rsidRPr="00732E7A">
                        <w:rPr>
                          <w:rFonts w:ascii="Arial Narrow" w:hAnsi="Arial Narrow" w:cstheme="minorHAnsi"/>
                          <w:b/>
                          <w:bCs/>
                          <w:lang w:bidi="ar-DZ"/>
                        </w:rPr>
                        <w:t xml:space="preserve"> </w:t>
                      </w:r>
                      <w:r w:rsidR="00732E7A">
                        <w:rPr>
                          <w:rFonts w:ascii="Arial Narrow" w:hAnsi="Arial Narrow" w:cstheme="minorHAnsi"/>
                          <w:b/>
                          <w:bCs/>
                          <w:lang w:bidi="ar-DZ"/>
                        </w:rPr>
                        <w:t>Community-based Urban Farming</w:t>
                      </w:r>
                      <w:r w:rsidR="00A076CC">
                        <w:rPr>
                          <w:rFonts w:ascii="Arial Narrow" w:hAnsi="Arial Narrow" w:cstheme="minorHAnsi"/>
                          <w:b/>
                          <w:bCs/>
                          <w:lang w:bidi="ar-DZ"/>
                        </w:rPr>
                        <w:t xml:space="preserve"> Delivers Uneven Food Security Gains</w:t>
                      </w:r>
                    </w:p>
                    <w:p w14:paraId="3F823015" w14:textId="454F9283" w:rsidR="00732E7A" w:rsidRPr="00732E7A" w:rsidRDefault="00A076CC" w:rsidP="00732E7A">
                      <w:pPr>
                        <w:spacing w:after="240"/>
                        <w:rPr>
                          <w:rFonts w:ascii="Arial Narrow" w:hAnsi="Arial Narrow" w:cstheme="minorHAnsi"/>
                          <w:lang w:bidi="ar-DZ"/>
                        </w:rPr>
                      </w:pPr>
                      <w:r w:rsidRPr="00732E7A">
                        <w:rPr>
                          <w:rFonts w:ascii="Arial Narrow" w:hAnsi="Arial Narrow" w:cstheme="minorHAnsi"/>
                          <w:lang w:bidi="ar-DZ"/>
                        </w:rPr>
                        <w:t>Ho</w:t>
                      </w:r>
                      <w:r w:rsidRPr="00A076CC">
                        <w:rPr>
                          <w:rFonts w:ascii="Arial Narrow" w:hAnsi="Arial Narrow" w:cstheme="minorHAnsi"/>
                          <w:lang w:bidi="ar-DZ"/>
                        </w:rPr>
                        <w:t xml:space="preserve">usehold-level food production can reduce reliance on </w:t>
                      </w:r>
                      <w:r w:rsidR="008B2869" w:rsidRPr="00A076CC">
                        <w:rPr>
                          <w:rFonts w:ascii="Arial Narrow" w:hAnsi="Arial Narrow" w:cstheme="minorHAnsi"/>
                          <w:lang w:bidi="ar-DZ"/>
                        </w:rPr>
                        <w:t>supermarkets,</w:t>
                      </w:r>
                      <w:r w:rsidR="00F21938">
                        <w:rPr>
                          <w:rFonts w:ascii="Arial Narrow" w:hAnsi="Arial Narrow" w:cstheme="minorHAnsi"/>
                          <w:lang w:bidi="ar-DZ"/>
                        </w:rPr>
                        <w:t xml:space="preserve"> </w:t>
                      </w:r>
                      <w:r w:rsidRPr="00A076CC">
                        <w:rPr>
                          <w:rFonts w:ascii="Arial Narrow" w:hAnsi="Arial Narrow" w:cstheme="minorHAnsi"/>
                          <w:lang w:bidi="ar-DZ"/>
                        </w:rPr>
                        <w:t>but benefits are uneven. Participation, household capacity, and planning decisions determine outcomes. Some land is repurposed for other urban functions, limiting food production.</w:t>
                      </w:r>
                    </w:p>
                    <w:p w14:paraId="007B782A" w14:textId="719020EB" w:rsidR="00732E7A" w:rsidRPr="00732E7A" w:rsidRDefault="00EB79A4" w:rsidP="00732E7A">
                      <w:pPr>
                        <w:pBdr>
                          <w:bottom w:val="single" w:sz="4" w:space="1" w:color="auto"/>
                        </w:pBdr>
                        <w:rPr>
                          <w:rFonts w:ascii="Arial Narrow" w:hAnsi="Arial Narrow" w:cstheme="minorHAnsi"/>
                          <w:b/>
                          <w:bCs/>
                          <w:lang w:bidi="ar-DZ"/>
                        </w:rPr>
                      </w:pPr>
                      <w:r>
                        <w:rPr>
                          <w:rFonts w:ascii="Arial Narrow" w:hAnsi="Arial Narrow" w:cstheme="minorHAnsi"/>
                          <w:b/>
                          <w:bCs/>
                          <w:lang w:bidi="ar-DZ"/>
                        </w:rPr>
                        <w:t>6</w:t>
                      </w:r>
                      <w:r w:rsidR="00732E7A" w:rsidRPr="00732E7A">
                        <w:rPr>
                          <w:rFonts w:ascii="Arial Narrow" w:hAnsi="Arial Narrow" w:cstheme="minorHAnsi"/>
                          <w:b/>
                          <w:bCs/>
                          <w:lang w:bidi="ar-DZ"/>
                        </w:rPr>
                        <w:t xml:space="preserve"> </w:t>
                      </w:r>
                      <w:r>
                        <w:rPr>
                          <w:rFonts w:ascii="Arial Narrow" w:hAnsi="Arial Narrow" w:cstheme="minorHAnsi"/>
                          <w:b/>
                          <w:bCs/>
                          <w:lang w:bidi="ar-DZ"/>
                        </w:rPr>
                        <w:t xml:space="preserve">Commercial </w:t>
                      </w:r>
                      <w:r w:rsidR="001D5969">
                        <w:rPr>
                          <w:rFonts w:ascii="Arial Narrow" w:hAnsi="Arial Narrow" w:cstheme="minorHAnsi"/>
                          <w:b/>
                          <w:bCs/>
                          <w:lang w:bidi="ar-DZ"/>
                        </w:rPr>
                        <w:t>U</w:t>
                      </w:r>
                      <w:r>
                        <w:rPr>
                          <w:rFonts w:ascii="Arial Narrow" w:hAnsi="Arial Narrow" w:cstheme="minorHAnsi"/>
                          <w:b/>
                          <w:bCs/>
                          <w:lang w:bidi="ar-DZ"/>
                        </w:rPr>
                        <w:t>rban Agr</w:t>
                      </w:r>
                      <w:r w:rsidR="007E5B44">
                        <w:rPr>
                          <w:rFonts w:ascii="Arial Narrow" w:hAnsi="Arial Narrow" w:cstheme="minorHAnsi"/>
                          <w:b/>
                          <w:bCs/>
                          <w:lang w:bidi="ar-DZ"/>
                        </w:rPr>
                        <w:t>iculture Reinforces Food Commodification</w:t>
                      </w:r>
                    </w:p>
                    <w:p w14:paraId="1BBD9144" w14:textId="4762785C" w:rsidR="00732E7A" w:rsidRPr="00732E7A" w:rsidRDefault="00CC375A" w:rsidP="00732E7A">
                      <w:pPr>
                        <w:spacing w:after="240"/>
                        <w:rPr>
                          <w:rFonts w:ascii="Arial Narrow" w:hAnsi="Arial Narrow" w:cstheme="minorHAnsi"/>
                          <w:lang w:bidi="ar-DZ"/>
                        </w:rPr>
                      </w:pPr>
                      <w:r w:rsidRPr="00CC375A">
                        <w:rPr>
                          <w:rFonts w:ascii="Arial Narrow" w:hAnsi="Arial Narrow" w:cstheme="minorHAnsi"/>
                          <w:lang w:bidi="ar-DZ"/>
                        </w:rPr>
                        <w:t>Commercial farms prioritise profit and supermarket supply chains. They rarely improve access to affordable vegetables for the urban poor and do not serve as a food security solution.</w:t>
                      </w:r>
                    </w:p>
                    <w:p w14:paraId="0FE30102" w14:textId="3637FF59" w:rsidR="00F523E7" w:rsidRPr="00732E7A" w:rsidRDefault="00F523E7" w:rsidP="00F523E7">
                      <w:pPr>
                        <w:rPr>
                          <w:rFonts w:ascii="Arial Narrow" w:hAnsi="Arial Narrow"/>
                        </w:rPr>
                      </w:pPr>
                      <w:r w:rsidRPr="00732E7A">
                        <w:rPr>
                          <w:rFonts w:ascii="Arial Narrow" w:hAnsi="Arial Narrow" w:cstheme="minorHAnsi"/>
                          <w:lang w:bidi="ar-DZ"/>
                        </w:rPr>
                        <w:t xml:space="preserve"> </w:t>
                      </w:r>
                    </w:p>
                  </w:txbxContent>
                </v:textbox>
                <w10:wrap type="square" anchorx="margin"/>
              </v:shape>
            </w:pict>
          </mc:Fallback>
        </mc:AlternateContent>
      </w:r>
      <w:r w:rsidR="002C76F3" w:rsidRPr="005531F1">
        <w:rPr>
          <w:rFonts w:asciiTheme="minorHAnsi" w:hAnsiTheme="minorHAnsi" w:cstheme="minorHAnsi"/>
          <w:i/>
          <w:iCs/>
          <w:sz w:val="20"/>
          <w:szCs w:val="18"/>
          <w:lang w:bidi="ar-DZ"/>
        </w:rPr>
        <w:t>Photo 1:</w:t>
      </w:r>
      <w:r w:rsidR="00BD45DF" w:rsidRPr="005531F1">
        <w:rPr>
          <w:rFonts w:asciiTheme="minorHAnsi" w:hAnsiTheme="minorHAnsi" w:cstheme="minorHAnsi"/>
          <w:i/>
          <w:iCs/>
          <w:sz w:val="20"/>
          <w:szCs w:val="18"/>
          <w:lang w:bidi="ar-DZ"/>
        </w:rPr>
        <w:t xml:space="preserve"> Traditional vegetables at a FAMA-operated wholesale market</w:t>
      </w:r>
    </w:p>
    <w:p w14:paraId="17732EA7" w14:textId="24DD417F" w:rsidR="00EC582B" w:rsidRPr="00A257D5" w:rsidRDefault="00EC582B" w:rsidP="002C76F3">
      <w:pPr>
        <w:pStyle w:val="BulletPoints"/>
        <w:numPr>
          <w:ilvl w:val="0"/>
          <w:numId w:val="0"/>
        </w:numPr>
        <w:spacing w:after="0"/>
        <w:jc w:val="center"/>
        <w:rPr>
          <w:rFonts w:asciiTheme="minorHAnsi" w:hAnsiTheme="minorHAnsi" w:cstheme="minorHAnsi"/>
          <w:sz w:val="18"/>
          <w:szCs w:val="14"/>
        </w:rPr>
      </w:pPr>
    </w:p>
    <w:p w14:paraId="262D8D70" w14:textId="360F41AC" w:rsidR="007A7510" w:rsidRPr="00465D37" w:rsidRDefault="00797F6D" w:rsidP="00465D37">
      <w:pPr>
        <w:pStyle w:val="Heading2"/>
      </w:pPr>
      <w:r>
        <w:t xml:space="preserve">5 </w:t>
      </w:r>
      <w:r w:rsidR="00465D37">
        <w:t xml:space="preserve">Community-based Urban </w:t>
      </w:r>
      <w:r w:rsidR="003A2578">
        <w:t>Farming Delivers Uneven Food Security Gains</w:t>
      </w:r>
    </w:p>
    <w:p w14:paraId="7A9F7CA0" w14:textId="7DAFD613" w:rsidR="00450921" w:rsidRDefault="00EC54B6" w:rsidP="00450921">
      <w:pPr>
        <w:rPr>
          <w:rFonts w:asciiTheme="minorHAnsi" w:hAnsiTheme="minorHAnsi" w:cstheme="minorHAnsi"/>
          <w:iCs/>
          <w:szCs w:val="22"/>
          <w:lang w:bidi="ar-DZ"/>
        </w:rPr>
      </w:pPr>
      <w:r w:rsidRPr="00EC54B6">
        <w:rPr>
          <w:rFonts w:asciiTheme="minorHAnsi" w:hAnsiTheme="minorHAnsi" w:cstheme="minorHAnsi"/>
          <w:iCs/>
          <w:szCs w:val="22"/>
          <w:lang w:bidi="ar-DZ"/>
        </w:rPr>
        <w:t xml:space="preserve">Community-based urban farming offers opportunities for household food production and community engagement, but its contribution to food security remains </w:t>
      </w:r>
      <w:r w:rsidRPr="00BD675E">
        <w:rPr>
          <w:rFonts w:asciiTheme="minorHAnsi" w:hAnsiTheme="minorHAnsi" w:cstheme="minorHAnsi"/>
          <w:iCs/>
          <w:szCs w:val="22"/>
          <w:lang w:bidi="ar-DZ"/>
        </w:rPr>
        <w:t>uneven and fragile,</w:t>
      </w:r>
      <w:r w:rsidRPr="00EC54B6">
        <w:rPr>
          <w:rFonts w:asciiTheme="minorHAnsi" w:hAnsiTheme="minorHAnsi" w:cstheme="minorHAnsi"/>
          <w:iCs/>
          <w:szCs w:val="22"/>
          <w:lang w:bidi="ar-DZ"/>
        </w:rPr>
        <w:t xml:space="preserve"> shaped by participation levels, policy incentives, and competing urban priorities</w:t>
      </w:r>
      <w:r w:rsidR="00B61463" w:rsidRPr="00B61463">
        <w:rPr>
          <w:rFonts w:asciiTheme="minorHAnsi" w:hAnsiTheme="minorHAnsi" w:cstheme="minorHAnsi"/>
          <w:iCs/>
          <w:szCs w:val="22"/>
          <w:lang w:bidi="ar-DZ"/>
        </w:rPr>
        <w:t xml:space="preserve">. Findings from the first community workshop indicate that while most participants had access to individual garden plots, only a small number actively and consistently harvested vegetables. One active gardener reported a substantial reduction in reliance on supermarkets through regular harvesting, whereas most participants experienced minimal direct food benefits. </w:t>
      </w:r>
      <w:r w:rsidR="008C2554">
        <w:rPr>
          <w:rFonts w:asciiTheme="minorHAnsi" w:hAnsiTheme="minorHAnsi" w:cstheme="minorHAnsi"/>
          <w:iCs/>
          <w:szCs w:val="22"/>
          <w:lang w:bidi="ar-DZ"/>
        </w:rPr>
        <w:t>Access</w:t>
      </w:r>
      <w:r w:rsidR="00B61463" w:rsidRPr="00B61463">
        <w:rPr>
          <w:rFonts w:asciiTheme="minorHAnsi" w:hAnsiTheme="minorHAnsi" w:cstheme="minorHAnsi"/>
          <w:iCs/>
          <w:szCs w:val="22"/>
          <w:lang w:bidi="ar-DZ"/>
        </w:rPr>
        <w:t xml:space="preserve"> to land alone does not translate into improved food security; outcomes depend on household capacity, time, health, and sustained engagement.</w:t>
      </w:r>
    </w:p>
    <w:p w14:paraId="0F4AAC27" w14:textId="10B13F62" w:rsidR="00B61463" w:rsidRDefault="00B61463" w:rsidP="00CE251B">
      <w:pPr>
        <w:pStyle w:val="Quote"/>
        <w:pBdr>
          <w:left w:val="single" w:sz="4" w:space="4" w:color="auto"/>
        </w:pBdr>
        <w:ind w:left="142"/>
      </w:pPr>
      <w:r w:rsidRPr="00B61463">
        <w:lastRenderedPageBreak/>
        <w:t>“As for me, I rarely buy vegetables anymore because I prefer to eat what I grow myself… In the mornings, I go to the garden, see what is available, bring it home, and eat whatever I have.”</w:t>
      </w:r>
    </w:p>
    <w:p w14:paraId="3C8C5DDB" w14:textId="77777777" w:rsidR="00B61463" w:rsidRPr="00B61463" w:rsidRDefault="00B61463" w:rsidP="00B61463">
      <w:pPr>
        <w:rPr>
          <w:lang w:bidi="ar-DZ"/>
        </w:rPr>
      </w:pPr>
    </w:p>
    <w:p w14:paraId="7C593592" w14:textId="4BF3547B" w:rsidR="00920F67" w:rsidRDefault="00920F67" w:rsidP="00920F67">
      <w:pPr>
        <w:jc w:val="center"/>
        <w:rPr>
          <w:lang w:bidi="ar-DZ"/>
        </w:rPr>
      </w:pPr>
      <w:r>
        <w:rPr>
          <w:noProof/>
          <w:lang w:bidi="ar-DZ"/>
        </w:rPr>
        <w:drawing>
          <wp:inline distT="0" distB="0" distL="0" distR="0" wp14:anchorId="29AC883F" wp14:editId="769242AA">
            <wp:extent cx="2866030" cy="1289802"/>
            <wp:effectExtent l="0" t="0" r="0" b="5715"/>
            <wp:docPr id="1000735676" name="Picture 1" descr="A garden with plants and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5676" name="Picture 1" descr="A garden with plants and a sign&#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0052" cy="1291612"/>
                    </a:xfrm>
                    <a:prstGeom prst="rect">
                      <a:avLst/>
                    </a:prstGeom>
                  </pic:spPr>
                </pic:pic>
              </a:graphicData>
            </a:graphic>
          </wp:inline>
        </w:drawing>
      </w:r>
    </w:p>
    <w:p w14:paraId="7A34CA0D" w14:textId="3F390E6C" w:rsidR="00F550CE" w:rsidRPr="005531F1" w:rsidRDefault="00F550CE" w:rsidP="00A4744F">
      <w:pPr>
        <w:spacing w:after="240"/>
        <w:jc w:val="center"/>
        <w:rPr>
          <w:rFonts w:asciiTheme="minorHAnsi" w:hAnsiTheme="minorHAnsi" w:cstheme="minorHAnsi"/>
          <w:i/>
          <w:iCs/>
          <w:sz w:val="20"/>
          <w:szCs w:val="18"/>
          <w:lang w:bidi="ar-DZ"/>
        </w:rPr>
      </w:pPr>
      <w:r w:rsidRPr="005531F1">
        <w:rPr>
          <w:rFonts w:asciiTheme="minorHAnsi" w:hAnsiTheme="minorHAnsi" w:cstheme="minorHAnsi"/>
          <w:i/>
          <w:iCs/>
          <w:sz w:val="20"/>
          <w:szCs w:val="18"/>
          <w:lang w:bidi="ar-DZ"/>
        </w:rPr>
        <w:t>P</w:t>
      </w:r>
      <w:r w:rsidR="00385BAB" w:rsidRPr="005531F1">
        <w:rPr>
          <w:rFonts w:asciiTheme="minorHAnsi" w:hAnsiTheme="minorHAnsi" w:cstheme="minorHAnsi"/>
          <w:i/>
          <w:iCs/>
          <w:sz w:val="20"/>
          <w:szCs w:val="18"/>
          <w:lang w:bidi="ar-DZ"/>
        </w:rPr>
        <w:t xml:space="preserve">hoto </w:t>
      </w:r>
      <w:r w:rsidR="00A21A34" w:rsidRPr="005531F1">
        <w:rPr>
          <w:rFonts w:asciiTheme="minorHAnsi" w:hAnsiTheme="minorHAnsi" w:cstheme="minorHAnsi"/>
          <w:i/>
          <w:iCs/>
          <w:sz w:val="20"/>
          <w:szCs w:val="18"/>
          <w:lang w:bidi="ar-DZ"/>
        </w:rPr>
        <w:t>2</w:t>
      </w:r>
      <w:r w:rsidR="00385BAB" w:rsidRPr="005531F1">
        <w:rPr>
          <w:rFonts w:asciiTheme="minorHAnsi" w:hAnsiTheme="minorHAnsi" w:cstheme="minorHAnsi"/>
          <w:i/>
          <w:iCs/>
          <w:sz w:val="20"/>
          <w:szCs w:val="18"/>
          <w:lang w:bidi="ar-DZ"/>
        </w:rPr>
        <w:t>:</w:t>
      </w:r>
      <w:r w:rsidR="008E0CA1" w:rsidRPr="005531F1">
        <w:rPr>
          <w:rFonts w:asciiTheme="minorHAnsi" w:hAnsiTheme="minorHAnsi" w:cstheme="minorHAnsi"/>
          <w:i/>
          <w:iCs/>
          <w:sz w:val="20"/>
          <w:szCs w:val="18"/>
          <w:lang w:bidi="ar-DZ"/>
        </w:rPr>
        <w:t xml:space="preserve"> Productive community farm plot managed by a participatory workshop participant</w:t>
      </w:r>
    </w:p>
    <w:p w14:paraId="68EF7608" w14:textId="42AE4F85" w:rsidR="000F539F" w:rsidRPr="000F539F" w:rsidRDefault="00CF68AC" w:rsidP="000F539F">
      <w:pPr>
        <w:spacing w:after="240"/>
        <w:rPr>
          <w:rFonts w:asciiTheme="minorHAnsi" w:hAnsiTheme="minorHAnsi" w:cstheme="minorHAnsi"/>
          <w:lang w:bidi="ar-DZ"/>
        </w:rPr>
      </w:pPr>
      <w:r w:rsidRPr="00CF68AC">
        <w:rPr>
          <w:rFonts w:asciiTheme="minorHAnsi" w:hAnsiTheme="minorHAnsi" w:cstheme="minorHAnsi"/>
          <w:lang w:bidi="ar-DZ"/>
        </w:rPr>
        <w:t>A growing number of community-based farms are responding to commercial incentives, producing vegetables for sale rather than prioritising community nutrition. While this generates income and supports the local food economy, it can shift focus away from promoting healthy diets for low-income households. Many initiatives also pursue mixed goals</w:t>
      </w:r>
      <w:r>
        <w:rPr>
          <w:rFonts w:asciiTheme="minorHAnsi" w:hAnsiTheme="minorHAnsi" w:cstheme="minorHAnsi"/>
          <w:lang w:bidi="ar-DZ"/>
        </w:rPr>
        <w:t xml:space="preserve"> such as </w:t>
      </w:r>
      <w:r w:rsidRPr="00CF68AC">
        <w:rPr>
          <w:rFonts w:asciiTheme="minorHAnsi" w:hAnsiTheme="minorHAnsi" w:cstheme="minorHAnsi"/>
          <w:lang w:bidi="ar-DZ"/>
        </w:rPr>
        <w:t>community empowerment, income generation, or local problem-solving</w:t>
      </w:r>
      <w:r w:rsidR="00CC2ACC">
        <w:rPr>
          <w:rFonts w:asciiTheme="minorHAnsi" w:hAnsiTheme="minorHAnsi" w:cstheme="minorHAnsi"/>
          <w:lang w:bidi="ar-DZ"/>
        </w:rPr>
        <w:t xml:space="preserve">, </w:t>
      </w:r>
      <w:r w:rsidRPr="00CF68AC">
        <w:rPr>
          <w:rFonts w:asciiTheme="minorHAnsi" w:hAnsiTheme="minorHAnsi" w:cstheme="minorHAnsi"/>
          <w:lang w:bidi="ar-DZ"/>
        </w:rPr>
        <w:t xml:space="preserve">rather than consistent household food provision. Without targeted support or incentives for nutrition and food access, their potential to improve diets for </w:t>
      </w:r>
      <w:r w:rsidR="005717F5">
        <w:rPr>
          <w:rFonts w:asciiTheme="minorHAnsi" w:hAnsiTheme="minorHAnsi" w:cstheme="minorHAnsi"/>
          <w:lang w:bidi="ar-DZ"/>
        </w:rPr>
        <w:t xml:space="preserve">poor </w:t>
      </w:r>
      <w:r w:rsidRPr="00CF68AC">
        <w:rPr>
          <w:rFonts w:asciiTheme="minorHAnsi" w:hAnsiTheme="minorHAnsi" w:cstheme="minorHAnsi"/>
          <w:lang w:bidi="ar-DZ"/>
        </w:rPr>
        <w:t xml:space="preserve">urban households </w:t>
      </w:r>
      <w:r w:rsidR="009E715F" w:rsidRPr="00CF68AC">
        <w:rPr>
          <w:rFonts w:asciiTheme="minorHAnsi" w:hAnsiTheme="minorHAnsi" w:cstheme="minorHAnsi"/>
          <w:lang w:bidi="ar-DZ"/>
        </w:rPr>
        <w:t>remain</w:t>
      </w:r>
      <w:r w:rsidRPr="00CF68AC">
        <w:rPr>
          <w:rFonts w:asciiTheme="minorHAnsi" w:hAnsiTheme="minorHAnsi" w:cstheme="minorHAnsi"/>
          <w:lang w:bidi="ar-DZ"/>
        </w:rPr>
        <w:t xml:space="preserve"> limited</w:t>
      </w:r>
      <w:r w:rsidR="00CC2ACC">
        <w:rPr>
          <w:rFonts w:asciiTheme="minorHAnsi" w:hAnsiTheme="minorHAnsi" w:cstheme="minorHAnsi"/>
          <w:lang w:bidi="ar-DZ"/>
        </w:rPr>
        <w:t>.</w:t>
      </w:r>
    </w:p>
    <w:p w14:paraId="364665F9" w14:textId="77777777" w:rsidR="00932C94" w:rsidRDefault="000F539F" w:rsidP="000F539F">
      <w:pPr>
        <w:rPr>
          <w:rFonts w:asciiTheme="minorHAnsi" w:hAnsiTheme="minorHAnsi" w:cstheme="minorHAnsi"/>
          <w:lang w:bidi="ar-DZ"/>
        </w:rPr>
      </w:pPr>
      <w:r w:rsidRPr="00BD675E">
        <w:rPr>
          <w:rFonts w:asciiTheme="minorHAnsi" w:hAnsiTheme="minorHAnsi" w:cstheme="minorHAnsi"/>
          <w:lang w:bidi="ar-DZ"/>
        </w:rPr>
        <w:t>Planning and land-use decisions further restrict the food-producing role of community farms. Findings from the second community workshop show</w:t>
      </w:r>
      <w:r w:rsidRPr="000F539F">
        <w:rPr>
          <w:rFonts w:asciiTheme="minorHAnsi" w:hAnsiTheme="minorHAnsi" w:cstheme="minorHAnsi"/>
          <w:lang w:bidi="ar-DZ"/>
        </w:rPr>
        <w:t xml:space="preserve"> that land initially allocated for a community-based farm was repurposed to relocate street food stalls to address traffic congestion. While responding to urban management concerns, this decision reduced the site’s food-producing function and limited its contribution to local food access. </w:t>
      </w:r>
      <w:r w:rsidR="00470E0D" w:rsidRPr="00470E0D">
        <w:rPr>
          <w:rFonts w:asciiTheme="minorHAnsi" w:hAnsiTheme="minorHAnsi" w:cstheme="minorHAnsi"/>
          <w:lang w:bidi="ar-DZ"/>
        </w:rPr>
        <w:t>Importantly, local planning authorities in Greater Kuala Lumpur have facilitated the use of vacant urban spaces for both community and commercial farms, showing the potential for policy to support urban agriculture if aligned with food security goals.</w:t>
      </w:r>
      <w:r w:rsidR="00EE53C4">
        <w:rPr>
          <w:rFonts w:asciiTheme="minorHAnsi" w:hAnsiTheme="minorHAnsi" w:cstheme="minorHAnsi"/>
          <w:lang w:bidi="ar-DZ"/>
        </w:rPr>
        <w:t xml:space="preserve"> As explained by </w:t>
      </w:r>
      <w:r w:rsidR="00932C94">
        <w:rPr>
          <w:rFonts w:asciiTheme="minorHAnsi" w:hAnsiTheme="minorHAnsi" w:cstheme="minorHAnsi"/>
          <w:lang w:bidi="ar-DZ"/>
        </w:rPr>
        <w:t xml:space="preserve">an urban planner: </w:t>
      </w:r>
    </w:p>
    <w:p w14:paraId="458FEDAB" w14:textId="18214C20" w:rsidR="000F539F" w:rsidRPr="000F539F" w:rsidRDefault="00932C94" w:rsidP="003B6BD4">
      <w:pPr>
        <w:pStyle w:val="Quote"/>
        <w:pBdr>
          <w:left w:val="single" w:sz="4" w:space="4" w:color="auto"/>
        </w:pBdr>
      </w:pPr>
      <w:r>
        <w:t>“</w:t>
      </w:r>
      <w:r w:rsidRPr="00932C94">
        <w:t>Previously, urban farming was mostly carried out on idle land,</w:t>
      </w:r>
      <w:r w:rsidR="00835357">
        <w:t xml:space="preserve"> </w:t>
      </w:r>
      <w:r w:rsidRPr="00932C94">
        <w:t xml:space="preserve">there was no specific zoning, so approvals were handled on a case-by-case basis based on land ownership or temporary occupation </w:t>
      </w:r>
      <w:r>
        <w:t>license</w:t>
      </w:r>
      <w:r w:rsidRPr="00932C94">
        <w:t xml:space="preserve">. Now, urban farming </w:t>
      </w:r>
      <w:r>
        <w:t xml:space="preserve">in Kuala Lumpur </w:t>
      </w:r>
      <w:r w:rsidRPr="00932C94">
        <w:t>has been formally included in the zoning plan through the land use class rule, making the approval process clearer and more systematic.</w:t>
      </w:r>
      <w:r w:rsidR="003B6BD4">
        <w:t>”</w:t>
      </w:r>
    </w:p>
    <w:p w14:paraId="10501287" w14:textId="784FA233" w:rsidR="00B63583" w:rsidRPr="00B63583" w:rsidRDefault="00B63583" w:rsidP="00B63583">
      <w:pPr>
        <w:rPr>
          <w:rFonts w:asciiTheme="minorHAnsi" w:hAnsiTheme="minorHAnsi" w:cstheme="minorHAnsi"/>
          <w:lang w:bidi="ar-DZ"/>
        </w:rPr>
      </w:pPr>
    </w:p>
    <w:p w14:paraId="26FCE449" w14:textId="680388E2" w:rsidR="00BD23CA" w:rsidRPr="00BD23CA" w:rsidRDefault="00797F6D" w:rsidP="00BD23CA">
      <w:pPr>
        <w:pStyle w:val="Heading2"/>
      </w:pPr>
      <w:r>
        <w:t>6</w:t>
      </w:r>
      <w:r w:rsidR="008A12BB">
        <w:t xml:space="preserve"> </w:t>
      </w:r>
      <w:r w:rsidR="00BD23CA" w:rsidRPr="00BD23CA">
        <w:t xml:space="preserve">Commercialisation of Urban Agriculture </w:t>
      </w:r>
      <w:r w:rsidR="003A2578">
        <w:t>Reinforces Food Commodification</w:t>
      </w:r>
    </w:p>
    <w:p w14:paraId="0E243EC9" w14:textId="4AF835B5" w:rsidR="001A3130" w:rsidRDefault="001A3130" w:rsidP="00A710BE">
      <w:pPr>
        <w:rPr>
          <w:rFonts w:asciiTheme="minorHAnsi" w:hAnsiTheme="minorHAnsi" w:cstheme="minorHAnsi"/>
          <w:lang w:bidi="ar-DZ"/>
        </w:rPr>
      </w:pPr>
      <w:r w:rsidRPr="001A3130">
        <w:rPr>
          <w:rFonts w:asciiTheme="minorHAnsi" w:hAnsiTheme="minorHAnsi" w:cstheme="minorHAnsi"/>
          <w:lang w:bidi="ar-DZ"/>
        </w:rPr>
        <w:t xml:space="preserve">Commercial urban agriculture is primarily shaped by </w:t>
      </w:r>
      <w:r w:rsidRPr="00BD675E">
        <w:rPr>
          <w:rFonts w:asciiTheme="minorHAnsi" w:hAnsiTheme="minorHAnsi" w:cstheme="minorHAnsi"/>
          <w:lang w:bidi="ar-DZ"/>
        </w:rPr>
        <w:t>profit imperatives and market alignment,</w:t>
      </w:r>
      <w:r w:rsidRPr="001A3130">
        <w:rPr>
          <w:rFonts w:asciiTheme="minorHAnsi" w:hAnsiTheme="minorHAnsi" w:cstheme="minorHAnsi"/>
          <w:lang w:bidi="ar-DZ"/>
        </w:rPr>
        <w:t xml:space="preserve"> offering limited equity benefits for low-income urban households. Interview findings indicate that commercial producers prioritise supplying selected </w:t>
      </w:r>
      <w:r w:rsidRPr="001A3130">
        <w:rPr>
          <w:rFonts w:asciiTheme="minorHAnsi" w:hAnsiTheme="minorHAnsi" w:cstheme="minorHAnsi"/>
          <w:lang w:bidi="ar-DZ"/>
        </w:rPr>
        <w:t>supermarkets and retail outlets that can accommodate higher prices, tailoring production to commercial standards rather than affordability or local food needs</w:t>
      </w:r>
      <w:r w:rsidR="003F5E3C">
        <w:rPr>
          <w:rFonts w:asciiTheme="minorHAnsi" w:hAnsiTheme="minorHAnsi" w:cstheme="minorHAnsi"/>
          <w:lang w:bidi="ar-DZ"/>
        </w:rPr>
        <w:t>:</w:t>
      </w:r>
    </w:p>
    <w:p w14:paraId="0D576A5E" w14:textId="301450F6" w:rsidR="00AA4A28" w:rsidRDefault="00AA4A28" w:rsidP="00AA4A28">
      <w:pPr>
        <w:pStyle w:val="Quote"/>
        <w:pBdr>
          <w:left w:val="single" w:sz="4" w:space="4" w:color="auto"/>
        </w:pBdr>
        <w:ind w:left="142"/>
      </w:pPr>
      <w:r w:rsidRPr="00B61463">
        <w:t>“</w:t>
      </w:r>
      <w:r w:rsidR="00FA04E0" w:rsidRPr="00FA04E0">
        <w:t xml:space="preserve">We target selected supermarkets like </w:t>
      </w:r>
      <w:r w:rsidR="00470E0D" w:rsidRPr="00FA04E0">
        <w:t xml:space="preserve">AEON </w:t>
      </w:r>
      <w:r w:rsidR="00FA04E0" w:rsidRPr="00FA04E0">
        <w:t xml:space="preserve">because we </w:t>
      </w:r>
      <w:proofErr w:type="gramStart"/>
      <w:r w:rsidR="00FA04E0" w:rsidRPr="00FA04E0">
        <w:t>have to</w:t>
      </w:r>
      <w:proofErr w:type="gramEnd"/>
      <w:r w:rsidR="00FA04E0" w:rsidRPr="00FA04E0">
        <w:t xml:space="preserve"> maintain our standards. We can’t sell to places like Lotus’ as we can’t compete on price—our vegetables would only fetch around RM4 per pack there, compared to RM11.80 at AEON. Selling at lower-priced supermarkets would mean a loss, especially when competing with vegetables from Cameron Highlands</w:t>
      </w:r>
      <w:r w:rsidRPr="00B61463">
        <w:t>.”</w:t>
      </w:r>
    </w:p>
    <w:p w14:paraId="0FE9838D" w14:textId="5D2CDF92" w:rsidR="00232312" w:rsidRPr="0052314F" w:rsidRDefault="00232312" w:rsidP="00BD675E">
      <w:pPr>
        <w:pStyle w:val="Quote"/>
        <w:spacing w:after="240"/>
        <w:rPr>
          <w:rFonts w:asciiTheme="minorHAnsi" w:hAnsiTheme="minorHAnsi" w:cstheme="minorHAnsi"/>
          <w:i w:val="0"/>
          <w:iCs/>
          <w:sz w:val="22"/>
          <w:szCs w:val="20"/>
        </w:rPr>
      </w:pPr>
      <w:r w:rsidRPr="0052314F">
        <w:rPr>
          <w:rFonts w:asciiTheme="minorHAnsi" w:hAnsiTheme="minorHAnsi" w:cstheme="minorHAnsi"/>
          <w:i w:val="0"/>
          <w:iCs/>
          <w:sz w:val="22"/>
          <w:szCs w:val="20"/>
        </w:rPr>
        <w:t>Producers further noted that competition with large-scale suppliers, such as those from Cameron Highlands</w:t>
      </w:r>
      <w:r w:rsidR="00102C1C">
        <w:rPr>
          <w:rFonts w:asciiTheme="minorHAnsi" w:hAnsiTheme="minorHAnsi" w:cstheme="minorHAnsi"/>
          <w:i w:val="0"/>
          <w:iCs/>
          <w:sz w:val="22"/>
          <w:szCs w:val="20"/>
        </w:rPr>
        <w:t xml:space="preserve"> (the country’s </w:t>
      </w:r>
      <w:r w:rsidR="00394D63">
        <w:rPr>
          <w:rFonts w:asciiTheme="minorHAnsi" w:hAnsiTheme="minorHAnsi" w:cstheme="minorHAnsi"/>
          <w:i w:val="0"/>
          <w:iCs/>
          <w:sz w:val="22"/>
          <w:szCs w:val="20"/>
        </w:rPr>
        <w:t xml:space="preserve">largest </w:t>
      </w:r>
      <w:r w:rsidR="00102C1C">
        <w:rPr>
          <w:rFonts w:asciiTheme="minorHAnsi" w:hAnsiTheme="minorHAnsi" w:cstheme="minorHAnsi"/>
          <w:i w:val="0"/>
          <w:iCs/>
          <w:sz w:val="22"/>
          <w:szCs w:val="20"/>
        </w:rPr>
        <w:t>production area of vegetables</w:t>
      </w:r>
      <w:r w:rsidR="00DB25EC">
        <w:rPr>
          <w:rFonts w:asciiTheme="minorHAnsi" w:hAnsiTheme="minorHAnsi" w:cstheme="minorHAnsi"/>
          <w:i w:val="0"/>
          <w:iCs/>
          <w:sz w:val="22"/>
          <w:szCs w:val="20"/>
        </w:rPr>
        <w:t>)</w:t>
      </w:r>
      <w:r w:rsidRPr="0052314F">
        <w:rPr>
          <w:rFonts w:asciiTheme="minorHAnsi" w:hAnsiTheme="minorHAnsi" w:cstheme="minorHAnsi"/>
          <w:i w:val="0"/>
          <w:iCs/>
          <w:sz w:val="22"/>
          <w:szCs w:val="20"/>
        </w:rPr>
        <w:t>, makes it economically unviable to sell vegetables at prices accessible to urban poor consumers. As a result, commercial urban farms align closely with supermarket supply chains, reinforcing the commodification of food and the dominance of supermarket-based food systems.</w:t>
      </w:r>
    </w:p>
    <w:p w14:paraId="0C686F13" w14:textId="61B92B61" w:rsidR="00232312" w:rsidRDefault="00232312" w:rsidP="00A22BC1">
      <w:pPr>
        <w:spacing w:after="240"/>
        <w:rPr>
          <w:rFonts w:asciiTheme="minorHAnsi" w:hAnsiTheme="minorHAnsi" w:cstheme="minorHAnsi"/>
          <w:lang w:bidi="ar-DZ"/>
        </w:rPr>
      </w:pPr>
      <w:r w:rsidRPr="00232312">
        <w:rPr>
          <w:rFonts w:asciiTheme="minorHAnsi" w:hAnsiTheme="minorHAnsi" w:cstheme="minorHAnsi"/>
          <w:lang w:bidi="ar-DZ"/>
        </w:rPr>
        <w:t>While commercial urban agriculture contributes to income generation, market growth, and supply diversification</w:t>
      </w:r>
      <w:r w:rsidRPr="0054091B">
        <w:rPr>
          <w:rFonts w:asciiTheme="minorHAnsi" w:hAnsiTheme="minorHAnsi" w:cstheme="minorHAnsi"/>
          <w:lang w:bidi="ar-DZ"/>
        </w:rPr>
        <w:t>, it does not function as a food security mechanism. Its</w:t>
      </w:r>
      <w:r w:rsidRPr="00232312">
        <w:rPr>
          <w:rFonts w:asciiTheme="minorHAnsi" w:hAnsiTheme="minorHAnsi" w:cstheme="minorHAnsi"/>
          <w:lang w:bidi="ar-DZ"/>
        </w:rPr>
        <w:t xml:space="preserve"> orientation towards profitability limits its role in improving access to affordable, nutritious vegetables for low-income households. </w:t>
      </w:r>
    </w:p>
    <w:p w14:paraId="385AB437" w14:textId="6276002E" w:rsidR="00A22BC1" w:rsidRPr="00232312" w:rsidRDefault="00A22BC1" w:rsidP="00CC375A">
      <w:pPr>
        <w:jc w:val="center"/>
        <w:rPr>
          <w:rFonts w:asciiTheme="minorHAnsi" w:hAnsiTheme="minorHAnsi" w:cstheme="minorHAnsi"/>
          <w:lang w:bidi="ar-DZ"/>
        </w:rPr>
      </w:pPr>
      <w:r>
        <w:rPr>
          <w:rFonts w:asciiTheme="minorHAnsi" w:hAnsiTheme="minorHAnsi" w:cstheme="minorHAnsi"/>
          <w:iCs/>
          <w:noProof/>
          <w:color w:val="FF0000"/>
          <w:szCs w:val="22"/>
        </w:rPr>
        <w:drawing>
          <wp:inline distT="0" distB="0" distL="0" distR="0" wp14:anchorId="28510E4B" wp14:editId="0F81832E">
            <wp:extent cx="2729552" cy="1535338"/>
            <wp:effectExtent l="0" t="0" r="0" b="8255"/>
            <wp:docPr id="242855144" name="Picture 1" descr="A plant growing in a plant nurse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855144" name="Picture 1" descr="A plant growing in a plant nursery&#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38359" cy="1540292"/>
                    </a:xfrm>
                    <a:prstGeom prst="rect">
                      <a:avLst/>
                    </a:prstGeom>
                  </pic:spPr>
                </pic:pic>
              </a:graphicData>
            </a:graphic>
          </wp:inline>
        </w:drawing>
      </w:r>
    </w:p>
    <w:p w14:paraId="0EBED238" w14:textId="0433BFFA" w:rsidR="00A22BC1" w:rsidRPr="005531F1" w:rsidRDefault="00A22BC1" w:rsidP="00A4744F">
      <w:pPr>
        <w:spacing w:after="240"/>
        <w:jc w:val="center"/>
        <w:rPr>
          <w:rFonts w:asciiTheme="minorHAnsi" w:hAnsiTheme="minorHAnsi" w:cstheme="minorHAnsi"/>
          <w:i/>
          <w:iCs/>
          <w:sz w:val="20"/>
          <w:szCs w:val="18"/>
          <w:lang w:bidi="ar-DZ"/>
        </w:rPr>
      </w:pPr>
      <w:r w:rsidRPr="005531F1">
        <w:rPr>
          <w:rFonts w:asciiTheme="minorHAnsi" w:hAnsiTheme="minorHAnsi" w:cstheme="minorHAnsi"/>
          <w:i/>
          <w:iCs/>
          <w:sz w:val="20"/>
          <w:szCs w:val="18"/>
          <w:lang w:bidi="ar-DZ"/>
        </w:rPr>
        <w:t xml:space="preserve">Photo </w:t>
      </w:r>
      <w:r w:rsidR="002C76F3" w:rsidRPr="005531F1">
        <w:rPr>
          <w:rFonts w:asciiTheme="minorHAnsi" w:hAnsiTheme="minorHAnsi" w:cstheme="minorHAnsi"/>
          <w:i/>
          <w:iCs/>
          <w:sz w:val="20"/>
          <w:szCs w:val="18"/>
          <w:lang w:bidi="ar-DZ"/>
        </w:rPr>
        <w:t>3</w:t>
      </w:r>
      <w:r w:rsidRPr="005531F1">
        <w:rPr>
          <w:rFonts w:asciiTheme="minorHAnsi" w:hAnsiTheme="minorHAnsi" w:cstheme="minorHAnsi"/>
          <w:i/>
          <w:iCs/>
          <w:sz w:val="20"/>
          <w:szCs w:val="18"/>
          <w:lang w:bidi="ar-DZ"/>
        </w:rPr>
        <w:t>:</w:t>
      </w:r>
      <w:r w:rsidR="00A4744F" w:rsidRPr="005531F1">
        <w:rPr>
          <w:rFonts w:asciiTheme="minorHAnsi" w:hAnsiTheme="minorHAnsi" w:cstheme="minorHAnsi"/>
          <w:i/>
          <w:iCs/>
          <w:sz w:val="20"/>
          <w:szCs w:val="18"/>
          <w:lang w:bidi="ar-DZ"/>
        </w:rPr>
        <w:t xml:space="preserve"> Rooftop plant factory of a commercial urban agriculture company in Greater Klang Valley</w:t>
      </w:r>
    </w:p>
    <w:p w14:paraId="1F4DAFAF" w14:textId="3DD49279" w:rsidR="007A7510" w:rsidRDefault="002210F1" w:rsidP="007A7510">
      <w:pPr>
        <w:pStyle w:val="Heading1"/>
      </w:pPr>
      <w:r>
        <w:t xml:space="preserve">Policy </w:t>
      </w:r>
      <w:r w:rsidR="007A7510" w:rsidRPr="00A62056">
        <w:t>Implications</w:t>
      </w:r>
    </w:p>
    <w:p w14:paraId="6D2ACF89" w14:textId="77777777" w:rsidR="000A61B5" w:rsidRPr="00FE4A9F" w:rsidRDefault="000A61B5" w:rsidP="000A61B5">
      <w:pPr>
        <w:rPr>
          <w:rFonts w:asciiTheme="minorHAnsi" w:hAnsiTheme="minorHAnsi" w:cstheme="minorHAnsi"/>
          <w:color w:val="3A5A62" w:themeColor="accent5" w:themeShade="80"/>
        </w:rPr>
      </w:pPr>
      <w:r w:rsidRPr="00FE4A9F">
        <w:rPr>
          <w:rFonts w:asciiTheme="minorHAnsi" w:hAnsiTheme="minorHAnsi" w:cstheme="minorHAnsi"/>
          <w:b/>
          <w:bCs/>
          <w:color w:val="3A5A62" w:themeColor="accent5" w:themeShade="80"/>
        </w:rPr>
        <w:t>Supermarket dominance shapes affordability and access</w:t>
      </w:r>
    </w:p>
    <w:p w14:paraId="1E68B7AD" w14:textId="77777777" w:rsidR="000A61B5" w:rsidRPr="00FE4A9F" w:rsidRDefault="000A61B5" w:rsidP="000A61B5">
      <w:pPr>
        <w:numPr>
          <w:ilvl w:val="0"/>
          <w:numId w:val="40"/>
        </w:numPr>
        <w:tabs>
          <w:tab w:val="clear" w:pos="720"/>
        </w:tabs>
        <w:ind w:left="284" w:hanging="284"/>
        <w:rPr>
          <w:rFonts w:asciiTheme="minorHAnsi" w:hAnsiTheme="minorHAnsi" w:cstheme="minorHAnsi"/>
        </w:rPr>
      </w:pPr>
      <w:r w:rsidRPr="00FE4A9F">
        <w:rPr>
          <w:rFonts w:asciiTheme="minorHAnsi" w:hAnsiTheme="minorHAnsi" w:cstheme="minorHAnsi"/>
        </w:rPr>
        <w:t>Large supermarkets, mostly locally owned, channel low-income households through pricing and welfare programs, limiting choice and marginalising local markets.</w:t>
      </w:r>
    </w:p>
    <w:p w14:paraId="325B39E5" w14:textId="77777777" w:rsidR="000A61B5" w:rsidRPr="00FE4A9F" w:rsidRDefault="000A61B5" w:rsidP="000A61B5">
      <w:pPr>
        <w:numPr>
          <w:ilvl w:val="0"/>
          <w:numId w:val="40"/>
        </w:numPr>
        <w:tabs>
          <w:tab w:val="clear" w:pos="720"/>
        </w:tabs>
        <w:ind w:left="284" w:hanging="284"/>
        <w:rPr>
          <w:rFonts w:asciiTheme="minorHAnsi" w:hAnsiTheme="minorHAnsi" w:cstheme="minorHAnsi"/>
        </w:rPr>
      </w:pPr>
      <w:r w:rsidRPr="00FE4A9F">
        <w:rPr>
          <w:rFonts w:asciiTheme="minorHAnsi" w:hAnsiTheme="minorHAnsi" w:cstheme="minorHAnsi"/>
        </w:rPr>
        <w:t>Mobility and spatial constraints further restrict access.</w:t>
      </w:r>
    </w:p>
    <w:p w14:paraId="70C8DC0E" w14:textId="4E425191" w:rsidR="000A61B5" w:rsidRPr="00FE4A9F" w:rsidRDefault="000A61B5" w:rsidP="000A61B5">
      <w:pPr>
        <w:rPr>
          <w:rFonts w:asciiTheme="minorHAnsi" w:hAnsiTheme="minorHAnsi" w:cstheme="minorHAnsi"/>
          <w:color w:val="3A5A62" w:themeColor="accent5" w:themeShade="80"/>
        </w:rPr>
      </w:pPr>
      <w:r w:rsidRPr="00FE4A9F">
        <w:rPr>
          <w:rFonts w:asciiTheme="minorHAnsi" w:hAnsiTheme="minorHAnsi" w:cstheme="minorHAnsi"/>
          <w:b/>
          <w:bCs/>
          <w:color w:val="3A5A62" w:themeColor="accent5" w:themeShade="80"/>
        </w:rPr>
        <w:t xml:space="preserve">Urban agriculture is adaptive, not </w:t>
      </w:r>
      <w:r w:rsidR="00D76759" w:rsidRPr="00FE4A9F">
        <w:rPr>
          <w:rFonts w:asciiTheme="minorHAnsi" w:hAnsiTheme="minorHAnsi" w:cstheme="minorHAnsi"/>
          <w:b/>
          <w:bCs/>
          <w:color w:val="3A5A62" w:themeColor="accent5" w:themeShade="80"/>
        </w:rPr>
        <w:t>resistan</w:t>
      </w:r>
      <w:r w:rsidR="00D76759">
        <w:rPr>
          <w:rFonts w:asciiTheme="minorHAnsi" w:hAnsiTheme="minorHAnsi" w:cstheme="minorHAnsi"/>
          <w:b/>
          <w:bCs/>
          <w:color w:val="3A5A62" w:themeColor="accent5" w:themeShade="80"/>
        </w:rPr>
        <w:t>t</w:t>
      </w:r>
    </w:p>
    <w:p w14:paraId="64AF0B6E" w14:textId="337A8169" w:rsidR="000A61B5" w:rsidRPr="00FE4A9F" w:rsidRDefault="000A61B5" w:rsidP="000A61B5">
      <w:pPr>
        <w:numPr>
          <w:ilvl w:val="0"/>
          <w:numId w:val="41"/>
        </w:numPr>
        <w:tabs>
          <w:tab w:val="clear" w:pos="720"/>
          <w:tab w:val="num" w:pos="284"/>
        </w:tabs>
        <w:ind w:left="284" w:hanging="284"/>
        <w:rPr>
          <w:rFonts w:asciiTheme="minorHAnsi" w:hAnsiTheme="minorHAnsi" w:cstheme="minorHAnsi"/>
        </w:rPr>
      </w:pPr>
      <w:r w:rsidRPr="00FE4A9F">
        <w:rPr>
          <w:rFonts w:asciiTheme="minorHAnsi" w:hAnsiTheme="minorHAnsi" w:cstheme="minorHAnsi"/>
        </w:rPr>
        <w:t>Community farms can support household food access, but benefits are uneven and dependent on participation and planning.</w:t>
      </w:r>
    </w:p>
    <w:p w14:paraId="6A1CCCE0" w14:textId="0DDC454B" w:rsidR="008D6C4A" w:rsidRDefault="000A61B5" w:rsidP="00471B19">
      <w:pPr>
        <w:numPr>
          <w:ilvl w:val="0"/>
          <w:numId w:val="41"/>
        </w:numPr>
        <w:tabs>
          <w:tab w:val="clear" w:pos="720"/>
          <w:tab w:val="num" w:pos="284"/>
        </w:tabs>
        <w:ind w:left="284" w:hanging="284"/>
        <w:rPr>
          <w:rFonts w:asciiTheme="minorHAnsi" w:hAnsiTheme="minorHAnsi" w:cstheme="minorHAnsi"/>
        </w:rPr>
      </w:pPr>
      <w:r w:rsidRPr="00FE4A9F">
        <w:rPr>
          <w:rFonts w:asciiTheme="minorHAnsi" w:hAnsiTheme="minorHAnsi" w:cstheme="minorHAnsi"/>
        </w:rPr>
        <w:t>Commercial urban agriculture prioritises profit, offering limited benefits for low-income households.</w:t>
      </w:r>
    </w:p>
    <w:p w14:paraId="119A7A9C" w14:textId="77777777" w:rsidR="00471B19" w:rsidRPr="00471B19" w:rsidRDefault="00471B19" w:rsidP="00471B19">
      <w:pPr>
        <w:ind w:left="284"/>
        <w:rPr>
          <w:rFonts w:asciiTheme="minorHAnsi" w:hAnsiTheme="minorHAnsi" w:cstheme="minorHAnsi"/>
        </w:rPr>
      </w:pPr>
    </w:p>
    <w:p w14:paraId="5A704090" w14:textId="2C76575D" w:rsidR="000A61B5" w:rsidRPr="00FE4A9F" w:rsidRDefault="000A61B5" w:rsidP="000A61B5">
      <w:pPr>
        <w:rPr>
          <w:rFonts w:asciiTheme="minorHAnsi" w:hAnsiTheme="minorHAnsi" w:cstheme="minorHAnsi"/>
          <w:color w:val="3A5A62" w:themeColor="accent5" w:themeShade="80"/>
        </w:rPr>
      </w:pPr>
      <w:r w:rsidRPr="00FE4A9F">
        <w:rPr>
          <w:rFonts w:asciiTheme="minorHAnsi" w:hAnsiTheme="minorHAnsi" w:cstheme="minorHAnsi"/>
          <w:b/>
          <w:bCs/>
          <w:color w:val="3A5A62" w:themeColor="accent5" w:themeShade="80"/>
        </w:rPr>
        <w:lastRenderedPageBreak/>
        <w:t>Policy design determines equity outcomes</w:t>
      </w:r>
    </w:p>
    <w:p w14:paraId="1F69B293" w14:textId="0E3740A0" w:rsidR="000A61B5" w:rsidRPr="00FE4A9F" w:rsidRDefault="000A61B5" w:rsidP="000A61B5">
      <w:pPr>
        <w:numPr>
          <w:ilvl w:val="0"/>
          <w:numId w:val="42"/>
        </w:numPr>
        <w:tabs>
          <w:tab w:val="clear" w:pos="720"/>
          <w:tab w:val="num" w:pos="284"/>
        </w:tabs>
        <w:ind w:left="284" w:hanging="284"/>
        <w:rPr>
          <w:rFonts w:asciiTheme="minorHAnsi" w:hAnsiTheme="minorHAnsi" w:cstheme="minorHAnsi"/>
        </w:rPr>
      </w:pPr>
      <w:r w:rsidRPr="00FE4A9F">
        <w:rPr>
          <w:rFonts w:asciiTheme="minorHAnsi" w:hAnsiTheme="minorHAnsi" w:cstheme="minorHAnsi"/>
        </w:rPr>
        <w:t>Welfare, planning, and urban agriculture initiatives can either reinforce inequities or support adaptation, depending on clear food security objectives.</w:t>
      </w:r>
    </w:p>
    <w:p w14:paraId="34F47836" w14:textId="77777777" w:rsidR="000A61B5" w:rsidRPr="00FE4A9F" w:rsidRDefault="000A61B5" w:rsidP="000A61B5">
      <w:pPr>
        <w:rPr>
          <w:rFonts w:asciiTheme="minorHAnsi" w:hAnsiTheme="minorHAnsi" w:cstheme="minorHAnsi"/>
          <w:color w:val="3A5A62" w:themeColor="accent5" w:themeShade="80"/>
        </w:rPr>
      </w:pPr>
      <w:r w:rsidRPr="00FE4A9F">
        <w:rPr>
          <w:rFonts w:asciiTheme="minorHAnsi" w:hAnsiTheme="minorHAnsi" w:cstheme="minorHAnsi"/>
          <w:b/>
          <w:bCs/>
          <w:color w:val="3A5A62" w:themeColor="accent5" w:themeShade="80"/>
        </w:rPr>
        <w:t>Local markets remain critical but marginalised</w:t>
      </w:r>
    </w:p>
    <w:p w14:paraId="21B47C0C" w14:textId="03A8EB6F" w:rsidR="000A61B5" w:rsidRPr="00FE4A9F" w:rsidRDefault="000A61B5" w:rsidP="000A61B5">
      <w:pPr>
        <w:numPr>
          <w:ilvl w:val="0"/>
          <w:numId w:val="43"/>
        </w:numPr>
        <w:tabs>
          <w:tab w:val="clear" w:pos="720"/>
          <w:tab w:val="num" w:pos="284"/>
        </w:tabs>
        <w:ind w:left="284" w:hanging="284"/>
        <w:rPr>
          <w:rFonts w:asciiTheme="minorHAnsi" w:hAnsiTheme="minorHAnsi" w:cstheme="minorHAnsi"/>
        </w:rPr>
      </w:pPr>
      <w:r w:rsidRPr="003F5E3C">
        <w:rPr>
          <w:rFonts w:asciiTheme="minorHAnsi" w:hAnsiTheme="minorHAnsi" w:cstheme="minorHAnsi"/>
          <w:i/>
          <w:iCs/>
        </w:rPr>
        <w:t xml:space="preserve">Pasar </w:t>
      </w:r>
      <w:proofErr w:type="spellStart"/>
      <w:r w:rsidRPr="003F5E3C">
        <w:rPr>
          <w:rFonts w:asciiTheme="minorHAnsi" w:hAnsiTheme="minorHAnsi" w:cstheme="minorHAnsi"/>
          <w:i/>
          <w:iCs/>
        </w:rPr>
        <w:t>tani</w:t>
      </w:r>
      <w:proofErr w:type="spellEnd"/>
      <w:r w:rsidRPr="00FE4A9F">
        <w:rPr>
          <w:rFonts w:asciiTheme="minorHAnsi" w:hAnsiTheme="minorHAnsi" w:cstheme="minorHAnsi"/>
        </w:rPr>
        <w:t xml:space="preserve">, </w:t>
      </w:r>
      <w:r w:rsidRPr="003F5E3C">
        <w:rPr>
          <w:rFonts w:asciiTheme="minorHAnsi" w:hAnsiTheme="minorHAnsi" w:cstheme="minorHAnsi"/>
          <w:i/>
          <w:iCs/>
        </w:rPr>
        <w:t xml:space="preserve">pasar </w:t>
      </w:r>
      <w:proofErr w:type="spellStart"/>
      <w:r w:rsidRPr="003F5E3C">
        <w:rPr>
          <w:rFonts w:asciiTheme="minorHAnsi" w:hAnsiTheme="minorHAnsi" w:cstheme="minorHAnsi"/>
          <w:i/>
          <w:iCs/>
        </w:rPr>
        <w:t>malam</w:t>
      </w:r>
      <w:proofErr w:type="spellEnd"/>
      <w:r w:rsidRPr="00FE4A9F">
        <w:rPr>
          <w:rFonts w:asciiTheme="minorHAnsi" w:hAnsiTheme="minorHAnsi" w:cstheme="minorHAnsi"/>
        </w:rPr>
        <w:t>, and wholesale markets provide culturally important vegetables but are less visible, less accessible, and often more costly than supermarkets.</w:t>
      </w:r>
    </w:p>
    <w:p w14:paraId="24079654" w14:textId="79ED31A1" w:rsidR="000A61B5" w:rsidRPr="00FE4A9F" w:rsidRDefault="000A61B5" w:rsidP="000A61B5">
      <w:pPr>
        <w:rPr>
          <w:rFonts w:asciiTheme="minorHAnsi" w:hAnsiTheme="minorHAnsi" w:cstheme="minorHAnsi"/>
          <w:color w:val="3A5A62" w:themeColor="accent5" w:themeShade="80"/>
        </w:rPr>
      </w:pPr>
      <w:r w:rsidRPr="00FE4A9F">
        <w:rPr>
          <w:rFonts w:asciiTheme="minorHAnsi" w:hAnsiTheme="minorHAnsi" w:cstheme="minorHAnsi"/>
          <w:b/>
          <w:bCs/>
          <w:color w:val="3A5A62" w:themeColor="accent5" w:themeShade="80"/>
        </w:rPr>
        <w:t>Nutrition policies must be system-oriented</w:t>
      </w:r>
    </w:p>
    <w:p w14:paraId="521ED04F" w14:textId="7DA42C9A" w:rsidR="000A61B5" w:rsidRPr="00FE4A9F" w:rsidRDefault="000A61B5" w:rsidP="000A61B5">
      <w:pPr>
        <w:numPr>
          <w:ilvl w:val="0"/>
          <w:numId w:val="44"/>
        </w:numPr>
        <w:tabs>
          <w:tab w:val="clear" w:pos="720"/>
          <w:tab w:val="num" w:pos="284"/>
        </w:tabs>
        <w:ind w:left="284" w:hanging="284"/>
        <w:rPr>
          <w:rFonts w:asciiTheme="minorHAnsi" w:hAnsiTheme="minorHAnsi" w:cstheme="minorHAnsi"/>
        </w:rPr>
      </w:pPr>
      <w:r w:rsidRPr="00FE4A9F">
        <w:rPr>
          <w:rFonts w:asciiTheme="minorHAnsi" w:hAnsiTheme="minorHAnsi" w:cstheme="minorHAnsi"/>
        </w:rPr>
        <w:t>Behaviour-focused programs alone are insufficient; food prices, retail landscapes, and access mechanisms must be addressed to improve diets.</w:t>
      </w:r>
    </w:p>
    <w:p w14:paraId="7AF65A2B" w14:textId="3E293513" w:rsidR="00DA3199" w:rsidRDefault="00DA3199" w:rsidP="00DA3199">
      <w:pPr>
        <w:rPr>
          <w:rFonts w:ascii="Arial Narrow" w:hAnsi="Arial Narrow"/>
        </w:rPr>
      </w:pPr>
    </w:p>
    <w:p w14:paraId="137202F3" w14:textId="4DE5F11E" w:rsidR="00DA3199" w:rsidRDefault="000D2D00" w:rsidP="00DA3199">
      <w:pPr>
        <w:pStyle w:val="Heading1"/>
      </w:pPr>
      <w:r w:rsidRPr="00B6316A">
        <w:rPr>
          <w:noProof/>
        </w:rPr>
        <mc:AlternateContent>
          <mc:Choice Requires="wps">
            <w:drawing>
              <wp:anchor distT="45720" distB="45720" distL="114300" distR="114300" simplePos="0" relativeHeight="251656192" behindDoc="0" locked="0" layoutInCell="1" allowOverlap="1" wp14:anchorId="5C39C1BE" wp14:editId="384BF4A9">
                <wp:simplePos x="0" y="0"/>
                <wp:positionH relativeFrom="column">
                  <wp:align>right</wp:align>
                </wp:positionH>
                <wp:positionV relativeFrom="margin">
                  <wp:posOffset>2791213</wp:posOffset>
                </wp:positionV>
                <wp:extent cx="3061970" cy="4942840"/>
                <wp:effectExtent l="0" t="0" r="24130" b="10160"/>
                <wp:wrapSquare wrapText="bothSides"/>
                <wp:docPr id="6707416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970" cy="4942840"/>
                        </a:xfrm>
                        <a:prstGeom prst="rect">
                          <a:avLst/>
                        </a:prstGeom>
                        <a:solidFill>
                          <a:schemeClr val="accent5">
                            <a:lumMod val="20000"/>
                            <a:lumOff val="80000"/>
                          </a:schemeClr>
                        </a:solidFill>
                        <a:ln w="9525">
                          <a:solidFill>
                            <a:srgbClr val="000000"/>
                          </a:solidFill>
                          <a:miter lim="800000"/>
                          <a:headEnd/>
                          <a:tailEnd/>
                        </a:ln>
                      </wps:spPr>
                      <wps:txbx>
                        <w:txbxContent>
                          <w:p w14:paraId="2581E046" w14:textId="11E16786" w:rsidR="00234ED3" w:rsidRPr="00961327" w:rsidRDefault="00234ED3" w:rsidP="00CA58E8">
                            <w:pPr>
                              <w:spacing w:after="240"/>
                              <w:rPr>
                                <w:rFonts w:ascii="Arial Narrow" w:hAnsi="Arial Narrow" w:cstheme="minorHAnsi"/>
                                <w:b/>
                                <w:bCs/>
                                <w:color w:val="314C5B" w:themeColor="accent4" w:themeShade="80"/>
                                <w:lang w:bidi="ar-DZ"/>
                              </w:rPr>
                            </w:pPr>
                            <w:r w:rsidRPr="00961327">
                              <w:rPr>
                                <w:rFonts w:ascii="Arial Narrow" w:hAnsi="Arial Narrow" w:cstheme="minorHAnsi"/>
                                <w:b/>
                                <w:bCs/>
                                <w:color w:val="314C5B" w:themeColor="accent4" w:themeShade="80"/>
                                <w:lang w:bidi="ar-DZ"/>
                              </w:rPr>
                              <w:t>Box</w:t>
                            </w:r>
                            <w:r w:rsidR="0060230A" w:rsidRPr="00961327">
                              <w:rPr>
                                <w:rFonts w:ascii="Arial Narrow" w:hAnsi="Arial Narrow" w:cstheme="minorHAnsi"/>
                                <w:b/>
                                <w:bCs/>
                                <w:color w:val="314C5B" w:themeColor="accent4" w:themeShade="80"/>
                                <w:lang w:bidi="ar-DZ"/>
                              </w:rPr>
                              <w:t xml:space="preserve"> 6</w:t>
                            </w:r>
                            <w:r w:rsidRPr="00961327">
                              <w:rPr>
                                <w:rFonts w:ascii="Arial Narrow" w:hAnsi="Arial Narrow" w:cstheme="minorHAnsi"/>
                                <w:b/>
                                <w:bCs/>
                                <w:color w:val="314C5B" w:themeColor="accent4" w:themeShade="80"/>
                                <w:lang w:bidi="ar-DZ"/>
                              </w:rPr>
                              <w:t xml:space="preserve">: Key policy </w:t>
                            </w:r>
                            <w:r w:rsidR="00DA3199">
                              <w:rPr>
                                <w:rFonts w:ascii="Arial Narrow" w:hAnsi="Arial Narrow" w:cstheme="minorHAnsi"/>
                                <w:b/>
                                <w:bCs/>
                                <w:color w:val="314C5B" w:themeColor="accent4" w:themeShade="80"/>
                                <w:lang w:bidi="ar-DZ"/>
                              </w:rPr>
                              <w:t>recommendations</w:t>
                            </w:r>
                          </w:p>
                          <w:p w14:paraId="2F0FA4C2" w14:textId="77777777" w:rsidR="00D35BF8" w:rsidRPr="009A7AF9" w:rsidRDefault="00D35BF8" w:rsidP="00961327">
                            <w:pPr>
                              <w:numPr>
                                <w:ilvl w:val="0"/>
                                <w:numId w:val="40"/>
                              </w:numPr>
                              <w:tabs>
                                <w:tab w:val="clear" w:pos="720"/>
                              </w:tabs>
                              <w:ind w:left="284" w:hanging="284"/>
                              <w:rPr>
                                <w:rFonts w:ascii="Arial Narrow" w:hAnsi="Arial Narrow"/>
                              </w:rPr>
                            </w:pPr>
                            <w:r w:rsidRPr="00D35BF8">
                              <w:rPr>
                                <w:rFonts w:ascii="Arial Narrow" w:hAnsi="Arial Narrow"/>
                                <w:b/>
                                <w:bCs/>
                              </w:rPr>
                              <w:t>Expand and diversify welfare food access</w:t>
                            </w:r>
                          </w:p>
                          <w:p w14:paraId="112F76B0" w14:textId="1ACAFD00" w:rsidR="009A7AF9" w:rsidRPr="00CA58E8" w:rsidRDefault="00CA58E8" w:rsidP="009A7AF9">
                            <w:pPr>
                              <w:rPr>
                                <w:rFonts w:ascii="Arial Narrow" w:hAnsi="Arial Narrow"/>
                              </w:rPr>
                            </w:pPr>
                            <w:bookmarkStart w:id="0" w:name="_Hlk217930354"/>
                            <w:r w:rsidRPr="00CA58E8">
                              <w:rPr>
                                <w:rFonts w:ascii="Arial Narrow" w:hAnsi="Arial Narrow"/>
                                <w:u w:val="single"/>
                              </w:rPr>
                              <w:t>Target actor</w:t>
                            </w:r>
                            <w:r w:rsidRPr="00CA58E8">
                              <w:rPr>
                                <w:rFonts w:ascii="Arial Narrow" w:hAnsi="Arial Narrow"/>
                              </w:rPr>
                              <w:t>: Ministry of Finance</w:t>
                            </w:r>
                          </w:p>
                          <w:p w14:paraId="341EC179" w14:textId="5B3A18C2" w:rsidR="00CA58E8" w:rsidRPr="00CA58E8" w:rsidRDefault="00CA58E8" w:rsidP="00DA2D24">
                            <w:pPr>
                              <w:rPr>
                                <w:rFonts w:ascii="Arial Narrow" w:hAnsi="Arial Narrow"/>
                              </w:rPr>
                            </w:pPr>
                            <w:r w:rsidRPr="00CA58E8">
                              <w:rPr>
                                <w:rFonts w:ascii="Arial Narrow" w:hAnsi="Arial Narrow"/>
                                <w:u w:val="single"/>
                              </w:rPr>
                              <w:t>Action</w:t>
                            </w:r>
                            <w:r w:rsidRPr="00CA58E8">
                              <w:rPr>
                                <w:rFonts w:ascii="Arial Narrow" w:hAnsi="Arial Narrow"/>
                              </w:rPr>
                              <w:t>: Allow vouchers to be used at supermarkets, local markets, and community farms to improve choice.</w:t>
                            </w:r>
                          </w:p>
                          <w:bookmarkEnd w:id="0"/>
                          <w:p w14:paraId="2DF32E5E" w14:textId="77777777" w:rsidR="007F7C98" w:rsidRPr="00CA58E8" w:rsidRDefault="007F7C98" w:rsidP="00A97226">
                            <w:pPr>
                              <w:numPr>
                                <w:ilvl w:val="0"/>
                                <w:numId w:val="41"/>
                              </w:numPr>
                              <w:tabs>
                                <w:tab w:val="clear" w:pos="720"/>
                                <w:tab w:val="num" w:pos="284"/>
                              </w:tabs>
                              <w:ind w:left="284" w:hanging="284"/>
                              <w:rPr>
                                <w:rFonts w:ascii="Arial Narrow" w:hAnsi="Arial Narrow"/>
                              </w:rPr>
                            </w:pPr>
                            <w:r w:rsidRPr="007F7C98">
                              <w:rPr>
                                <w:rFonts w:ascii="Arial Narrow" w:hAnsi="Arial Narrow"/>
                                <w:b/>
                                <w:bCs/>
                              </w:rPr>
                              <w:t>Integrate mobility and transport</w:t>
                            </w:r>
                          </w:p>
                          <w:p w14:paraId="724F26F1" w14:textId="5DE79EA8" w:rsidR="001956DB" w:rsidRPr="001956DB" w:rsidRDefault="001956DB" w:rsidP="001956DB">
                            <w:pPr>
                              <w:rPr>
                                <w:rFonts w:ascii="Arial Narrow" w:hAnsi="Arial Narrow"/>
                              </w:rPr>
                            </w:pPr>
                            <w:r w:rsidRPr="00E550E2">
                              <w:rPr>
                                <w:rFonts w:ascii="Arial Narrow" w:hAnsi="Arial Narrow"/>
                                <w:u w:val="single"/>
                              </w:rPr>
                              <w:t>Target actor</w:t>
                            </w:r>
                            <w:r w:rsidRPr="001956DB">
                              <w:rPr>
                                <w:rFonts w:ascii="Arial Narrow" w:hAnsi="Arial Narrow"/>
                              </w:rPr>
                              <w:t xml:space="preserve">: </w:t>
                            </w:r>
                            <w:r w:rsidR="00FC3201">
                              <w:rPr>
                                <w:rFonts w:ascii="Arial Narrow" w:hAnsi="Arial Narrow"/>
                              </w:rPr>
                              <w:t xml:space="preserve">Local </w:t>
                            </w:r>
                            <w:r w:rsidR="004151B1">
                              <w:rPr>
                                <w:rFonts w:ascii="Arial Narrow" w:hAnsi="Arial Narrow"/>
                              </w:rPr>
                              <w:t>Planning Authorities</w:t>
                            </w:r>
                          </w:p>
                          <w:p w14:paraId="75708400" w14:textId="7694397A" w:rsidR="00CA58E8" w:rsidRPr="007F7C98" w:rsidRDefault="001956DB" w:rsidP="00DA2D24">
                            <w:pPr>
                              <w:rPr>
                                <w:rFonts w:ascii="Arial Narrow" w:hAnsi="Arial Narrow"/>
                              </w:rPr>
                            </w:pPr>
                            <w:r w:rsidRPr="00E550E2">
                              <w:rPr>
                                <w:rFonts w:ascii="Arial Narrow" w:hAnsi="Arial Narrow"/>
                                <w:u w:val="single"/>
                              </w:rPr>
                              <w:t>Action</w:t>
                            </w:r>
                            <w:r w:rsidRPr="001956DB">
                              <w:rPr>
                                <w:rFonts w:ascii="Arial Narrow" w:hAnsi="Arial Narrow"/>
                              </w:rPr>
                              <w:t xml:space="preserve">: </w:t>
                            </w:r>
                            <w:r w:rsidR="00FC3201" w:rsidRPr="00FC3201">
                              <w:rPr>
                                <w:rFonts w:ascii="Arial Narrow" w:hAnsi="Arial Narrow"/>
                              </w:rPr>
                              <w:t>Support transport or delivery services to improve access to affordable fresh produce beyond supermarket catchments</w:t>
                            </w:r>
                            <w:r w:rsidRPr="001956DB">
                              <w:rPr>
                                <w:rFonts w:ascii="Arial Narrow" w:hAnsi="Arial Narrow"/>
                              </w:rPr>
                              <w:t>.</w:t>
                            </w:r>
                          </w:p>
                          <w:p w14:paraId="41FB4EFE" w14:textId="77777777" w:rsidR="007F7C98" w:rsidRDefault="007F7C98" w:rsidP="00A97226">
                            <w:pPr>
                              <w:numPr>
                                <w:ilvl w:val="0"/>
                                <w:numId w:val="41"/>
                              </w:numPr>
                              <w:tabs>
                                <w:tab w:val="clear" w:pos="720"/>
                                <w:tab w:val="num" w:pos="284"/>
                              </w:tabs>
                              <w:ind w:left="284" w:hanging="284"/>
                              <w:rPr>
                                <w:rFonts w:ascii="Arial Narrow" w:hAnsi="Arial Narrow"/>
                                <w:b/>
                                <w:bCs/>
                              </w:rPr>
                            </w:pPr>
                            <w:r w:rsidRPr="001956DB">
                              <w:rPr>
                                <w:rFonts w:ascii="Arial Narrow" w:hAnsi="Arial Narrow"/>
                                <w:b/>
                                <w:bCs/>
                              </w:rPr>
                              <w:t>Secure and resource community farms</w:t>
                            </w:r>
                          </w:p>
                          <w:p w14:paraId="44AA4D42" w14:textId="23EF0454" w:rsidR="001956DB" w:rsidRPr="001956DB" w:rsidRDefault="001956DB" w:rsidP="001956DB">
                            <w:pPr>
                              <w:rPr>
                                <w:rFonts w:ascii="Arial Narrow" w:hAnsi="Arial Narrow"/>
                              </w:rPr>
                            </w:pPr>
                            <w:r w:rsidRPr="00E550E2">
                              <w:rPr>
                                <w:rFonts w:ascii="Arial Narrow" w:hAnsi="Arial Narrow"/>
                                <w:u w:val="single"/>
                              </w:rPr>
                              <w:t>Target actor</w:t>
                            </w:r>
                            <w:r w:rsidRPr="001956DB">
                              <w:rPr>
                                <w:rFonts w:ascii="Arial Narrow" w:hAnsi="Arial Narrow"/>
                              </w:rPr>
                              <w:t xml:space="preserve">: </w:t>
                            </w:r>
                            <w:r w:rsidR="00E02F03">
                              <w:rPr>
                                <w:rFonts w:ascii="Arial Narrow" w:hAnsi="Arial Narrow"/>
                              </w:rPr>
                              <w:t xml:space="preserve">Local </w:t>
                            </w:r>
                            <w:r w:rsidR="004151B1">
                              <w:rPr>
                                <w:rFonts w:ascii="Arial Narrow" w:hAnsi="Arial Narrow"/>
                              </w:rPr>
                              <w:t>Planning Authorities</w:t>
                            </w:r>
                          </w:p>
                          <w:p w14:paraId="35075522" w14:textId="425CDEB3" w:rsidR="001956DB" w:rsidRPr="001956DB" w:rsidRDefault="001956DB" w:rsidP="00DA2D24">
                            <w:pPr>
                              <w:rPr>
                                <w:rFonts w:ascii="Arial Narrow" w:hAnsi="Arial Narrow"/>
                              </w:rPr>
                            </w:pPr>
                            <w:r w:rsidRPr="00E550E2">
                              <w:rPr>
                                <w:rFonts w:ascii="Arial Narrow" w:hAnsi="Arial Narrow"/>
                                <w:u w:val="single"/>
                              </w:rPr>
                              <w:t>Action</w:t>
                            </w:r>
                            <w:r w:rsidRPr="001956DB">
                              <w:rPr>
                                <w:rFonts w:ascii="Arial Narrow" w:hAnsi="Arial Narrow"/>
                              </w:rPr>
                              <w:t xml:space="preserve">: </w:t>
                            </w:r>
                            <w:r w:rsidR="00E02F03" w:rsidRPr="00E02F03">
                              <w:rPr>
                                <w:rFonts w:ascii="Arial Narrow" w:hAnsi="Arial Narrow"/>
                              </w:rPr>
                              <w:t>Provide land tenure, technical support, and nutrition-focused guidance to maximize household-level food benefits.</w:t>
                            </w:r>
                          </w:p>
                          <w:p w14:paraId="2BBAA927" w14:textId="77777777" w:rsidR="001E2C87" w:rsidRPr="00E02F03" w:rsidRDefault="001E2C87" w:rsidP="00A97226">
                            <w:pPr>
                              <w:numPr>
                                <w:ilvl w:val="0"/>
                                <w:numId w:val="41"/>
                              </w:numPr>
                              <w:tabs>
                                <w:tab w:val="clear" w:pos="720"/>
                                <w:tab w:val="num" w:pos="284"/>
                              </w:tabs>
                              <w:ind w:left="284" w:hanging="284"/>
                              <w:rPr>
                                <w:rFonts w:ascii="Arial Narrow" w:hAnsi="Arial Narrow"/>
                                <w:b/>
                                <w:bCs/>
                              </w:rPr>
                            </w:pPr>
                            <w:r w:rsidRPr="00E02F03">
                              <w:rPr>
                                <w:rFonts w:ascii="Arial Narrow" w:hAnsi="Arial Narrow"/>
                                <w:b/>
                                <w:bCs/>
                              </w:rPr>
                              <w:t>Maximise community-focused urban agriculture for food security</w:t>
                            </w:r>
                          </w:p>
                          <w:p w14:paraId="0FD844B1" w14:textId="28869ED2" w:rsidR="001956DB" w:rsidRPr="001956DB" w:rsidRDefault="001956DB" w:rsidP="001956DB">
                            <w:pPr>
                              <w:rPr>
                                <w:rFonts w:ascii="Arial Narrow" w:hAnsi="Arial Narrow"/>
                              </w:rPr>
                            </w:pPr>
                            <w:r w:rsidRPr="00E550E2">
                              <w:rPr>
                                <w:rFonts w:ascii="Arial Narrow" w:hAnsi="Arial Narrow"/>
                                <w:u w:val="single"/>
                              </w:rPr>
                              <w:t>Target actor</w:t>
                            </w:r>
                            <w:r w:rsidR="004151B1">
                              <w:rPr>
                                <w:rFonts w:ascii="Arial Narrow" w:hAnsi="Arial Narrow"/>
                                <w:u w:val="single"/>
                              </w:rPr>
                              <w:t>s</w:t>
                            </w:r>
                            <w:r w:rsidRPr="001956DB">
                              <w:rPr>
                                <w:rFonts w:ascii="Arial Narrow" w:hAnsi="Arial Narrow"/>
                              </w:rPr>
                              <w:t xml:space="preserve">: </w:t>
                            </w:r>
                            <w:r w:rsidR="004151B1">
                              <w:rPr>
                                <w:rFonts w:ascii="Arial Narrow" w:hAnsi="Arial Narrow"/>
                              </w:rPr>
                              <w:t>Department of Urban Agriculture &amp; Local Planning Authorities</w:t>
                            </w:r>
                          </w:p>
                          <w:p w14:paraId="5F20FEB5" w14:textId="5C03313E" w:rsidR="001956DB" w:rsidRPr="001956DB" w:rsidRDefault="001956DB" w:rsidP="00DA2D24">
                            <w:pPr>
                              <w:rPr>
                                <w:rFonts w:ascii="Arial Narrow" w:hAnsi="Arial Narrow"/>
                              </w:rPr>
                            </w:pPr>
                            <w:r w:rsidRPr="00E550E2">
                              <w:rPr>
                                <w:rFonts w:ascii="Arial Narrow" w:hAnsi="Arial Narrow"/>
                                <w:u w:val="single"/>
                              </w:rPr>
                              <w:t>Action</w:t>
                            </w:r>
                            <w:r w:rsidRPr="001956DB">
                              <w:rPr>
                                <w:rFonts w:ascii="Arial Narrow" w:hAnsi="Arial Narrow"/>
                              </w:rPr>
                              <w:t xml:space="preserve">: </w:t>
                            </w:r>
                            <w:r w:rsidR="004151B1" w:rsidRPr="004151B1">
                              <w:rPr>
                                <w:rFonts w:ascii="Arial Narrow" w:hAnsi="Arial Narrow"/>
                              </w:rPr>
                              <w:t>Ensure community-based UA explicitly targets food security outcomes, aligns with local nutrition and welfare policies, and supports equitable vegetable access for urban poor households.</w:t>
                            </w:r>
                          </w:p>
                          <w:p w14:paraId="31F4E3D9" w14:textId="0D6FB492" w:rsidR="009A7AF9" w:rsidRPr="00E02F03" w:rsidRDefault="009A7AF9" w:rsidP="00A97226">
                            <w:pPr>
                              <w:numPr>
                                <w:ilvl w:val="0"/>
                                <w:numId w:val="41"/>
                              </w:numPr>
                              <w:tabs>
                                <w:tab w:val="clear" w:pos="720"/>
                                <w:tab w:val="num" w:pos="284"/>
                              </w:tabs>
                              <w:ind w:left="284" w:hanging="284"/>
                              <w:rPr>
                                <w:rFonts w:ascii="Arial Narrow" w:hAnsi="Arial Narrow"/>
                                <w:b/>
                                <w:bCs/>
                              </w:rPr>
                            </w:pPr>
                            <w:r w:rsidRPr="00E02F03">
                              <w:rPr>
                                <w:rFonts w:ascii="Arial Narrow" w:hAnsi="Arial Narrow"/>
                                <w:b/>
                                <w:bCs/>
                              </w:rPr>
                              <w:t>Align nutrition policy with food environment</w:t>
                            </w:r>
                          </w:p>
                          <w:p w14:paraId="792F27D3" w14:textId="66857E62" w:rsidR="00E550E2" w:rsidRPr="00E550E2" w:rsidRDefault="00E550E2" w:rsidP="00E550E2">
                            <w:pPr>
                              <w:rPr>
                                <w:rFonts w:ascii="Arial Narrow" w:hAnsi="Arial Narrow"/>
                              </w:rPr>
                            </w:pPr>
                            <w:r w:rsidRPr="00E550E2">
                              <w:rPr>
                                <w:rFonts w:ascii="Arial Narrow" w:hAnsi="Arial Narrow"/>
                                <w:u w:val="single"/>
                              </w:rPr>
                              <w:t>Target actor</w:t>
                            </w:r>
                            <w:r w:rsidRPr="00E550E2">
                              <w:rPr>
                                <w:rFonts w:ascii="Arial Narrow" w:hAnsi="Arial Narrow"/>
                              </w:rPr>
                              <w:t xml:space="preserve">: Ministry of </w:t>
                            </w:r>
                            <w:r w:rsidR="009A74C2">
                              <w:rPr>
                                <w:rFonts w:ascii="Arial Narrow" w:hAnsi="Arial Narrow"/>
                              </w:rPr>
                              <w:t>Health</w:t>
                            </w:r>
                          </w:p>
                          <w:p w14:paraId="090C7309" w14:textId="00925B84" w:rsidR="00961327" w:rsidRDefault="00E550E2" w:rsidP="00234ED3">
                            <w:r w:rsidRPr="00E550E2">
                              <w:rPr>
                                <w:rFonts w:ascii="Arial Narrow" w:hAnsi="Arial Narrow"/>
                                <w:u w:val="single"/>
                              </w:rPr>
                              <w:t>Action</w:t>
                            </w:r>
                            <w:r w:rsidRPr="00E550E2">
                              <w:rPr>
                                <w:rFonts w:ascii="Arial Narrow" w:hAnsi="Arial Narrow"/>
                              </w:rPr>
                              <w:t xml:space="preserve">: </w:t>
                            </w:r>
                            <w:r w:rsidR="00372825" w:rsidRPr="00372825">
                              <w:rPr>
                                <w:rFonts w:ascii="Arial Narrow" w:hAnsi="Arial Narrow"/>
                              </w:rPr>
                              <w:t>Include local markets and community farms in system-level reforms to improve affordability and access, without assuming supermarkets alone meet dietary needs.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39C1BE" id="_x0000_s1031" type="#_x0000_t202" style="position:absolute;margin-left:189.9pt;margin-top:219.8pt;width:241.1pt;height:389.2pt;z-index:251656192;visibility:visible;mso-wrap-style:square;mso-width-percent:0;mso-height-percent:0;mso-wrap-distance-left:9pt;mso-wrap-distance-top:3.6pt;mso-wrap-distance-right:9pt;mso-wrap-distance-bottom:3.6pt;mso-position-horizontal:right;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" fillcolor="#e6eef0 [664]">
                <v:textbox>
                  <w:txbxContent>
                    <w:p w14:paraId="2581E046" w14:textId="11E16786" w:rsidR="00234ED3" w:rsidRPr="00961327" w:rsidRDefault="00234ED3" w:rsidP="00CA58E8">
                      <w:pPr>
                        <w:spacing w:after="240"/>
                        <w:rPr>
                          <w:rFonts w:ascii="Arial Narrow" w:hAnsi="Arial Narrow" w:cstheme="minorHAnsi"/>
                          <w:b/>
                          <w:bCs/>
                          <w:color w:val="314C5B" w:themeColor="accent4" w:themeShade="80"/>
                          <w:lang w:bidi="ar-DZ"/>
                        </w:rPr>
                      </w:pPr>
                      <w:r w:rsidRPr="00961327">
                        <w:rPr>
                          <w:rFonts w:ascii="Arial Narrow" w:hAnsi="Arial Narrow" w:cstheme="minorHAnsi"/>
                          <w:b/>
                          <w:bCs/>
                          <w:color w:val="314C5B" w:themeColor="accent4" w:themeShade="80"/>
                          <w:lang w:bidi="ar-DZ"/>
                        </w:rPr>
                        <w:t>Box</w:t>
                      </w:r>
                      <w:r w:rsidR="0060230A" w:rsidRPr="00961327">
                        <w:rPr>
                          <w:rFonts w:ascii="Arial Narrow" w:hAnsi="Arial Narrow" w:cstheme="minorHAnsi"/>
                          <w:b/>
                          <w:bCs/>
                          <w:color w:val="314C5B" w:themeColor="accent4" w:themeShade="80"/>
                          <w:lang w:bidi="ar-DZ"/>
                        </w:rPr>
                        <w:t xml:space="preserve"> 6</w:t>
                      </w:r>
                      <w:r w:rsidRPr="00961327">
                        <w:rPr>
                          <w:rFonts w:ascii="Arial Narrow" w:hAnsi="Arial Narrow" w:cstheme="minorHAnsi"/>
                          <w:b/>
                          <w:bCs/>
                          <w:color w:val="314C5B" w:themeColor="accent4" w:themeShade="80"/>
                          <w:lang w:bidi="ar-DZ"/>
                        </w:rPr>
                        <w:t xml:space="preserve">: Key policy </w:t>
                      </w:r>
                      <w:r w:rsidR="00DA3199">
                        <w:rPr>
                          <w:rFonts w:ascii="Arial Narrow" w:hAnsi="Arial Narrow" w:cstheme="minorHAnsi"/>
                          <w:b/>
                          <w:bCs/>
                          <w:color w:val="314C5B" w:themeColor="accent4" w:themeShade="80"/>
                          <w:lang w:bidi="ar-DZ"/>
                        </w:rPr>
                        <w:t>recommendations</w:t>
                      </w:r>
                    </w:p>
                    <w:p w14:paraId="2F0FA4C2" w14:textId="77777777" w:rsidR="00D35BF8" w:rsidRPr="009A7AF9" w:rsidRDefault="00D35BF8" w:rsidP="00961327">
                      <w:pPr>
                        <w:numPr>
                          <w:ilvl w:val="0"/>
                          <w:numId w:val="40"/>
                        </w:numPr>
                        <w:tabs>
                          <w:tab w:val="clear" w:pos="720"/>
                        </w:tabs>
                        <w:ind w:left="284" w:hanging="284"/>
                        <w:rPr>
                          <w:rFonts w:ascii="Arial Narrow" w:hAnsi="Arial Narrow"/>
                        </w:rPr>
                      </w:pPr>
                      <w:r w:rsidRPr="00D35BF8">
                        <w:rPr>
                          <w:rFonts w:ascii="Arial Narrow" w:hAnsi="Arial Narrow"/>
                          <w:b/>
                          <w:bCs/>
                        </w:rPr>
                        <w:t>Expand and diversify welfare food access</w:t>
                      </w:r>
                    </w:p>
                    <w:p w14:paraId="112F76B0" w14:textId="1ACAFD00" w:rsidR="009A7AF9" w:rsidRPr="00CA58E8" w:rsidRDefault="00CA58E8" w:rsidP="009A7AF9">
                      <w:pPr>
                        <w:rPr>
                          <w:rFonts w:ascii="Arial Narrow" w:hAnsi="Arial Narrow"/>
                        </w:rPr>
                      </w:pPr>
                      <w:bookmarkStart w:id="1" w:name="_Hlk217930354"/>
                      <w:r w:rsidRPr="00CA58E8">
                        <w:rPr>
                          <w:rFonts w:ascii="Arial Narrow" w:hAnsi="Arial Narrow"/>
                          <w:u w:val="single"/>
                        </w:rPr>
                        <w:t>Target actor</w:t>
                      </w:r>
                      <w:r w:rsidRPr="00CA58E8">
                        <w:rPr>
                          <w:rFonts w:ascii="Arial Narrow" w:hAnsi="Arial Narrow"/>
                        </w:rPr>
                        <w:t>: Ministry of Finance</w:t>
                      </w:r>
                    </w:p>
                    <w:p w14:paraId="341EC179" w14:textId="5B3A18C2" w:rsidR="00CA58E8" w:rsidRPr="00CA58E8" w:rsidRDefault="00CA58E8" w:rsidP="00DA2D24">
                      <w:pPr>
                        <w:rPr>
                          <w:rFonts w:ascii="Arial Narrow" w:hAnsi="Arial Narrow"/>
                        </w:rPr>
                      </w:pPr>
                      <w:r w:rsidRPr="00CA58E8">
                        <w:rPr>
                          <w:rFonts w:ascii="Arial Narrow" w:hAnsi="Arial Narrow"/>
                          <w:u w:val="single"/>
                        </w:rPr>
                        <w:t>Action</w:t>
                      </w:r>
                      <w:r w:rsidRPr="00CA58E8">
                        <w:rPr>
                          <w:rFonts w:ascii="Arial Narrow" w:hAnsi="Arial Narrow"/>
                        </w:rPr>
                        <w:t>: Allow vouchers to be used at supermarkets, local markets, and community farms to improve choice.</w:t>
                      </w:r>
                    </w:p>
                    <w:bookmarkEnd w:id="1"/>
                    <w:p w14:paraId="2DF32E5E" w14:textId="77777777" w:rsidR="007F7C98" w:rsidRPr="00CA58E8" w:rsidRDefault="007F7C98" w:rsidP="00A97226">
                      <w:pPr>
                        <w:numPr>
                          <w:ilvl w:val="0"/>
                          <w:numId w:val="41"/>
                        </w:numPr>
                        <w:tabs>
                          <w:tab w:val="clear" w:pos="720"/>
                          <w:tab w:val="num" w:pos="284"/>
                        </w:tabs>
                        <w:ind w:left="284" w:hanging="284"/>
                        <w:rPr>
                          <w:rFonts w:ascii="Arial Narrow" w:hAnsi="Arial Narrow"/>
                        </w:rPr>
                      </w:pPr>
                      <w:r w:rsidRPr="007F7C98">
                        <w:rPr>
                          <w:rFonts w:ascii="Arial Narrow" w:hAnsi="Arial Narrow"/>
                          <w:b/>
                          <w:bCs/>
                        </w:rPr>
                        <w:t>Integrate mobility and transport</w:t>
                      </w:r>
                    </w:p>
                    <w:p w14:paraId="724F26F1" w14:textId="5DE79EA8" w:rsidR="001956DB" w:rsidRPr="001956DB" w:rsidRDefault="001956DB" w:rsidP="001956DB">
                      <w:pPr>
                        <w:rPr>
                          <w:rFonts w:ascii="Arial Narrow" w:hAnsi="Arial Narrow"/>
                        </w:rPr>
                      </w:pPr>
                      <w:r w:rsidRPr="00E550E2">
                        <w:rPr>
                          <w:rFonts w:ascii="Arial Narrow" w:hAnsi="Arial Narrow"/>
                          <w:u w:val="single"/>
                        </w:rPr>
                        <w:t>Target actor</w:t>
                      </w:r>
                      <w:r w:rsidRPr="001956DB">
                        <w:rPr>
                          <w:rFonts w:ascii="Arial Narrow" w:hAnsi="Arial Narrow"/>
                        </w:rPr>
                        <w:t xml:space="preserve">: </w:t>
                      </w:r>
                      <w:r w:rsidR="00FC3201">
                        <w:rPr>
                          <w:rFonts w:ascii="Arial Narrow" w:hAnsi="Arial Narrow"/>
                        </w:rPr>
                        <w:t xml:space="preserve">Local </w:t>
                      </w:r>
                      <w:r w:rsidR="004151B1">
                        <w:rPr>
                          <w:rFonts w:ascii="Arial Narrow" w:hAnsi="Arial Narrow"/>
                        </w:rPr>
                        <w:t>Planning Authorities</w:t>
                      </w:r>
                    </w:p>
                    <w:p w14:paraId="75708400" w14:textId="7694397A" w:rsidR="00CA58E8" w:rsidRPr="007F7C98" w:rsidRDefault="001956DB" w:rsidP="00DA2D24">
                      <w:pPr>
                        <w:rPr>
                          <w:rFonts w:ascii="Arial Narrow" w:hAnsi="Arial Narrow"/>
                        </w:rPr>
                      </w:pPr>
                      <w:r w:rsidRPr="00E550E2">
                        <w:rPr>
                          <w:rFonts w:ascii="Arial Narrow" w:hAnsi="Arial Narrow"/>
                          <w:u w:val="single"/>
                        </w:rPr>
                        <w:t>Action</w:t>
                      </w:r>
                      <w:r w:rsidRPr="001956DB">
                        <w:rPr>
                          <w:rFonts w:ascii="Arial Narrow" w:hAnsi="Arial Narrow"/>
                        </w:rPr>
                        <w:t xml:space="preserve">: </w:t>
                      </w:r>
                      <w:r w:rsidR="00FC3201" w:rsidRPr="00FC3201">
                        <w:rPr>
                          <w:rFonts w:ascii="Arial Narrow" w:hAnsi="Arial Narrow"/>
                        </w:rPr>
                        <w:t>Support transport or delivery services to improve access to affordable fresh produce beyond supermarket catchments</w:t>
                      </w:r>
                      <w:r w:rsidRPr="001956DB">
                        <w:rPr>
                          <w:rFonts w:ascii="Arial Narrow" w:hAnsi="Arial Narrow"/>
                        </w:rPr>
                        <w:t>.</w:t>
                      </w:r>
                    </w:p>
                    <w:p w14:paraId="41FB4EFE" w14:textId="77777777" w:rsidR="007F7C98" w:rsidRDefault="007F7C98" w:rsidP="00A97226">
                      <w:pPr>
                        <w:numPr>
                          <w:ilvl w:val="0"/>
                          <w:numId w:val="41"/>
                        </w:numPr>
                        <w:tabs>
                          <w:tab w:val="clear" w:pos="720"/>
                          <w:tab w:val="num" w:pos="284"/>
                        </w:tabs>
                        <w:ind w:left="284" w:hanging="284"/>
                        <w:rPr>
                          <w:rFonts w:ascii="Arial Narrow" w:hAnsi="Arial Narrow"/>
                          <w:b/>
                          <w:bCs/>
                        </w:rPr>
                      </w:pPr>
                      <w:r w:rsidRPr="001956DB">
                        <w:rPr>
                          <w:rFonts w:ascii="Arial Narrow" w:hAnsi="Arial Narrow"/>
                          <w:b/>
                          <w:bCs/>
                        </w:rPr>
                        <w:t>Secure and resource community farms</w:t>
                      </w:r>
                    </w:p>
                    <w:p w14:paraId="44AA4D42" w14:textId="23EF0454" w:rsidR="001956DB" w:rsidRPr="001956DB" w:rsidRDefault="001956DB" w:rsidP="001956DB">
                      <w:pPr>
                        <w:rPr>
                          <w:rFonts w:ascii="Arial Narrow" w:hAnsi="Arial Narrow"/>
                        </w:rPr>
                      </w:pPr>
                      <w:r w:rsidRPr="00E550E2">
                        <w:rPr>
                          <w:rFonts w:ascii="Arial Narrow" w:hAnsi="Arial Narrow"/>
                          <w:u w:val="single"/>
                        </w:rPr>
                        <w:t>Target actor</w:t>
                      </w:r>
                      <w:r w:rsidRPr="001956DB">
                        <w:rPr>
                          <w:rFonts w:ascii="Arial Narrow" w:hAnsi="Arial Narrow"/>
                        </w:rPr>
                        <w:t xml:space="preserve">: </w:t>
                      </w:r>
                      <w:r w:rsidR="00E02F03">
                        <w:rPr>
                          <w:rFonts w:ascii="Arial Narrow" w:hAnsi="Arial Narrow"/>
                        </w:rPr>
                        <w:t xml:space="preserve">Local </w:t>
                      </w:r>
                      <w:r w:rsidR="004151B1">
                        <w:rPr>
                          <w:rFonts w:ascii="Arial Narrow" w:hAnsi="Arial Narrow"/>
                        </w:rPr>
                        <w:t>Planning Authorities</w:t>
                      </w:r>
                    </w:p>
                    <w:p w14:paraId="35075522" w14:textId="425CDEB3" w:rsidR="001956DB" w:rsidRPr="001956DB" w:rsidRDefault="001956DB" w:rsidP="00DA2D24">
                      <w:pPr>
                        <w:rPr>
                          <w:rFonts w:ascii="Arial Narrow" w:hAnsi="Arial Narrow"/>
                        </w:rPr>
                      </w:pPr>
                      <w:r w:rsidRPr="00E550E2">
                        <w:rPr>
                          <w:rFonts w:ascii="Arial Narrow" w:hAnsi="Arial Narrow"/>
                          <w:u w:val="single"/>
                        </w:rPr>
                        <w:t>Action</w:t>
                      </w:r>
                      <w:r w:rsidRPr="001956DB">
                        <w:rPr>
                          <w:rFonts w:ascii="Arial Narrow" w:hAnsi="Arial Narrow"/>
                        </w:rPr>
                        <w:t xml:space="preserve">: </w:t>
                      </w:r>
                      <w:r w:rsidR="00E02F03" w:rsidRPr="00E02F03">
                        <w:rPr>
                          <w:rFonts w:ascii="Arial Narrow" w:hAnsi="Arial Narrow"/>
                        </w:rPr>
                        <w:t>Provide land tenure, technical support, and nutrition-focused guidance to maximize household-level food benefits.</w:t>
                      </w:r>
                    </w:p>
                    <w:p w14:paraId="2BBAA927" w14:textId="77777777" w:rsidR="001E2C87" w:rsidRPr="00E02F03" w:rsidRDefault="001E2C87" w:rsidP="00A97226">
                      <w:pPr>
                        <w:numPr>
                          <w:ilvl w:val="0"/>
                          <w:numId w:val="41"/>
                        </w:numPr>
                        <w:tabs>
                          <w:tab w:val="clear" w:pos="720"/>
                          <w:tab w:val="num" w:pos="284"/>
                        </w:tabs>
                        <w:ind w:left="284" w:hanging="284"/>
                        <w:rPr>
                          <w:rFonts w:ascii="Arial Narrow" w:hAnsi="Arial Narrow"/>
                          <w:b/>
                          <w:bCs/>
                        </w:rPr>
                      </w:pPr>
                      <w:r w:rsidRPr="00E02F03">
                        <w:rPr>
                          <w:rFonts w:ascii="Arial Narrow" w:hAnsi="Arial Narrow"/>
                          <w:b/>
                          <w:bCs/>
                        </w:rPr>
                        <w:t>Maximise community-focused urban agriculture for food security</w:t>
                      </w:r>
                    </w:p>
                    <w:p w14:paraId="0FD844B1" w14:textId="28869ED2" w:rsidR="001956DB" w:rsidRPr="001956DB" w:rsidRDefault="001956DB" w:rsidP="001956DB">
                      <w:pPr>
                        <w:rPr>
                          <w:rFonts w:ascii="Arial Narrow" w:hAnsi="Arial Narrow"/>
                        </w:rPr>
                      </w:pPr>
                      <w:r w:rsidRPr="00E550E2">
                        <w:rPr>
                          <w:rFonts w:ascii="Arial Narrow" w:hAnsi="Arial Narrow"/>
                          <w:u w:val="single"/>
                        </w:rPr>
                        <w:t>Target actor</w:t>
                      </w:r>
                      <w:r w:rsidR="004151B1">
                        <w:rPr>
                          <w:rFonts w:ascii="Arial Narrow" w:hAnsi="Arial Narrow"/>
                          <w:u w:val="single"/>
                        </w:rPr>
                        <w:t>s</w:t>
                      </w:r>
                      <w:r w:rsidRPr="001956DB">
                        <w:rPr>
                          <w:rFonts w:ascii="Arial Narrow" w:hAnsi="Arial Narrow"/>
                        </w:rPr>
                        <w:t xml:space="preserve">: </w:t>
                      </w:r>
                      <w:r w:rsidR="004151B1">
                        <w:rPr>
                          <w:rFonts w:ascii="Arial Narrow" w:hAnsi="Arial Narrow"/>
                        </w:rPr>
                        <w:t>Department of Urban Agriculture &amp; Local Planning Authorities</w:t>
                      </w:r>
                    </w:p>
                    <w:p w14:paraId="5F20FEB5" w14:textId="5C03313E" w:rsidR="001956DB" w:rsidRPr="001956DB" w:rsidRDefault="001956DB" w:rsidP="00DA2D24">
                      <w:pPr>
                        <w:rPr>
                          <w:rFonts w:ascii="Arial Narrow" w:hAnsi="Arial Narrow"/>
                        </w:rPr>
                      </w:pPr>
                      <w:r w:rsidRPr="00E550E2">
                        <w:rPr>
                          <w:rFonts w:ascii="Arial Narrow" w:hAnsi="Arial Narrow"/>
                          <w:u w:val="single"/>
                        </w:rPr>
                        <w:t>Action</w:t>
                      </w:r>
                      <w:r w:rsidRPr="001956DB">
                        <w:rPr>
                          <w:rFonts w:ascii="Arial Narrow" w:hAnsi="Arial Narrow"/>
                        </w:rPr>
                        <w:t xml:space="preserve">: </w:t>
                      </w:r>
                      <w:r w:rsidR="004151B1" w:rsidRPr="004151B1">
                        <w:rPr>
                          <w:rFonts w:ascii="Arial Narrow" w:hAnsi="Arial Narrow"/>
                        </w:rPr>
                        <w:t>Ensure community-based UA explicitly targets food security outcomes, aligns with local nutrition and welfare policies, and supports equitable vegetable access for urban poor households.</w:t>
                      </w:r>
                    </w:p>
                    <w:p w14:paraId="31F4E3D9" w14:textId="0D6FB492" w:rsidR="009A7AF9" w:rsidRPr="00E02F03" w:rsidRDefault="009A7AF9" w:rsidP="00A97226">
                      <w:pPr>
                        <w:numPr>
                          <w:ilvl w:val="0"/>
                          <w:numId w:val="41"/>
                        </w:numPr>
                        <w:tabs>
                          <w:tab w:val="clear" w:pos="720"/>
                          <w:tab w:val="num" w:pos="284"/>
                        </w:tabs>
                        <w:ind w:left="284" w:hanging="284"/>
                        <w:rPr>
                          <w:rFonts w:ascii="Arial Narrow" w:hAnsi="Arial Narrow"/>
                          <w:b/>
                          <w:bCs/>
                        </w:rPr>
                      </w:pPr>
                      <w:r w:rsidRPr="00E02F03">
                        <w:rPr>
                          <w:rFonts w:ascii="Arial Narrow" w:hAnsi="Arial Narrow"/>
                          <w:b/>
                          <w:bCs/>
                        </w:rPr>
                        <w:t>Align nutrition policy with food environment</w:t>
                      </w:r>
                    </w:p>
                    <w:p w14:paraId="792F27D3" w14:textId="66857E62" w:rsidR="00E550E2" w:rsidRPr="00E550E2" w:rsidRDefault="00E550E2" w:rsidP="00E550E2">
                      <w:pPr>
                        <w:rPr>
                          <w:rFonts w:ascii="Arial Narrow" w:hAnsi="Arial Narrow"/>
                        </w:rPr>
                      </w:pPr>
                      <w:r w:rsidRPr="00E550E2">
                        <w:rPr>
                          <w:rFonts w:ascii="Arial Narrow" w:hAnsi="Arial Narrow"/>
                          <w:u w:val="single"/>
                        </w:rPr>
                        <w:t>Target actor</w:t>
                      </w:r>
                      <w:r w:rsidRPr="00E550E2">
                        <w:rPr>
                          <w:rFonts w:ascii="Arial Narrow" w:hAnsi="Arial Narrow"/>
                        </w:rPr>
                        <w:t xml:space="preserve">: Ministry of </w:t>
                      </w:r>
                      <w:r w:rsidR="009A74C2">
                        <w:rPr>
                          <w:rFonts w:ascii="Arial Narrow" w:hAnsi="Arial Narrow"/>
                        </w:rPr>
                        <w:t>Health</w:t>
                      </w:r>
                    </w:p>
                    <w:p w14:paraId="090C7309" w14:textId="00925B84" w:rsidR="00961327" w:rsidRDefault="00E550E2" w:rsidP="00234ED3">
                      <w:r w:rsidRPr="00E550E2">
                        <w:rPr>
                          <w:rFonts w:ascii="Arial Narrow" w:hAnsi="Arial Narrow"/>
                          <w:u w:val="single"/>
                        </w:rPr>
                        <w:t>Action</w:t>
                      </w:r>
                      <w:r w:rsidRPr="00E550E2">
                        <w:rPr>
                          <w:rFonts w:ascii="Arial Narrow" w:hAnsi="Arial Narrow"/>
                        </w:rPr>
                        <w:t xml:space="preserve">: </w:t>
                      </w:r>
                      <w:r w:rsidR="00372825" w:rsidRPr="00372825">
                        <w:rPr>
                          <w:rFonts w:ascii="Arial Narrow" w:hAnsi="Arial Narrow"/>
                        </w:rPr>
                        <w:t>Include local markets and community farms in system-level reforms to improve affordability and access, without assuming supermarkets alone meet dietary needs.</w:t>
                      </w:r>
                    </w:p>
                  </w:txbxContent>
                </v:textbox>
                <w10:wrap type="square" anchory="margin"/>
              </v:shape>
            </w:pict>
          </mc:Fallback>
        </mc:AlternateContent>
      </w:r>
      <w:r w:rsidR="00DA3199">
        <w:t>Policy Recommendations</w:t>
      </w:r>
    </w:p>
    <w:p w14:paraId="4C4AC0F6" w14:textId="13A6C6C4" w:rsidR="002B3210" w:rsidRPr="00877164" w:rsidRDefault="00492A01" w:rsidP="00DC6817">
      <w:pPr>
        <w:pStyle w:val="Heading1"/>
        <w:spacing w:before="240"/>
      </w:pPr>
      <w:r>
        <w:t>Lessons for Development Partners</w:t>
      </w:r>
    </w:p>
    <w:p w14:paraId="7E17D6BB" w14:textId="65CA8F01" w:rsidR="009C38FF" w:rsidRDefault="00664E62" w:rsidP="009C38FF">
      <w:pPr>
        <w:pStyle w:val="BulletPoints"/>
        <w:numPr>
          <w:ilvl w:val="0"/>
          <w:numId w:val="0"/>
        </w:numPr>
        <w:spacing w:after="0"/>
        <w:jc w:val="left"/>
      </w:pPr>
      <w:r w:rsidRPr="00664E62">
        <w:rPr>
          <w:rFonts w:asciiTheme="minorHAnsi" w:hAnsiTheme="minorHAnsi" w:cstheme="minorHAnsi"/>
          <w:b/>
          <w:bCs/>
          <w:iCs/>
          <w:sz w:val="22"/>
          <w:szCs w:val="22"/>
        </w:rPr>
        <w:t>Supermarket dominance matters:</w:t>
      </w:r>
      <w:r w:rsidRPr="00664E62">
        <w:rPr>
          <w:rFonts w:asciiTheme="minorHAnsi" w:hAnsiTheme="minorHAnsi" w:cstheme="minorHAnsi"/>
          <w:iCs/>
          <w:sz w:val="22"/>
          <w:szCs w:val="22"/>
        </w:rPr>
        <w:t xml:space="preserve"> Large supermarkets shape urban food access</w:t>
      </w:r>
      <w:r w:rsidR="005B3593">
        <w:rPr>
          <w:rFonts w:asciiTheme="minorHAnsi" w:hAnsiTheme="minorHAnsi" w:cstheme="minorHAnsi"/>
          <w:iCs/>
          <w:sz w:val="22"/>
          <w:szCs w:val="22"/>
        </w:rPr>
        <w:t>.</w:t>
      </w:r>
      <w:r w:rsidR="009C38FF" w:rsidRPr="009C38FF">
        <w:t xml:space="preserve"> </w:t>
      </w:r>
    </w:p>
    <w:p w14:paraId="32E7E113" w14:textId="6C271701" w:rsidR="009C38FF" w:rsidRPr="009C38FF" w:rsidRDefault="009C38FF" w:rsidP="009C38FF">
      <w:pPr>
        <w:pStyle w:val="BulletPoints"/>
        <w:numPr>
          <w:ilvl w:val="0"/>
          <w:numId w:val="0"/>
        </w:numPr>
        <w:spacing w:after="0"/>
        <w:jc w:val="left"/>
        <w:rPr>
          <w:rFonts w:asciiTheme="minorHAnsi" w:hAnsiTheme="minorHAnsi" w:cstheme="minorHAnsi"/>
          <w:iCs/>
          <w:sz w:val="22"/>
          <w:szCs w:val="22"/>
        </w:rPr>
      </w:pPr>
      <w:r w:rsidRPr="009C38FF">
        <w:rPr>
          <w:rFonts w:asciiTheme="minorHAnsi" w:hAnsiTheme="minorHAnsi" w:cstheme="minorHAnsi"/>
          <w:b/>
          <w:bCs/>
          <w:iCs/>
          <w:sz w:val="22"/>
          <w:szCs w:val="22"/>
        </w:rPr>
        <w:t>Urban agriculture is context-dependent</w:t>
      </w:r>
      <w:r w:rsidRPr="009C38FF">
        <w:rPr>
          <w:rFonts w:asciiTheme="minorHAnsi" w:hAnsiTheme="minorHAnsi" w:cstheme="minorHAnsi"/>
          <w:iCs/>
          <w:sz w:val="22"/>
          <w:szCs w:val="22"/>
        </w:rPr>
        <w:t xml:space="preserve">: </w:t>
      </w:r>
      <w:r w:rsidR="0014185B" w:rsidRPr="0014185B">
        <w:rPr>
          <w:rFonts w:asciiTheme="minorHAnsi" w:hAnsiTheme="minorHAnsi" w:cstheme="minorHAnsi"/>
          <w:iCs/>
          <w:sz w:val="22"/>
          <w:szCs w:val="22"/>
        </w:rPr>
        <w:t>Community farms aid household adaptation but require secure land, incentives, and equity-focused design</w:t>
      </w:r>
      <w:r w:rsidRPr="009C38FF">
        <w:rPr>
          <w:rFonts w:asciiTheme="minorHAnsi" w:hAnsiTheme="minorHAnsi" w:cstheme="minorHAnsi"/>
          <w:iCs/>
          <w:sz w:val="22"/>
          <w:szCs w:val="22"/>
        </w:rPr>
        <w:t>.</w:t>
      </w:r>
    </w:p>
    <w:p w14:paraId="037806EA" w14:textId="77777777" w:rsidR="00FE4A9F" w:rsidRDefault="009C38FF" w:rsidP="009C38FF">
      <w:pPr>
        <w:pStyle w:val="BulletPoints"/>
        <w:numPr>
          <w:ilvl w:val="0"/>
          <w:numId w:val="0"/>
        </w:numPr>
        <w:spacing w:after="0"/>
        <w:jc w:val="left"/>
        <w:rPr>
          <w:rFonts w:asciiTheme="minorHAnsi" w:hAnsiTheme="minorHAnsi" w:cstheme="minorHAnsi"/>
          <w:iCs/>
          <w:sz w:val="22"/>
          <w:szCs w:val="22"/>
        </w:rPr>
      </w:pPr>
      <w:r w:rsidRPr="009C38FF">
        <w:rPr>
          <w:rFonts w:asciiTheme="minorHAnsi" w:hAnsiTheme="minorHAnsi" w:cstheme="minorHAnsi"/>
          <w:b/>
          <w:bCs/>
          <w:iCs/>
          <w:sz w:val="22"/>
          <w:szCs w:val="22"/>
        </w:rPr>
        <w:t>Mobility and access are critical</w:t>
      </w:r>
      <w:r w:rsidRPr="009C38FF">
        <w:rPr>
          <w:rFonts w:asciiTheme="minorHAnsi" w:hAnsiTheme="minorHAnsi" w:cstheme="minorHAnsi"/>
          <w:iCs/>
          <w:sz w:val="22"/>
          <w:szCs w:val="22"/>
        </w:rPr>
        <w:t xml:space="preserve">: </w:t>
      </w:r>
      <w:r w:rsidR="0014185B" w:rsidRPr="0014185B">
        <w:rPr>
          <w:rFonts w:asciiTheme="minorHAnsi" w:hAnsiTheme="minorHAnsi" w:cstheme="minorHAnsi"/>
          <w:iCs/>
          <w:sz w:val="22"/>
          <w:szCs w:val="22"/>
        </w:rPr>
        <w:t xml:space="preserve">Transport, infrastructure, and market location shape access to </w:t>
      </w:r>
      <w:r w:rsidR="0014185B" w:rsidRPr="0014185B">
        <w:rPr>
          <w:rFonts w:asciiTheme="minorHAnsi" w:hAnsiTheme="minorHAnsi" w:cstheme="minorHAnsi"/>
          <w:iCs/>
          <w:sz w:val="22"/>
          <w:szCs w:val="22"/>
        </w:rPr>
        <w:t>affordable, nutritious food in Pacific and Southeast Asian cities</w:t>
      </w:r>
      <w:r w:rsidRPr="009C38FF">
        <w:rPr>
          <w:rFonts w:asciiTheme="minorHAnsi" w:hAnsiTheme="minorHAnsi" w:cstheme="minorHAnsi"/>
          <w:iCs/>
          <w:sz w:val="22"/>
          <w:szCs w:val="22"/>
        </w:rPr>
        <w:t>.</w:t>
      </w:r>
    </w:p>
    <w:p w14:paraId="00CFB50B" w14:textId="299DA41C" w:rsidR="009C38FF" w:rsidRPr="009C38FF" w:rsidRDefault="009C38FF" w:rsidP="009C38FF">
      <w:pPr>
        <w:pStyle w:val="BulletPoints"/>
        <w:numPr>
          <w:ilvl w:val="0"/>
          <w:numId w:val="0"/>
        </w:numPr>
        <w:spacing w:after="0"/>
        <w:jc w:val="left"/>
        <w:rPr>
          <w:rFonts w:asciiTheme="minorHAnsi" w:hAnsiTheme="minorHAnsi" w:cstheme="minorHAnsi"/>
          <w:iCs/>
          <w:sz w:val="22"/>
          <w:szCs w:val="22"/>
        </w:rPr>
      </w:pPr>
      <w:r w:rsidRPr="009C38FF">
        <w:rPr>
          <w:rFonts w:asciiTheme="minorHAnsi" w:hAnsiTheme="minorHAnsi" w:cstheme="minorHAnsi"/>
          <w:b/>
          <w:bCs/>
          <w:iCs/>
          <w:sz w:val="22"/>
          <w:szCs w:val="22"/>
        </w:rPr>
        <w:t>Coordinate interventions</w:t>
      </w:r>
      <w:r w:rsidRPr="009C38FF">
        <w:rPr>
          <w:rFonts w:asciiTheme="minorHAnsi" w:hAnsiTheme="minorHAnsi" w:cstheme="minorHAnsi"/>
          <w:iCs/>
          <w:sz w:val="22"/>
          <w:szCs w:val="22"/>
        </w:rPr>
        <w:t xml:space="preserve">: </w:t>
      </w:r>
      <w:r w:rsidR="00937973">
        <w:rPr>
          <w:rFonts w:asciiTheme="minorHAnsi" w:hAnsiTheme="minorHAnsi" w:cstheme="minorHAnsi"/>
          <w:iCs/>
          <w:sz w:val="22"/>
          <w:szCs w:val="22"/>
        </w:rPr>
        <w:t>S</w:t>
      </w:r>
      <w:r w:rsidR="00937973" w:rsidRPr="00937973">
        <w:rPr>
          <w:rFonts w:asciiTheme="minorHAnsi" w:hAnsiTheme="minorHAnsi" w:cstheme="minorHAnsi"/>
          <w:iCs/>
          <w:sz w:val="22"/>
          <w:szCs w:val="22"/>
        </w:rPr>
        <w:t>upport integrated interventions that link targeted food subsidies or cash transfers with urban planning measures (e.g., zoning for fresh food outlets, support for wet markets and community food initiatives) and nutrition-focused public health programmes.</w:t>
      </w:r>
    </w:p>
    <w:p w14:paraId="7FE17C83" w14:textId="2C6C6D2A" w:rsidR="006868AF" w:rsidRDefault="009C38FF" w:rsidP="009C38FF">
      <w:pPr>
        <w:pStyle w:val="BulletPoints"/>
        <w:numPr>
          <w:ilvl w:val="0"/>
          <w:numId w:val="0"/>
        </w:numPr>
        <w:spacing w:after="0"/>
        <w:jc w:val="left"/>
        <w:rPr>
          <w:rFonts w:asciiTheme="minorHAnsi" w:hAnsiTheme="minorHAnsi" w:cstheme="minorHAnsi"/>
          <w:iCs/>
          <w:sz w:val="22"/>
          <w:szCs w:val="22"/>
        </w:rPr>
      </w:pPr>
      <w:r w:rsidRPr="009C38FF">
        <w:rPr>
          <w:rFonts w:asciiTheme="minorHAnsi" w:hAnsiTheme="minorHAnsi" w:cstheme="minorHAnsi"/>
          <w:b/>
          <w:bCs/>
          <w:iCs/>
          <w:sz w:val="22"/>
          <w:szCs w:val="22"/>
        </w:rPr>
        <w:t>Support local markets</w:t>
      </w:r>
      <w:r w:rsidRPr="009C38FF">
        <w:rPr>
          <w:rFonts w:asciiTheme="minorHAnsi" w:hAnsiTheme="minorHAnsi" w:cstheme="minorHAnsi"/>
          <w:iCs/>
          <w:sz w:val="22"/>
          <w:szCs w:val="22"/>
        </w:rPr>
        <w:t xml:space="preserve">: </w:t>
      </w:r>
      <w:r w:rsidR="00A1796D" w:rsidRPr="00A1796D">
        <w:rPr>
          <w:rFonts w:asciiTheme="minorHAnsi" w:hAnsiTheme="minorHAnsi" w:cstheme="minorHAnsi"/>
          <w:iCs/>
          <w:sz w:val="22"/>
          <w:szCs w:val="22"/>
        </w:rPr>
        <w:t>Strengthen culturally and economically important markets to enhance food security, in line with MFAT’s regional initiatives</w:t>
      </w:r>
      <w:r w:rsidRPr="009C38FF">
        <w:rPr>
          <w:rFonts w:asciiTheme="minorHAnsi" w:hAnsiTheme="minorHAnsi" w:cstheme="minorHAnsi"/>
          <w:iCs/>
          <w:sz w:val="22"/>
          <w:szCs w:val="22"/>
        </w:rPr>
        <w:t>.</w:t>
      </w:r>
    </w:p>
    <w:p w14:paraId="10009FE6" w14:textId="43D746D1" w:rsidR="007A7510" w:rsidRPr="00A62056" w:rsidRDefault="007A7510" w:rsidP="00DB63BF">
      <w:pPr>
        <w:pStyle w:val="Heading1"/>
        <w:spacing w:before="240"/>
      </w:pPr>
      <w:r w:rsidRPr="00A62056">
        <w:t xml:space="preserve">Limitations and </w:t>
      </w:r>
      <w:r w:rsidR="00BB7A7C" w:rsidRPr="00A62056">
        <w:t>Further Research</w:t>
      </w:r>
    </w:p>
    <w:p w14:paraId="0CF441EC" w14:textId="589E7E79" w:rsidR="00122610" w:rsidRDefault="00122610" w:rsidP="00B20963">
      <w:pPr>
        <w:pStyle w:val="BulletPoints"/>
        <w:tabs>
          <w:tab w:val="clear" w:pos="720"/>
          <w:tab w:val="num" w:pos="284"/>
        </w:tabs>
        <w:spacing w:after="0"/>
        <w:ind w:left="284" w:hanging="284"/>
        <w:contextualSpacing/>
        <w:jc w:val="left"/>
        <w:rPr>
          <w:rFonts w:asciiTheme="minorHAnsi" w:hAnsiTheme="minorHAnsi" w:cstheme="minorHAnsi"/>
          <w:iCs/>
          <w:sz w:val="22"/>
          <w:szCs w:val="22"/>
        </w:rPr>
      </w:pPr>
      <w:r w:rsidRPr="00122610">
        <w:rPr>
          <w:rFonts w:asciiTheme="minorHAnsi" w:hAnsiTheme="minorHAnsi" w:cstheme="minorHAnsi"/>
          <w:iCs/>
          <w:sz w:val="22"/>
          <w:szCs w:val="22"/>
        </w:rPr>
        <w:t xml:space="preserve">Findings are drawn from selected low-income urban communities in </w:t>
      </w:r>
      <w:r w:rsidR="00514660">
        <w:rPr>
          <w:rFonts w:asciiTheme="minorHAnsi" w:hAnsiTheme="minorHAnsi" w:cstheme="minorHAnsi"/>
          <w:iCs/>
          <w:sz w:val="22"/>
          <w:szCs w:val="22"/>
        </w:rPr>
        <w:t xml:space="preserve">Greater Kuala Lumpur, </w:t>
      </w:r>
      <w:r w:rsidRPr="00122610">
        <w:rPr>
          <w:rFonts w:asciiTheme="minorHAnsi" w:hAnsiTheme="minorHAnsi" w:cstheme="minorHAnsi"/>
          <w:iCs/>
          <w:sz w:val="22"/>
          <w:szCs w:val="22"/>
        </w:rPr>
        <w:t xml:space="preserve">Malaysia; results may not </w:t>
      </w:r>
      <w:r w:rsidR="00B20963">
        <w:rPr>
          <w:rFonts w:asciiTheme="minorHAnsi" w:hAnsiTheme="minorHAnsi" w:cstheme="minorHAnsi"/>
          <w:iCs/>
          <w:sz w:val="22"/>
          <w:szCs w:val="22"/>
        </w:rPr>
        <w:t>capture all regional variat</w:t>
      </w:r>
      <w:r w:rsidR="00514660">
        <w:rPr>
          <w:rFonts w:asciiTheme="minorHAnsi" w:hAnsiTheme="minorHAnsi" w:cstheme="minorHAnsi"/>
          <w:iCs/>
          <w:sz w:val="22"/>
          <w:szCs w:val="22"/>
        </w:rPr>
        <w:t>ions</w:t>
      </w:r>
      <w:r w:rsidRPr="00122610">
        <w:rPr>
          <w:rFonts w:asciiTheme="minorHAnsi" w:hAnsiTheme="minorHAnsi" w:cstheme="minorHAnsi"/>
          <w:iCs/>
          <w:sz w:val="22"/>
          <w:szCs w:val="22"/>
        </w:rPr>
        <w:t>.</w:t>
      </w:r>
    </w:p>
    <w:p w14:paraId="64EDF94A" w14:textId="77777777" w:rsidR="00122610" w:rsidRDefault="00122610" w:rsidP="00B20963">
      <w:pPr>
        <w:pStyle w:val="BulletPoints"/>
        <w:tabs>
          <w:tab w:val="clear" w:pos="720"/>
          <w:tab w:val="num" w:pos="284"/>
        </w:tabs>
        <w:spacing w:after="0"/>
        <w:ind w:left="284" w:hanging="284"/>
        <w:contextualSpacing/>
        <w:jc w:val="left"/>
        <w:rPr>
          <w:rFonts w:asciiTheme="minorHAnsi" w:hAnsiTheme="minorHAnsi" w:cstheme="minorHAnsi"/>
          <w:iCs/>
          <w:sz w:val="22"/>
          <w:szCs w:val="22"/>
        </w:rPr>
      </w:pPr>
      <w:r w:rsidRPr="00122610">
        <w:rPr>
          <w:rFonts w:asciiTheme="minorHAnsi" w:hAnsiTheme="minorHAnsi" w:cstheme="minorHAnsi"/>
          <w:iCs/>
          <w:sz w:val="22"/>
          <w:szCs w:val="22"/>
        </w:rPr>
        <w:t>Policy implications may need local adaptation in different urban contexts.</w:t>
      </w:r>
    </w:p>
    <w:p w14:paraId="3BE0FF04" w14:textId="706D1A1D" w:rsidR="007A7510" w:rsidRPr="00122610" w:rsidRDefault="00122610" w:rsidP="00B20963">
      <w:pPr>
        <w:pStyle w:val="BulletPoints"/>
        <w:tabs>
          <w:tab w:val="clear" w:pos="720"/>
          <w:tab w:val="num" w:pos="284"/>
        </w:tabs>
        <w:spacing w:after="0"/>
        <w:ind w:left="284" w:hanging="284"/>
        <w:contextualSpacing/>
        <w:jc w:val="left"/>
        <w:rPr>
          <w:rFonts w:asciiTheme="minorHAnsi" w:hAnsiTheme="minorHAnsi" w:cstheme="minorHAnsi"/>
          <w:iCs/>
          <w:sz w:val="22"/>
          <w:szCs w:val="22"/>
        </w:rPr>
      </w:pPr>
      <w:r w:rsidRPr="00122610">
        <w:rPr>
          <w:rFonts w:asciiTheme="minorHAnsi" w:hAnsiTheme="minorHAnsi" w:cstheme="minorHAnsi"/>
          <w:iCs/>
          <w:sz w:val="22"/>
          <w:szCs w:val="22"/>
        </w:rPr>
        <w:t>Further research is needed on supermarket reliance</w:t>
      </w:r>
      <w:r w:rsidR="00514660">
        <w:rPr>
          <w:rFonts w:asciiTheme="minorHAnsi" w:hAnsiTheme="minorHAnsi" w:cstheme="minorHAnsi"/>
          <w:iCs/>
          <w:sz w:val="22"/>
          <w:szCs w:val="22"/>
        </w:rPr>
        <w:t xml:space="preserve"> </w:t>
      </w:r>
      <w:r w:rsidRPr="00122610">
        <w:rPr>
          <w:rFonts w:asciiTheme="minorHAnsi" w:hAnsiTheme="minorHAnsi" w:cstheme="minorHAnsi"/>
          <w:iCs/>
          <w:sz w:val="22"/>
          <w:szCs w:val="22"/>
        </w:rPr>
        <w:t>and urban agriculture to guide more effective, equitable food security policies.</w:t>
      </w:r>
    </w:p>
    <w:p w14:paraId="4400D1B2" w14:textId="0659319D" w:rsidR="000F6406" w:rsidRPr="00A62056" w:rsidRDefault="00E50D5C" w:rsidP="00122610">
      <w:pPr>
        <w:pStyle w:val="Heading1"/>
        <w:spacing w:before="240"/>
      </w:pPr>
      <w:r>
        <w:t>Acknowledgements and Publication Details</w:t>
      </w:r>
    </w:p>
    <w:p w14:paraId="3D458FF7" w14:textId="1C65ACC4" w:rsidR="00584817" w:rsidRDefault="00AF6E5F" w:rsidP="00D94E15">
      <w:pPr>
        <w:pStyle w:val="BulletPoints"/>
        <w:numPr>
          <w:ilvl w:val="0"/>
          <w:numId w:val="0"/>
        </w:numPr>
        <w:spacing w:after="0"/>
        <w:jc w:val="left"/>
        <w:rPr>
          <w:rFonts w:asciiTheme="minorHAnsi" w:hAnsiTheme="minorHAnsi" w:cstheme="minorHAnsi"/>
          <w:sz w:val="18"/>
          <w:szCs w:val="18"/>
        </w:rPr>
      </w:pPr>
      <w:r w:rsidRPr="00B876AC">
        <w:rPr>
          <w:rFonts w:asciiTheme="minorHAnsi" w:hAnsiTheme="minorHAnsi" w:cstheme="minorHAnsi"/>
          <w:sz w:val="18"/>
          <w:szCs w:val="18"/>
        </w:rPr>
        <w:t xml:space="preserve">The author acknowledges the support of Postgraduate Fieldwork Grant from both </w:t>
      </w:r>
      <w:r w:rsidR="007E05CB" w:rsidRPr="00B876AC">
        <w:rPr>
          <w:rFonts w:asciiTheme="minorHAnsi" w:hAnsiTheme="minorHAnsi" w:cstheme="minorHAnsi"/>
          <w:b/>
          <w:bCs/>
          <w:sz w:val="18"/>
          <w:szCs w:val="18"/>
        </w:rPr>
        <w:t>The Aotearoa New Zealand International Development Studies Network (</w:t>
      </w:r>
      <w:proofErr w:type="spellStart"/>
      <w:r w:rsidR="007E05CB" w:rsidRPr="00B876AC">
        <w:rPr>
          <w:rFonts w:asciiTheme="minorHAnsi" w:hAnsiTheme="minorHAnsi" w:cstheme="minorHAnsi"/>
          <w:b/>
          <w:bCs/>
          <w:sz w:val="18"/>
          <w:szCs w:val="18"/>
        </w:rPr>
        <w:t>DevNet</w:t>
      </w:r>
      <w:proofErr w:type="spellEnd"/>
      <w:r w:rsidR="007E05CB" w:rsidRPr="00B876AC">
        <w:rPr>
          <w:rFonts w:asciiTheme="minorHAnsi" w:hAnsiTheme="minorHAnsi" w:cstheme="minorHAnsi"/>
          <w:b/>
          <w:bCs/>
          <w:sz w:val="18"/>
          <w:szCs w:val="18"/>
        </w:rPr>
        <w:t>)</w:t>
      </w:r>
      <w:r w:rsidR="007E05CB" w:rsidRPr="00B876AC">
        <w:rPr>
          <w:rFonts w:asciiTheme="minorHAnsi" w:hAnsiTheme="minorHAnsi" w:cstheme="minorHAnsi"/>
          <w:sz w:val="18"/>
          <w:szCs w:val="18"/>
        </w:rPr>
        <w:t xml:space="preserve"> </w:t>
      </w:r>
      <w:r w:rsidRPr="00B876AC">
        <w:rPr>
          <w:rFonts w:asciiTheme="minorHAnsi" w:hAnsiTheme="minorHAnsi" w:cstheme="minorHAnsi"/>
          <w:sz w:val="18"/>
          <w:szCs w:val="18"/>
        </w:rPr>
        <w:t xml:space="preserve">and the </w:t>
      </w:r>
      <w:r w:rsidRPr="00B876AC">
        <w:rPr>
          <w:rFonts w:asciiTheme="minorHAnsi" w:hAnsiTheme="minorHAnsi" w:cstheme="minorHAnsi"/>
          <w:b/>
          <w:bCs/>
          <w:sz w:val="18"/>
          <w:szCs w:val="18"/>
        </w:rPr>
        <w:t>Tarling Trust-NZASIA Southeast Asia</w:t>
      </w:r>
      <w:r w:rsidRPr="00B876AC">
        <w:rPr>
          <w:rFonts w:asciiTheme="minorHAnsi" w:hAnsiTheme="minorHAnsi" w:cstheme="minorHAnsi"/>
          <w:sz w:val="18"/>
          <w:szCs w:val="18"/>
        </w:rPr>
        <w:t xml:space="preserve">, which facilitated fieldwork in </w:t>
      </w:r>
      <w:r w:rsidR="004708DA" w:rsidRPr="00B876AC">
        <w:rPr>
          <w:rFonts w:asciiTheme="minorHAnsi" w:hAnsiTheme="minorHAnsi" w:cstheme="minorHAnsi"/>
          <w:sz w:val="18"/>
          <w:szCs w:val="18"/>
        </w:rPr>
        <w:t xml:space="preserve">Greater Kuala Lumpur, </w:t>
      </w:r>
      <w:r w:rsidRPr="00B876AC">
        <w:rPr>
          <w:rFonts w:asciiTheme="minorHAnsi" w:hAnsiTheme="minorHAnsi" w:cstheme="minorHAnsi"/>
          <w:sz w:val="18"/>
          <w:szCs w:val="18"/>
        </w:rPr>
        <w:t>Malaysia from June to August 2025.</w:t>
      </w:r>
    </w:p>
    <w:p w14:paraId="7B35595D" w14:textId="77777777" w:rsidR="00B876AC" w:rsidRPr="00B876AC" w:rsidRDefault="00B876AC" w:rsidP="00D94E15">
      <w:pPr>
        <w:pStyle w:val="BulletPoints"/>
        <w:numPr>
          <w:ilvl w:val="0"/>
          <w:numId w:val="0"/>
        </w:numPr>
        <w:spacing w:after="0"/>
        <w:jc w:val="left"/>
        <w:rPr>
          <w:rFonts w:asciiTheme="minorHAnsi" w:hAnsiTheme="minorHAnsi" w:cstheme="minorHAnsi"/>
          <w:sz w:val="18"/>
          <w:szCs w:val="18"/>
        </w:rPr>
      </w:pPr>
    </w:p>
    <w:p w14:paraId="7C68E263" w14:textId="575BC288" w:rsidR="00F51A9B" w:rsidRPr="00B876AC" w:rsidRDefault="00F51A9B" w:rsidP="009F1C6E">
      <w:pPr>
        <w:pStyle w:val="BulletPoints"/>
        <w:numPr>
          <w:ilvl w:val="0"/>
          <w:numId w:val="0"/>
        </w:numPr>
        <w:jc w:val="left"/>
        <w:rPr>
          <w:rFonts w:asciiTheme="minorHAnsi" w:hAnsiTheme="minorHAnsi" w:cstheme="minorHAnsi"/>
          <w:sz w:val="18"/>
          <w:szCs w:val="18"/>
        </w:rPr>
      </w:pPr>
      <w:r w:rsidRPr="00B876AC">
        <w:rPr>
          <w:rFonts w:asciiTheme="minorHAnsi" w:hAnsiTheme="minorHAnsi" w:cstheme="minorHAnsi"/>
          <w:sz w:val="18"/>
          <w:szCs w:val="18"/>
        </w:rPr>
        <w:t xml:space="preserve">To reference the policy brief: </w:t>
      </w:r>
      <w:r w:rsidR="00C73DD0" w:rsidRPr="00B876AC">
        <w:rPr>
          <w:rFonts w:asciiTheme="minorHAnsi" w:hAnsiTheme="minorHAnsi" w:cstheme="minorHAnsi"/>
          <w:sz w:val="18"/>
          <w:szCs w:val="18"/>
        </w:rPr>
        <w:t>Mokhtar, N. (2026)</w:t>
      </w:r>
      <w:r w:rsidR="00687CAB" w:rsidRPr="00B876AC">
        <w:rPr>
          <w:rFonts w:asciiTheme="minorHAnsi" w:hAnsiTheme="minorHAnsi" w:cstheme="minorHAnsi"/>
          <w:sz w:val="18"/>
          <w:szCs w:val="18"/>
        </w:rPr>
        <w:t xml:space="preserve">. </w:t>
      </w:r>
      <w:r w:rsidR="00687CAB" w:rsidRPr="00B876AC">
        <w:rPr>
          <w:rFonts w:asciiTheme="minorHAnsi" w:hAnsiTheme="minorHAnsi" w:cstheme="minorHAnsi"/>
          <w:i/>
          <w:iCs/>
          <w:sz w:val="18"/>
          <w:szCs w:val="18"/>
        </w:rPr>
        <w:t xml:space="preserve">Policy Brief </w:t>
      </w:r>
      <w:r w:rsidR="007D2D9A" w:rsidRPr="00B876AC">
        <w:rPr>
          <w:rFonts w:asciiTheme="minorHAnsi" w:hAnsiTheme="minorHAnsi" w:cstheme="minorHAnsi"/>
          <w:i/>
          <w:iCs/>
          <w:sz w:val="18"/>
          <w:szCs w:val="18"/>
        </w:rPr>
        <w:t>–</w:t>
      </w:r>
      <w:r w:rsidR="00687CAB" w:rsidRPr="00B876AC">
        <w:rPr>
          <w:rFonts w:asciiTheme="minorHAnsi" w:hAnsiTheme="minorHAnsi" w:cstheme="minorHAnsi"/>
          <w:i/>
          <w:iCs/>
          <w:sz w:val="18"/>
          <w:szCs w:val="18"/>
        </w:rPr>
        <w:t xml:space="preserve"> </w:t>
      </w:r>
      <w:r w:rsidR="007D2D9A" w:rsidRPr="00B876AC">
        <w:rPr>
          <w:rFonts w:asciiTheme="minorHAnsi" w:hAnsiTheme="minorHAnsi" w:cstheme="minorHAnsi"/>
          <w:i/>
          <w:iCs/>
          <w:sz w:val="18"/>
          <w:szCs w:val="18"/>
        </w:rPr>
        <w:t xml:space="preserve">Rethinking Urban Food (In)security in the Age of Supermarket Urbanism in </w:t>
      </w:r>
      <w:r w:rsidR="00944219" w:rsidRPr="00B876AC">
        <w:rPr>
          <w:rFonts w:asciiTheme="minorHAnsi" w:hAnsiTheme="minorHAnsi" w:cstheme="minorHAnsi"/>
          <w:i/>
          <w:iCs/>
          <w:sz w:val="18"/>
          <w:szCs w:val="18"/>
        </w:rPr>
        <w:t>Malaysia</w:t>
      </w:r>
      <w:r w:rsidR="003B773D" w:rsidRPr="00B876AC">
        <w:rPr>
          <w:rFonts w:asciiTheme="minorHAnsi" w:hAnsiTheme="minorHAnsi" w:cstheme="minorHAnsi"/>
          <w:sz w:val="18"/>
          <w:szCs w:val="18"/>
        </w:rPr>
        <w:t xml:space="preserve">. </w:t>
      </w:r>
      <w:r w:rsidR="00EA62EC" w:rsidRPr="00B876AC">
        <w:rPr>
          <w:rFonts w:asciiTheme="minorHAnsi" w:hAnsiTheme="minorHAnsi" w:cstheme="minorHAnsi"/>
          <w:sz w:val="18"/>
          <w:szCs w:val="18"/>
        </w:rPr>
        <w:t>The Aotearoa New Zealand International Development Studies Network</w:t>
      </w:r>
      <w:r w:rsidR="00A76F9F" w:rsidRPr="00B876AC">
        <w:rPr>
          <w:rFonts w:asciiTheme="minorHAnsi" w:hAnsiTheme="minorHAnsi" w:cstheme="minorHAnsi"/>
          <w:sz w:val="18"/>
          <w:szCs w:val="18"/>
        </w:rPr>
        <w:t>.</w:t>
      </w:r>
    </w:p>
    <w:p w14:paraId="46581279" w14:textId="23F0D4DB" w:rsidR="00584817" w:rsidRDefault="00584817" w:rsidP="001D2200">
      <w:pPr>
        <w:pStyle w:val="Heading1"/>
      </w:pPr>
      <w:r>
        <w:t>Reference</w:t>
      </w:r>
      <w:r w:rsidR="001D2200">
        <w:t>s</w:t>
      </w:r>
    </w:p>
    <w:sdt>
      <w:sdtPr>
        <w:rPr>
          <w:rFonts w:asciiTheme="minorHAnsi" w:hAnsiTheme="minorHAnsi" w:cstheme="minorHAnsi"/>
          <w:sz w:val="16"/>
          <w:szCs w:val="8"/>
        </w:rPr>
        <w:tag w:val="EndNote.ReferenceList"/>
        <w:id w:val="691041477"/>
        <w:placeholder>
          <w:docPart w:val="DefaultPlaceholder_-1854013440"/>
        </w:placeholder>
      </w:sdtPr>
      <w:sdtEndPr>
        <w:rPr>
          <w:sz w:val="14"/>
          <w:szCs w:val="14"/>
        </w:rPr>
      </w:sdtEndPr>
      <w:sdtContent>
        <w:p w14:paraId="23DD267A" w14:textId="7390C9BE" w:rsidR="00223542" w:rsidRPr="00A220F9" w:rsidRDefault="00223542" w:rsidP="00223542">
          <w:pPr>
            <w:pStyle w:val="EndNoteBibliography"/>
            <w:ind w:left="720" w:hanging="720"/>
            <w:rPr>
              <w:rFonts w:asciiTheme="minorHAnsi" w:hAnsiTheme="minorHAnsi" w:cstheme="minorHAnsi"/>
              <w:sz w:val="14"/>
              <w:szCs w:val="14"/>
            </w:rPr>
          </w:pPr>
          <w:r w:rsidRPr="00A220F9">
            <w:rPr>
              <w:rFonts w:asciiTheme="minorHAnsi" w:hAnsiTheme="minorHAnsi" w:cstheme="minorHAnsi"/>
              <w:sz w:val="14"/>
              <w:szCs w:val="14"/>
            </w:rPr>
            <w:t xml:space="preserve">Azizan, N. A., Thangiah, N., Su, T. T., &amp; Majid, H. A. (2018). Does a low-income urban population practise healthy dietary habits? </w:t>
          </w:r>
          <w:r w:rsidRPr="00A220F9">
            <w:rPr>
              <w:rFonts w:asciiTheme="minorHAnsi" w:hAnsiTheme="minorHAnsi" w:cstheme="minorHAnsi"/>
              <w:i/>
              <w:sz w:val="14"/>
              <w:szCs w:val="14"/>
            </w:rPr>
            <w:t>International health</w:t>
          </w:r>
          <w:r w:rsidRPr="00A220F9">
            <w:rPr>
              <w:rFonts w:asciiTheme="minorHAnsi" w:hAnsiTheme="minorHAnsi" w:cstheme="minorHAnsi"/>
              <w:sz w:val="14"/>
              <w:szCs w:val="14"/>
            </w:rPr>
            <w:t>,</w:t>
          </w:r>
          <w:r w:rsidRPr="00A220F9">
            <w:rPr>
              <w:rFonts w:asciiTheme="minorHAnsi" w:hAnsiTheme="minorHAnsi" w:cstheme="minorHAnsi"/>
              <w:i/>
              <w:sz w:val="14"/>
              <w:szCs w:val="14"/>
            </w:rPr>
            <w:t xml:space="preserve"> 10</w:t>
          </w:r>
          <w:r w:rsidRPr="00A220F9">
            <w:rPr>
              <w:rFonts w:asciiTheme="minorHAnsi" w:hAnsiTheme="minorHAnsi" w:cstheme="minorHAnsi"/>
              <w:sz w:val="14"/>
              <w:szCs w:val="14"/>
            </w:rPr>
            <w:t xml:space="preserve">(2), 108-115. </w:t>
          </w:r>
        </w:p>
        <w:p w14:paraId="7D47F734" w14:textId="77777777" w:rsidR="00223542" w:rsidRPr="00A220F9" w:rsidRDefault="00223542" w:rsidP="00223542">
          <w:pPr>
            <w:pStyle w:val="EndNoteBibliography"/>
            <w:ind w:left="720" w:hanging="720"/>
            <w:rPr>
              <w:rFonts w:asciiTheme="minorHAnsi" w:hAnsiTheme="minorHAnsi" w:cstheme="minorHAnsi"/>
              <w:sz w:val="14"/>
              <w:szCs w:val="14"/>
            </w:rPr>
          </w:pPr>
          <w:r w:rsidRPr="00A220F9">
            <w:rPr>
              <w:rFonts w:asciiTheme="minorHAnsi" w:hAnsiTheme="minorHAnsi" w:cstheme="minorHAnsi"/>
              <w:sz w:val="14"/>
              <w:szCs w:val="14"/>
            </w:rPr>
            <w:t xml:space="preserve">Bank, W. (2023). </w:t>
          </w:r>
          <w:r w:rsidRPr="00A220F9">
            <w:rPr>
              <w:rFonts w:asciiTheme="minorHAnsi" w:hAnsiTheme="minorHAnsi" w:cstheme="minorHAnsi"/>
              <w:i/>
              <w:sz w:val="14"/>
              <w:szCs w:val="14"/>
            </w:rPr>
            <w:t>"Raising the Tide, Lifting All Boats” Malaysia Economic Monitor</w:t>
          </w:r>
          <w:r w:rsidRPr="00A220F9">
            <w:rPr>
              <w:rFonts w:asciiTheme="minorHAnsi" w:hAnsiTheme="minorHAnsi" w:cstheme="minorHAnsi"/>
              <w:sz w:val="14"/>
              <w:szCs w:val="14"/>
            </w:rPr>
            <w:t xml:space="preserve"> (Malaysia Economic Monitor, Issue. W. Bank. </w:t>
          </w:r>
        </w:p>
        <w:p w14:paraId="1E879913" w14:textId="7059D227" w:rsidR="00223542" w:rsidRPr="00A220F9" w:rsidRDefault="00223542" w:rsidP="00223542">
          <w:pPr>
            <w:pStyle w:val="EndNoteBibliography"/>
            <w:ind w:left="720" w:hanging="720"/>
            <w:rPr>
              <w:rFonts w:asciiTheme="minorHAnsi" w:hAnsiTheme="minorHAnsi" w:cstheme="minorHAnsi"/>
              <w:sz w:val="14"/>
              <w:szCs w:val="14"/>
            </w:rPr>
          </w:pPr>
          <w:r w:rsidRPr="00A220F9">
            <w:rPr>
              <w:rFonts w:asciiTheme="minorHAnsi" w:hAnsiTheme="minorHAnsi" w:cstheme="minorHAnsi"/>
              <w:sz w:val="14"/>
              <w:szCs w:val="14"/>
            </w:rPr>
            <w:t xml:space="preserve">Battersby, J., &amp; Haysom, G. (2020). Urban Food Security. In R. Massey &amp; A. Gunter (Eds.), </w:t>
          </w:r>
          <w:r w:rsidRPr="00A220F9">
            <w:rPr>
              <w:rFonts w:asciiTheme="minorHAnsi" w:hAnsiTheme="minorHAnsi" w:cstheme="minorHAnsi"/>
              <w:i/>
              <w:sz w:val="14"/>
              <w:szCs w:val="14"/>
            </w:rPr>
            <w:t>Urban Geography in South Africa : Perspectives and Theory</w:t>
          </w:r>
          <w:r w:rsidRPr="00A220F9">
            <w:rPr>
              <w:rFonts w:asciiTheme="minorHAnsi" w:hAnsiTheme="minorHAnsi" w:cstheme="minorHAnsi"/>
              <w:sz w:val="14"/>
              <w:szCs w:val="14"/>
            </w:rPr>
            <w:t xml:space="preserve"> (pp. 251-263). Springer International Publishing. </w:t>
          </w:r>
          <w:hyperlink r:id="rId21" w:history="1">
            <w:r w:rsidRPr="00A220F9">
              <w:rPr>
                <w:rStyle w:val="Hyperlink"/>
                <w:rFonts w:asciiTheme="minorHAnsi" w:hAnsiTheme="minorHAnsi" w:cstheme="minorHAnsi"/>
                <w:sz w:val="14"/>
                <w:szCs w:val="14"/>
              </w:rPr>
              <w:t>https://doi.org/10.1007/978-3-030-25369-1_16</w:t>
            </w:r>
          </w:hyperlink>
          <w:r w:rsidRPr="00A220F9">
            <w:rPr>
              <w:rFonts w:asciiTheme="minorHAnsi" w:hAnsiTheme="minorHAnsi" w:cstheme="minorHAnsi"/>
              <w:sz w:val="14"/>
              <w:szCs w:val="14"/>
            </w:rPr>
            <w:t xml:space="preserve"> </w:t>
          </w:r>
        </w:p>
        <w:p w14:paraId="49FD3C13" w14:textId="49D42EB4" w:rsidR="00223542" w:rsidRPr="00A220F9" w:rsidRDefault="00223542" w:rsidP="00223542">
          <w:pPr>
            <w:pStyle w:val="EndNoteBibliography"/>
            <w:ind w:left="720" w:hanging="720"/>
            <w:rPr>
              <w:rFonts w:asciiTheme="minorHAnsi" w:hAnsiTheme="minorHAnsi" w:cstheme="minorHAnsi"/>
              <w:sz w:val="14"/>
              <w:szCs w:val="14"/>
            </w:rPr>
          </w:pPr>
          <w:r w:rsidRPr="00A220F9">
            <w:rPr>
              <w:rFonts w:asciiTheme="minorHAnsi" w:hAnsiTheme="minorHAnsi" w:cstheme="minorHAnsi"/>
              <w:sz w:val="14"/>
              <w:szCs w:val="14"/>
            </w:rPr>
            <w:t xml:space="preserve">Blay-Palmer, A., Halliday, J., Santini, G., Carey, J., Malec, R., Taguchi, M., van Veenhuizen, R., &amp; Young, L. (2023). The City Region Food System: Broadening Space for Urban Governance. In (1 ed., Vol. 1, pp. 353-364). Routledge. </w:t>
          </w:r>
          <w:hyperlink r:id="rId22" w:history="1">
            <w:r w:rsidRPr="00A220F9">
              <w:rPr>
                <w:rStyle w:val="Hyperlink"/>
                <w:rFonts w:asciiTheme="minorHAnsi" w:hAnsiTheme="minorHAnsi" w:cstheme="minorHAnsi"/>
                <w:sz w:val="14"/>
                <w:szCs w:val="14"/>
              </w:rPr>
              <w:t>https://doi.org/10.4324/9781003055907-29</w:t>
            </w:r>
          </w:hyperlink>
          <w:r w:rsidRPr="00A220F9">
            <w:rPr>
              <w:rFonts w:asciiTheme="minorHAnsi" w:hAnsiTheme="minorHAnsi" w:cstheme="minorHAnsi"/>
              <w:sz w:val="14"/>
              <w:szCs w:val="14"/>
            </w:rPr>
            <w:t xml:space="preserve"> </w:t>
          </w:r>
        </w:p>
        <w:p w14:paraId="577D640C" w14:textId="727EC84B" w:rsidR="00223542" w:rsidRPr="00A220F9" w:rsidRDefault="00223542" w:rsidP="00223542">
          <w:pPr>
            <w:pStyle w:val="EndNoteBibliography"/>
            <w:ind w:left="720" w:hanging="720"/>
            <w:rPr>
              <w:rFonts w:asciiTheme="minorHAnsi" w:hAnsiTheme="minorHAnsi" w:cstheme="minorHAnsi"/>
              <w:sz w:val="14"/>
              <w:szCs w:val="14"/>
            </w:rPr>
          </w:pPr>
          <w:r w:rsidRPr="00A220F9">
            <w:rPr>
              <w:rFonts w:asciiTheme="minorHAnsi" w:hAnsiTheme="minorHAnsi" w:cstheme="minorHAnsi"/>
              <w:sz w:val="14"/>
              <w:szCs w:val="14"/>
            </w:rPr>
            <w:t xml:space="preserve">Eng, C. W., Lim, S. C., Ngongo, C., Sham, Z. H., Kataria, I., Chandran, A., &amp; Mustapha, F. I. (2022). Dietary practices, food purchasing, and perceptions about healthy food availability and affordability: a cross-sectional study of low-income Malaysian adults. </w:t>
          </w:r>
          <w:r w:rsidRPr="00A220F9">
            <w:rPr>
              <w:rFonts w:asciiTheme="minorHAnsi" w:hAnsiTheme="minorHAnsi" w:cstheme="minorHAnsi"/>
              <w:i/>
              <w:sz w:val="14"/>
              <w:szCs w:val="14"/>
            </w:rPr>
            <w:t>Bmc Public Health</w:t>
          </w:r>
          <w:r w:rsidRPr="00A220F9">
            <w:rPr>
              <w:rFonts w:asciiTheme="minorHAnsi" w:hAnsiTheme="minorHAnsi" w:cstheme="minorHAnsi"/>
              <w:sz w:val="14"/>
              <w:szCs w:val="14"/>
            </w:rPr>
            <w:t>,</w:t>
          </w:r>
          <w:r w:rsidRPr="00A220F9">
            <w:rPr>
              <w:rFonts w:asciiTheme="minorHAnsi" w:hAnsiTheme="minorHAnsi" w:cstheme="minorHAnsi"/>
              <w:i/>
              <w:sz w:val="14"/>
              <w:szCs w:val="14"/>
            </w:rPr>
            <w:t xml:space="preserve"> 22</w:t>
          </w:r>
          <w:r w:rsidRPr="00A220F9">
            <w:rPr>
              <w:rFonts w:asciiTheme="minorHAnsi" w:hAnsiTheme="minorHAnsi" w:cstheme="minorHAnsi"/>
              <w:sz w:val="14"/>
              <w:szCs w:val="14"/>
            </w:rPr>
            <w:t xml:space="preserve">(1), 192. </w:t>
          </w:r>
          <w:hyperlink r:id="rId23" w:history="1">
            <w:r w:rsidRPr="00A220F9">
              <w:rPr>
                <w:rStyle w:val="Hyperlink"/>
                <w:rFonts w:asciiTheme="minorHAnsi" w:hAnsiTheme="minorHAnsi" w:cstheme="minorHAnsi"/>
                <w:sz w:val="14"/>
                <w:szCs w:val="14"/>
              </w:rPr>
              <w:t>https://doi.org/10.1186/s12889-022-12598-y</w:t>
            </w:r>
          </w:hyperlink>
          <w:r w:rsidRPr="00A220F9">
            <w:rPr>
              <w:rFonts w:asciiTheme="minorHAnsi" w:hAnsiTheme="minorHAnsi" w:cstheme="minorHAnsi"/>
              <w:sz w:val="14"/>
              <w:szCs w:val="14"/>
            </w:rPr>
            <w:t xml:space="preserve"> </w:t>
          </w:r>
        </w:p>
        <w:p w14:paraId="20A55EE2" w14:textId="77777777" w:rsidR="00223542" w:rsidRPr="00A220F9" w:rsidRDefault="00223542" w:rsidP="00223542">
          <w:pPr>
            <w:pStyle w:val="EndNoteBibliography"/>
            <w:ind w:left="720" w:hanging="720"/>
            <w:rPr>
              <w:rFonts w:asciiTheme="minorHAnsi" w:hAnsiTheme="minorHAnsi" w:cstheme="minorHAnsi"/>
              <w:sz w:val="14"/>
              <w:szCs w:val="14"/>
            </w:rPr>
          </w:pPr>
          <w:r w:rsidRPr="00A220F9">
            <w:rPr>
              <w:rFonts w:asciiTheme="minorHAnsi" w:hAnsiTheme="minorHAnsi" w:cstheme="minorHAnsi"/>
              <w:sz w:val="14"/>
              <w:szCs w:val="14"/>
            </w:rPr>
            <w:t xml:space="preserve">Shariff, N., Hamidi, Z., &amp; Osman, M. (2020). Does small scale sustainable urban agriculture (SUA) alleviate the economic burdens of low-and middle-income households. </w:t>
          </w:r>
          <w:r w:rsidRPr="00A220F9">
            <w:rPr>
              <w:rFonts w:asciiTheme="minorHAnsi" w:hAnsiTheme="minorHAnsi" w:cstheme="minorHAnsi"/>
              <w:i/>
              <w:sz w:val="14"/>
              <w:szCs w:val="14"/>
            </w:rPr>
            <w:t>Malaysian Journal Of Consumer And Family Economics</w:t>
          </w:r>
          <w:r w:rsidRPr="00A220F9">
            <w:rPr>
              <w:rFonts w:asciiTheme="minorHAnsi" w:hAnsiTheme="minorHAnsi" w:cstheme="minorHAnsi"/>
              <w:sz w:val="14"/>
              <w:szCs w:val="14"/>
            </w:rPr>
            <w:t>,</w:t>
          </w:r>
          <w:r w:rsidRPr="00A220F9">
            <w:rPr>
              <w:rFonts w:asciiTheme="minorHAnsi" w:hAnsiTheme="minorHAnsi" w:cstheme="minorHAnsi"/>
              <w:i/>
              <w:sz w:val="14"/>
              <w:szCs w:val="14"/>
            </w:rPr>
            <w:t xml:space="preserve"> 24</w:t>
          </w:r>
          <w:r w:rsidRPr="00A220F9">
            <w:rPr>
              <w:rFonts w:asciiTheme="minorHAnsi" w:hAnsiTheme="minorHAnsi" w:cstheme="minorHAnsi"/>
              <w:sz w:val="14"/>
              <w:szCs w:val="14"/>
            </w:rPr>
            <w:t xml:space="preserve">(2), 145-154. </w:t>
          </w:r>
        </w:p>
        <w:p w14:paraId="40296AEB" w14:textId="77777777" w:rsidR="00223542" w:rsidRPr="00A220F9" w:rsidRDefault="00223542" w:rsidP="00223542">
          <w:pPr>
            <w:pStyle w:val="EndNoteBibliography"/>
            <w:ind w:left="720" w:hanging="720"/>
            <w:rPr>
              <w:rFonts w:asciiTheme="minorHAnsi" w:hAnsiTheme="minorHAnsi" w:cstheme="minorHAnsi"/>
              <w:sz w:val="14"/>
              <w:szCs w:val="14"/>
            </w:rPr>
          </w:pPr>
          <w:r w:rsidRPr="00A220F9">
            <w:rPr>
              <w:rFonts w:asciiTheme="minorHAnsi" w:hAnsiTheme="minorHAnsi" w:cstheme="minorHAnsi"/>
              <w:sz w:val="14"/>
              <w:szCs w:val="14"/>
            </w:rPr>
            <w:t xml:space="preserve">Teoh, A. N. (2024). </w:t>
          </w:r>
          <w:r w:rsidRPr="00A220F9">
            <w:rPr>
              <w:rFonts w:asciiTheme="minorHAnsi" w:hAnsiTheme="minorHAnsi" w:cstheme="minorHAnsi"/>
              <w:i/>
              <w:sz w:val="14"/>
              <w:szCs w:val="14"/>
            </w:rPr>
            <w:t>Unhealthy but not by Choice: Food Environment and Nutrition Inequalities</w:t>
          </w:r>
          <w:r w:rsidRPr="00A220F9">
            <w:rPr>
              <w:rFonts w:asciiTheme="minorHAnsi" w:hAnsiTheme="minorHAnsi" w:cstheme="minorHAnsi"/>
              <w:sz w:val="14"/>
              <w:szCs w:val="14"/>
            </w:rPr>
            <w:t xml:space="preserve">. K. R. Institute. </w:t>
          </w:r>
        </w:p>
        <w:p w14:paraId="1763271B" w14:textId="77777777" w:rsidR="00223542" w:rsidRPr="00A220F9" w:rsidRDefault="00223542" w:rsidP="00223542">
          <w:pPr>
            <w:pStyle w:val="EndNoteBibliography"/>
            <w:ind w:left="720" w:hanging="720"/>
            <w:rPr>
              <w:rFonts w:asciiTheme="minorHAnsi" w:hAnsiTheme="minorHAnsi" w:cstheme="minorHAnsi"/>
              <w:sz w:val="14"/>
              <w:szCs w:val="14"/>
            </w:rPr>
          </w:pPr>
          <w:r w:rsidRPr="00A220F9">
            <w:rPr>
              <w:rFonts w:asciiTheme="minorHAnsi" w:hAnsiTheme="minorHAnsi" w:cstheme="minorHAnsi"/>
              <w:sz w:val="14"/>
              <w:szCs w:val="14"/>
            </w:rPr>
            <w:t xml:space="preserve">Tornaghi, C. (2014). Critical geography of urban agriculture. </w:t>
          </w:r>
          <w:r w:rsidRPr="00A220F9">
            <w:rPr>
              <w:rFonts w:asciiTheme="minorHAnsi" w:hAnsiTheme="minorHAnsi" w:cstheme="minorHAnsi"/>
              <w:i/>
              <w:sz w:val="14"/>
              <w:szCs w:val="14"/>
            </w:rPr>
            <w:t>Progress in Human Geography</w:t>
          </w:r>
          <w:r w:rsidRPr="00A220F9">
            <w:rPr>
              <w:rFonts w:asciiTheme="minorHAnsi" w:hAnsiTheme="minorHAnsi" w:cstheme="minorHAnsi"/>
              <w:sz w:val="14"/>
              <w:szCs w:val="14"/>
            </w:rPr>
            <w:t>,</w:t>
          </w:r>
          <w:r w:rsidRPr="00A220F9">
            <w:rPr>
              <w:rFonts w:asciiTheme="minorHAnsi" w:hAnsiTheme="minorHAnsi" w:cstheme="minorHAnsi"/>
              <w:i/>
              <w:sz w:val="14"/>
              <w:szCs w:val="14"/>
            </w:rPr>
            <w:t xml:space="preserve"> 38</w:t>
          </w:r>
          <w:r w:rsidRPr="00A220F9">
            <w:rPr>
              <w:rFonts w:asciiTheme="minorHAnsi" w:hAnsiTheme="minorHAnsi" w:cstheme="minorHAnsi"/>
              <w:sz w:val="14"/>
              <w:szCs w:val="14"/>
            </w:rPr>
            <w:t xml:space="preserve">(4), 551-567. </w:t>
          </w:r>
        </w:p>
        <w:p w14:paraId="175C767C" w14:textId="77777777" w:rsidR="00223542" w:rsidRPr="00A220F9" w:rsidRDefault="00223542" w:rsidP="00223542">
          <w:pPr>
            <w:pStyle w:val="EndNoteBibliography"/>
            <w:ind w:left="720" w:hanging="720"/>
            <w:rPr>
              <w:rFonts w:asciiTheme="minorHAnsi" w:hAnsiTheme="minorHAnsi" w:cstheme="minorHAnsi"/>
              <w:sz w:val="14"/>
              <w:szCs w:val="14"/>
            </w:rPr>
          </w:pPr>
          <w:r w:rsidRPr="00A220F9">
            <w:rPr>
              <w:rFonts w:asciiTheme="minorHAnsi" w:hAnsiTheme="minorHAnsi" w:cstheme="minorHAnsi"/>
              <w:sz w:val="14"/>
              <w:szCs w:val="14"/>
            </w:rPr>
            <w:t xml:space="preserve">Vivero-Pol, J. L. (2017). Food as commons or commodity? Exploring the links between normative valuations and agency in food transition. </w:t>
          </w:r>
          <w:r w:rsidRPr="00A220F9">
            <w:rPr>
              <w:rFonts w:asciiTheme="minorHAnsi" w:hAnsiTheme="minorHAnsi" w:cstheme="minorHAnsi"/>
              <w:i/>
              <w:sz w:val="14"/>
              <w:szCs w:val="14"/>
            </w:rPr>
            <w:t>Sustainability</w:t>
          </w:r>
          <w:r w:rsidRPr="00A220F9">
            <w:rPr>
              <w:rFonts w:asciiTheme="minorHAnsi" w:hAnsiTheme="minorHAnsi" w:cstheme="minorHAnsi"/>
              <w:sz w:val="14"/>
              <w:szCs w:val="14"/>
            </w:rPr>
            <w:t>,</w:t>
          </w:r>
          <w:r w:rsidRPr="00A220F9">
            <w:rPr>
              <w:rFonts w:asciiTheme="minorHAnsi" w:hAnsiTheme="minorHAnsi" w:cstheme="minorHAnsi"/>
              <w:i/>
              <w:sz w:val="14"/>
              <w:szCs w:val="14"/>
            </w:rPr>
            <w:t xml:space="preserve"> 9</w:t>
          </w:r>
          <w:r w:rsidRPr="00A220F9">
            <w:rPr>
              <w:rFonts w:asciiTheme="minorHAnsi" w:hAnsiTheme="minorHAnsi" w:cstheme="minorHAnsi"/>
              <w:sz w:val="14"/>
              <w:szCs w:val="14"/>
            </w:rPr>
            <w:t xml:space="preserve">(3), 442. </w:t>
          </w:r>
        </w:p>
        <w:p w14:paraId="1A4622B7" w14:textId="1EF5CC61" w:rsidR="00FF6BA4" w:rsidRPr="00A220F9" w:rsidRDefault="00223542" w:rsidP="00ED6636">
          <w:pPr>
            <w:pStyle w:val="EndNoteBibliography"/>
            <w:ind w:left="720" w:hanging="720"/>
            <w:rPr>
              <w:sz w:val="14"/>
              <w:szCs w:val="14"/>
            </w:rPr>
            <w:sectPr w:rsidR="00FF6BA4" w:rsidRPr="00A220F9" w:rsidSect="00962C10">
              <w:footerReference w:type="default" r:id="rId24"/>
              <w:type w:val="continuous"/>
              <w:pgSz w:w="11907" w:h="16840" w:code="9"/>
              <w:pgMar w:top="720" w:right="720" w:bottom="720" w:left="720" w:header="135" w:footer="0" w:gutter="0"/>
              <w:cols w:num="2" w:space="720"/>
              <w:formProt w:val="0"/>
              <w:titlePg/>
              <w:docGrid w:linePitch="299"/>
            </w:sectPr>
          </w:pPr>
          <w:r w:rsidRPr="00A220F9">
            <w:rPr>
              <w:rFonts w:asciiTheme="minorHAnsi" w:hAnsiTheme="minorHAnsi" w:cstheme="minorHAnsi"/>
              <w:sz w:val="14"/>
              <w:szCs w:val="14"/>
            </w:rPr>
            <w:t xml:space="preserve">Yap, C. (2023). New geographical directions for food systems governance research. </w:t>
          </w:r>
          <w:r w:rsidRPr="00A220F9">
            <w:rPr>
              <w:rFonts w:asciiTheme="minorHAnsi" w:hAnsiTheme="minorHAnsi" w:cstheme="minorHAnsi"/>
              <w:i/>
              <w:sz w:val="14"/>
              <w:szCs w:val="14"/>
            </w:rPr>
            <w:t>Progress in Human Geography</w:t>
          </w:r>
          <w:r w:rsidRPr="00A220F9">
            <w:rPr>
              <w:rFonts w:asciiTheme="minorHAnsi" w:hAnsiTheme="minorHAnsi" w:cstheme="minorHAnsi"/>
              <w:sz w:val="14"/>
              <w:szCs w:val="14"/>
            </w:rPr>
            <w:t>,</w:t>
          </w:r>
          <w:r w:rsidRPr="00A220F9">
            <w:rPr>
              <w:rFonts w:asciiTheme="minorHAnsi" w:hAnsiTheme="minorHAnsi" w:cstheme="minorHAnsi"/>
              <w:i/>
              <w:sz w:val="14"/>
              <w:szCs w:val="14"/>
            </w:rPr>
            <w:t xml:space="preserve"> 47</w:t>
          </w:r>
          <w:r w:rsidRPr="00A220F9">
            <w:rPr>
              <w:rFonts w:asciiTheme="minorHAnsi" w:hAnsiTheme="minorHAnsi" w:cstheme="minorHAnsi"/>
              <w:sz w:val="14"/>
              <w:szCs w:val="14"/>
            </w:rPr>
            <w:t xml:space="preserve">(1), 66-84. </w:t>
          </w:r>
          <w:hyperlink r:id="rId25" w:history="1">
            <w:r w:rsidRPr="00A220F9">
              <w:rPr>
                <w:rStyle w:val="Hyperlink"/>
                <w:rFonts w:asciiTheme="minorHAnsi" w:hAnsiTheme="minorHAnsi" w:cstheme="minorHAnsi"/>
                <w:sz w:val="14"/>
                <w:szCs w:val="14"/>
              </w:rPr>
              <w:t>https://doi.org/10.1177/03091325221133808</w:t>
            </w:r>
          </w:hyperlink>
          <w:r w:rsidRPr="00A220F9">
            <w:rPr>
              <w:rFonts w:asciiTheme="minorHAnsi" w:hAnsiTheme="minorHAnsi" w:cstheme="minorHAnsi"/>
              <w:sz w:val="14"/>
              <w:szCs w:val="14"/>
            </w:rPr>
            <w:t xml:space="preserve"> </w:t>
          </w:r>
        </w:p>
      </w:sdtContent>
    </w:sdt>
    <w:p w14:paraId="37F93515" w14:textId="7F9CB435" w:rsidR="00C96608" w:rsidRDefault="00C96608" w:rsidP="000A5CA1"/>
    <w:sectPr w:rsidR="00C96608" w:rsidSect="007A5E7F">
      <w:footerReference w:type="default" r:id="rId26"/>
      <w:headerReference w:type="first" r:id="rId27"/>
      <w:type w:val="continuous"/>
      <w:pgSz w:w="11907" w:h="16840" w:code="9"/>
      <w:pgMar w:top="720" w:right="720" w:bottom="720" w:left="720" w:header="397" w:footer="0" w:gutter="0"/>
      <w:pgNumType w:start="1"/>
      <w:cols w:num="2" w:space="720"/>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C5D0A0" w14:textId="77777777" w:rsidR="00DC241D" w:rsidRDefault="00DC241D">
      <w:r>
        <w:separator/>
      </w:r>
    </w:p>
  </w:endnote>
  <w:endnote w:type="continuationSeparator" w:id="0">
    <w:p w14:paraId="07E1B69F" w14:textId="77777777" w:rsidR="00DC241D" w:rsidRDefault="00DC2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935C0" w14:textId="77777777" w:rsidR="00C035A9" w:rsidRDefault="00C035A9">
    <w:pPr>
      <w:pStyle w:val="Footer"/>
      <w:framePr w:wrap="around" w:vAnchor="text" w:hAnchor="margin" w:xAlign="right" w:y="1"/>
    </w:pPr>
    <w:r>
      <w:fldChar w:fldCharType="begin"/>
    </w:r>
    <w:r>
      <w:instrText xml:space="preserve">PAGE  </w:instrText>
    </w:r>
    <w:r>
      <w:fldChar w:fldCharType="separate"/>
    </w:r>
    <w:r w:rsidR="00090811">
      <w:rPr>
        <w:noProof/>
      </w:rPr>
      <w:t>3</w:t>
    </w:r>
    <w:r>
      <w:fldChar w:fldCharType="end"/>
    </w:r>
  </w:p>
  <w:p w14:paraId="37F935C1" w14:textId="77777777" w:rsidR="00C035A9" w:rsidRDefault="00C035A9">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2045"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9351"/>
    </w:tblGrid>
    <w:tr w:rsidR="00F3682C" w14:paraId="7169633F" w14:textId="77777777" w:rsidTr="001D2200">
      <w:trPr>
        <w:trHeight w:val="709"/>
      </w:trPr>
      <w:tc>
        <w:tcPr>
          <w:tcW w:w="2694" w:type="dxa"/>
          <w:shd w:val="clear" w:color="auto" w:fill="514DAA" w:themeFill="accent2" w:themeFillShade="BF"/>
        </w:tcPr>
        <w:p w14:paraId="6FE4FC77" w14:textId="0CE39F27" w:rsidR="00F3682C" w:rsidRDefault="00F3682C" w:rsidP="00047CA5">
          <w:pPr>
            <w:pStyle w:val="Footer"/>
            <w:tabs>
              <w:tab w:val="clear" w:pos="4320"/>
              <w:tab w:val="clear" w:pos="8640"/>
              <w:tab w:val="left" w:pos="2040"/>
              <w:tab w:val="right" w:pos="2478"/>
            </w:tabs>
          </w:pPr>
          <w:r w:rsidRPr="00F3682C">
            <w:rPr>
              <w:noProof/>
            </w:rPr>
            <w:drawing>
              <wp:anchor distT="0" distB="0" distL="114300" distR="114300" simplePos="0" relativeHeight="251661312" behindDoc="0" locked="0" layoutInCell="1" allowOverlap="1" wp14:anchorId="73116251" wp14:editId="70F03D13">
                <wp:simplePos x="0" y="0"/>
                <wp:positionH relativeFrom="margin">
                  <wp:posOffset>80323</wp:posOffset>
                </wp:positionH>
                <wp:positionV relativeFrom="margin">
                  <wp:posOffset>0</wp:posOffset>
                </wp:positionV>
                <wp:extent cx="419099" cy="426617"/>
                <wp:effectExtent l="0" t="0" r="635" b="0"/>
                <wp:wrapSquare wrapText="bothSides"/>
                <wp:docPr id="1820459620" name="Picture 1" descr="A logo with swirl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2503" name="Picture 1" descr="A logo with swirls and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19099" cy="426617"/>
                        </a:xfrm>
                        <a:prstGeom prst="rect">
                          <a:avLst/>
                        </a:prstGeom>
                      </pic:spPr>
                    </pic:pic>
                  </a:graphicData>
                </a:graphic>
              </wp:anchor>
            </w:drawing>
          </w:r>
          <w:r>
            <w:tab/>
          </w:r>
          <w:r w:rsidR="00047CA5">
            <w:tab/>
          </w:r>
        </w:p>
      </w:tc>
      <w:tc>
        <w:tcPr>
          <w:tcW w:w="9351" w:type="dxa"/>
          <w:shd w:val="clear" w:color="auto" w:fill="514DAA" w:themeFill="accent2" w:themeFillShade="BF"/>
        </w:tcPr>
        <w:p w14:paraId="3EB6445C" w14:textId="7D0EF97B" w:rsidR="00F3682C" w:rsidRPr="00F3682C" w:rsidRDefault="00F45057" w:rsidP="00F45057">
          <w:pPr>
            <w:pStyle w:val="Footer"/>
            <w:ind w:right="602"/>
            <w:jc w:val="right"/>
            <w:rPr>
              <w:b/>
              <w:bCs/>
            </w:rPr>
          </w:pPr>
          <w:r>
            <w:rPr>
              <w:b/>
              <w:bCs/>
              <w:color w:val="FFFFFF" w:themeColor="background1"/>
            </w:rPr>
            <w:t>Nurussaadah Mokhtar</w:t>
          </w:r>
          <w:r w:rsidRPr="00F3682C">
            <w:rPr>
              <w:b/>
              <w:bCs/>
              <w:color w:val="FFFFFF" w:themeColor="background1"/>
            </w:rPr>
            <w:t xml:space="preserve"> | </w:t>
          </w:r>
          <w:r w:rsidR="00826509">
            <w:rPr>
              <w:b/>
              <w:bCs/>
              <w:color w:val="FFFFFF" w:themeColor="background1"/>
            </w:rPr>
            <w:t>Page 2</w:t>
          </w:r>
        </w:p>
      </w:tc>
    </w:tr>
  </w:tbl>
  <w:p w14:paraId="37F935C2" w14:textId="39A1963F" w:rsidR="00C035A9" w:rsidRDefault="00C035A9">
    <w:pPr>
      <w:pStyle w:val="Footer"/>
      <w:tabs>
        <w:tab w:val="clear" w:pos="8640"/>
        <w:tab w:val="right" w:pos="9072"/>
      </w:tabs>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908" w:type="dxa"/>
      <w:tblInd w:w="-1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9214"/>
    </w:tblGrid>
    <w:tr w:rsidR="00F3682C" w14:paraId="0C849CCA" w14:textId="77777777" w:rsidTr="00F3682C">
      <w:trPr>
        <w:trHeight w:val="709"/>
      </w:trPr>
      <w:tc>
        <w:tcPr>
          <w:tcW w:w="2694" w:type="dxa"/>
          <w:shd w:val="clear" w:color="auto" w:fill="514DAA" w:themeFill="accent2" w:themeFillShade="BF"/>
        </w:tcPr>
        <w:p w14:paraId="1DE0B93B" w14:textId="1FCE50CA" w:rsidR="00F3682C" w:rsidRDefault="00F3682C" w:rsidP="00F3682C">
          <w:pPr>
            <w:pStyle w:val="Footer"/>
            <w:tabs>
              <w:tab w:val="clear" w:pos="4320"/>
              <w:tab w:val="clear" w:pos="8640"/>
              <w:tab w:val="right" w:pos="2478"/>
            </w:tabs>
          </w:pPr>
          <w:r w:rsidRPr="00F3682C">
            <w:rPr>
              <w:noProof/>
            </w:rPr>
            <w:drawing>
              <wp:inline distT="0" distB="0" distL="0" distR="0" wp14:anchorId="1ED142DE" wp14:editId="5CFEF02D">
                <wp:extent cx="419099" cy="426617"/>
                <wp:effectExtent l="0" t="0" r="635" b="0"/>
                <wp:docPr id="1919541595" name="Picture 1" descr="A logo with swirl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2503" name="Picture 1" descr="A logo with swirls and lines&#10;&#10;Description automatically generated"/>
                        <pic:cNvPicPr/>
                      </pic:nvPicPr>
                      <pic:blipFill>
                        <a:blip r:embed="rId1"/>
                        <a:stretch>
                          <a:fillRect/>
                        </a:stretch>
                      </pic:blipFill>
                      <pic:spPr>
                        <a:xfrm>
                          <a:off x="0" y="0"/>
                          <a:ext cx="430505" cy="438228"/>
                        </a:xfrm>
                        <a:prstGeom prst="rect">
                          <a:avLst/>
                        </a:prstGeom>
                      </pic:spPr>
                    </pic:pic>
                  </a:graphicData>
                </a:graphic>
              </wp:inline>
            </w:drawing>
          </w:r>
          <w:r>
            <w:tab/>
          </w:r>
        </w:p>
      </w:tc>
      <w:tc>
        <w:tcPr>
          <w:tcW w:w="9214" w:type="dxa"/>
          <w:shd w:val="clear" w:color="auto" w:fill="514DAA" w:themeFill="accent2" w:themeFillShade="BF"/>
        </w:tcPr>
        <w:p w14:paraId="512ED3EA" w14:textId="424D6D7A" w:rsidR="00047CA5" w:rsidRPr="00047CA5" w:rsidRDefault="00F3682C" w:rsidP="00F1117D">
          <w:pPr>
            <w:pStyle w:val="Footer"/>
            <w:tabs>
              <w:tab w:val="clear" w:pos="8640"/>
              <w:tab w:val="right" w:pos="8244"/>
            </w:tabs>
            <w:ind w:left="-1111" w:right="472"/>
          </w:pPr>
          <w:r w:rsidRPr="00F3682C">
            <w:rPr>
              <w:b/>
              <w:bCs/>
              <w:color w:val="FFFFFF" w:themeColor="background1"/>
            </w:rPr>
            <w:t xml:space="preserve">                                                                                 </w:t>
          </w:r>
          <w:r>
            <w:rPr>
              <w:b/>
              <w:bCs/>
              <w:color w:val="FFFFFF" w:themeColor="background1"/>
            </w:rPr>
            <w:t xml:space="preserve">              </w:t>
          </w:r>
          <w:r w:rsidR="00F1117D">
            <w:rPr>
              <w:b/>
              <w:bCs/>
              <w:color w:val="FFFFFF" w:themeColor="background1"/>
            </w:rPr>
            <w:t xml:space="preserve">            </w:t>
          </w:r>
          <w:r w:rsidR="00F45057">
            <w:rPr>
              <w:b/>
              <w:bCs/>
              <w:color w:val="FFFFFF" w:themeColor="background1"/>
            </w:rPr>
            <w:t>Nurussaadah Mokhtar</w:t>
          </w:r>
          <w:r w:rsidR="00047CA5">
            <w:tab/>
          </w:r>
        </w:p>
      </w:tc>
    </w:tr>
  </w:tbl>
  <w:p w14:paraId="37F935CA" w14:textId="44E48AD9" w:rsidR="00C035A9" w:rsidRDefault="00F3682C" w:rsidP="00F3682C">
    <w:pPr>
      <w:pStyle w:val="Footer"/>
      <w:rPr>
        <w:sz w:val="18"/>
      </w:rPr>
    </w:pPr>
    <w:r>
      <w:tab/>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2045"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9351"/>
    </w:tblGrid>
    <w:tr w:rsidR="001E2845" w14:paraId="1730FEF2" w14:textId="77777777" w:rsidTr="001D2200">
      <w:trPr>
        <w:trHeight w:val="709"/>
      </w:trPr>
      <w:tc>
        <w:tcPr>
          <w:tcW w:w="2694" w:type="dxa"/>
          <w:shd w:val="clear" w:color="auto" w:fill="514DAA" w:themeFill="accent2" w:themeFillShade="BF"/>
        </w:tcPr>
        <w:p w14:paraId="5A92BB0D" w14:textId="77777777" w:rsidR="001E2845" w:rsidRDefault="001E2845" w:rsidP="00047CA5">
          <w:pPr>
            <w:pStyle w:val="Footer"/>
            <w:tabs>
              <w:tab w:val="clear" w:pos="4320"/>
              <w:tab w:val="clear" w:pos="8640"/>
              <w:tab w:val="left" w:pos="2040"/>
              <w:tab w:val="right" w:pos="2478"/>
            </w:tabs>
          </w:pPr>
          <w:r w:rsidRPr="00F3682C">
            <w:rPr>
              <w:noProof/>
            </w:rPr>
            <w:drawing>
              <wp:anchor distT="0" distB="0" distL="114300" distR="114300" simplePos="0" relativeHeight="251659264" behindDoc="0" locked="0" layoutInCell="1" allowOverlap="1" wp14:anchorId="250B45CD" wp14:editId="3C8197D9">
                <wp:simplePos x="0" y="0"/>
                <wp:positionH relativeFrom="margin">
                  <wp:posOffset>80323</wp:posOffset>
                </wp:positionH>
                <wp:positionV relativeFrom="margin">
                  <wp:posOffset>0</wp:posOffset>
                </wp:positionV>
                <wp:extent cx="419099" cy="426617"/>
                <wp:effectExtent l="0" t="0" r="635" b="0"/>
                <wp:wrapSquare wrapText="bothSides"/>
                <wp:docPr id="1297445242" name="Picture 1" descr="A logo with swirl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2503" name="Picture 1" descr="A logo with swirls and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19099" cy="426617"/>
                        </a:xfrm>
                        <a:prstGeom prst="rect">
                          <a:avLst/>
                        </a:prstGeom>
                      </pic:spPr>
                    </pic:pic>
                  </a:graphicData>
                </a:graphic>
              </wp:anchor>
            </w:drawing>
          </w:r>
          <w:r>
            <w:tab/>
          </w:r>
          <w:r>
            <w:tab/>
          </w:r>
        </w:p>
      </w:tc>
      <w:tc>
        <w:tcPr>
          <w:tcW w:w="9351" w:type="dxa"/>
          <w:shd w:val="clear" w:color="auto" w:fill="514DAA" w:themeFill="accent2" w:themeFillShade="BF"/>
        </w:tcPr>
        <w:p w14:paraId="4A1EB5CB" w14:textId="1F9E6DBE" w:rsidR="001E2845" w:rsidRPr="00F3682C" w:rsidRDefault="001E2845" w:rsidP="00F45057">
          <w:pPr>
            <w:pStyle w:val="Footer"/>
            <w:ind w:right="602"/>
            <w:jc w:val="right"/>
            <w:rPr>
              <w:b/>
              <w:bCs/>
            </w:rPr>
          </w:pPr>
          <w:r>
            <w:rPr>
              <w:b/>
              <w:bCs/>
              <w:color w:val="FFFFFF" w:themeColor="background1"/>
            </w:rPr>
            <w:t>Nurussaadah Mokhtar</w:t>
          </w:r>
        </w:p>
      </w:tc>
    </w:tr>
  </w:tbl>
  <w:p w14:paraId="4DB1475B" w14:textId="77777777" w:rsidR="001E2845" w:rsidRDefault="001E2845">
    <w:pPr>
      <w:pStyle w:val="Footer"/>
      <w:tabs>
        <w:tab w:val="clear" w:pos="8640"/>
        <w:tab w:val="right" w:pos="9072"/>
      </w:tabs>
      <w:rPr>
        <w:sz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908"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9214"/>
    </w:tblGrid>
    <w:tr w:rsidR="00F6177C" w14:paraId="38565CCB" w14:textId="77777777" w:rsidTr="00F3682C">
      <w:trPr>
        <w:trHeight w:val="709"/>
      </w:trPr>
      <w:tc>
        <w:tcPr>
          <w:tcW w:w="2694" w:type="dxa"/>
          <w:shd w:val="clear" w:color="auto" w:fill="514DAA" w:themeFill="accent2" w:themeFillShade="BF"/>
        </w:tcPr>
        <w:p w14:paraId="24ACE9A0" w14:textId="77777777" w:rsidR="00F6177C" w:rsidRDefault="00F6177C" w:rsidP="00047CA5">
          <w:pPr>
            <w:pStyle w:val="Footer"/>
            <w:tabs>
              <w:tab w:val="clear" w:pos="4320"/>
              <w:tab w:val="clear" w:pos="8640"/>
              <w:tab w:val="left" w:pos="2040"/>
              <w:tab w:val="right" w:pos="2478"/>
            </w:tabs>
          </w:pPr>
          <w:r w:rsidRPr="00F3682C">
            <w:rPr>
              <w:noProof/>
            </w:rPr>
            <w:drawing>
              <wp:inline distT="0" distB="0" distL="0" distR="0" wp14:anchorId="0683484D" wp14:editId="75795470">
                <wp:extent cx="419099" cy="426617"/>
                <wp:effectExtent l="0" t="0" r="635" b="0"/>
                <wp:docPr id="1277194283" name="Picture 1" descr="A logo with swirl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2503" name="Picture 1" descr="A logo with swirls and lines&#10;&#10;Description automatically generated"/>
                        <pic:cNvPicPr/>
                      </pic:nvPicPr>
                      <pic:blipFill>
                        <a:blip r:embed="rId1"/>
                        <a:stretch>
                          <a:fillRect/>
                        </a:stretch>
                      </pic:blipFill>
                      <pic:spPr>
                        <a:xfrm>
                          <a:off x="0" y="0"/>
                          <a:ext cx="430505" cy="438228"/>
                        </a:xfrm>
                        <a:prstGeom prst="rect">
                          <a:avLst/>
                        </a:prstGeom>
                      </pic:spPr>
                    </pic:pic>
                  </a:graphicData>
                </a:graphic>
              </wp:inline>
            </w:drawing>
          </w:r>
          <w:r>
            <w:tab/>
          </w:r>
          <w:r>
            <w:tab/>
          </w:r>
        </w:p>
      </w:tc>
      <w:tc>
        <w:tcPr>
          <w:tcW w:w="9214" w:type="dxa"/>
          <w:shd w:val="clear" w:color="auto" w:fill="514DAA" w:themeFill="accent2" w:themeFillShade="BF"/>
        </w:tcPr>
        <w:p w14:paraId="188B700D" w14:textId="0DEED0B1" w:rsidR="00F6177C" w:rsidRPr="00F3682C" w:rsidRDefault="00F6177C" w:rsidP="00F45057">
          <w:pPr>
            <w:pStyle w:val="Footer"/>
            <w:ind w:right="602"/>
            <w:jc w:val="right"/>
            <w:rPr>
              <w:b/>
              <w:bCs/>
            </w:rPr>
          </w:pPr>
          <w:r>
            <w:rPr>
              <w:b/>
              <w:bCs/>
              <w:color w:val="FFFFFF" w:themeColor="background1"/>
            </w:rPr>
            <w:t>Nurussaadah Mokhtar</w:t>
          </w:r>
          <w:r w:rsidRPr="00F3682C">
            <w:rPr>
              <w:b/>
              <w:bCs/>
              <w:color w:val="FFFFFF" w:themeColor="background1"/>
            </w:rPr>
            <w:t xml:space="preserve"> | Page</w:t>
          </w:r>
          <w:r>
            <w:rPr>
              <w:b/>
              <w:bCs/>
              <w:color w:val="FFFFFF" w:themeColor="background1"/>
            </w:rPr>
            <w:t xml:space="preserve"> 4</w:t>
          </w:r>
        </w:p>
      </w:tc>
    </w:tr>
  </w:tbl>
  <w:p w14:paraId="6432A8D1" w14:textId="77777777" w:rsidR="00F6177C" w:rsidRDefault="00F6177C">
    <w:pPr>
      <w:pStyle w:val="Footer"/>
      <w:tabs>
        <w:tab w:val="clear" w:pos="8640"/>
        <w:tab w:val="right" w:pos="9072"/>
      </w:tabs>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D28B2C" w14:textId="77777777" w:rsidR="00DC241D" w:rsidRDefault="00DC241D">
      <w:r>
        <w:separator/>
      </w:r>
    </w:p>
  </w:footnote>
  <w:footnote w:type="continuationSeparator" w:id="0">
    <w:p w14:paraId="198C04DA" w14:textId="77777777" w:rsidR="00DC241D" w:rsidRDefault="00DC24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935BD" w14:textId="77777777" w:rsidR="00C035A9" w:rsidRDefault="00C035A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90811">
      <w:rPr>
        <w:rStyle w:val="PageNumber"/>
        <w:noProof/>
      </w:rPr>
      <w:t>3</w:t>
    </w:r>
    <w:r>
      <w:rPr>
        <w:rStyle w:val="PageNumber"/>
      </w:rPr>
      <w:fldChar w:fldCharType="end"/>
    </w:r>
  </w:p>
  <w:p w14:paraId="37F935BE" w14:textId="77777777" w:rsidR="00C035A9" w:rsidRDefault="00C035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935BF" w14:textId="68138929" w:rsidR="00C035A9" w:rsidRDefault="00C035A9">
    <w:pPr>
      <w:pStyle w:val="Header"/>
      <w:tabs>
        <w:tab w:val="clear" w:pos="4320"/>
        <w:tab w:val="clear" w:pos="8640"/>
        <w:tab w:val="center" w:pos="4680"/>
        <w:tab w:val="right" w:pos="93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908" w:type="dxa"/>
      <w:tblInd w:w="-1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6B5DD" w:themeFill="accent2" w:themeFillTint="99"/>
      <w:tblLook w:val="04A0" w:firstRow="1" w:lastRow="0" w:firstColumn="1" w:lastColumn="0" w:noHBand="0" w:noVBand="1"/>
    </w:tblPr>
    <w:tblGrid>
      <w:gridCol w:w="4050"/>
      <w:gridCol w:w="7858"/>
    </w:tblGrid>
    <w:tr w:rsidR="00831C12" w14:paraId="13E1D8B1" w14:textId="77777777" w:rsidTr="00901A0A">
      <w:trPr>
        <w:trHeight w:val="1418"/>
      </w:trPr>
      <w:tc>
        <w:tcPr>
          <w:tcW w:w="4050" w:type="dxa"/>
          <w:shd w:val="clear" w:color="auto" w:fill="514DAA" w:themeFill="accent2" w:themeFillShade="BF"/>
        </w:tcPr>
        <w:p w14:paraId="564BFEC2" w14:textId="071A5B9C" w:rsidR="00831C12" w:rsidRPr="00831C12" w:rsidRDefault="00831C12" w:rsidP="00F3682C">
          <w:pPr>
            <w:ind w:left="-1523"/>
          </w:pPr>
          <w:r w:rsidRPr="00831C12">
            <w:rPr>
              <w:noProof/>
            </w:rPr>
            <w:drawing>
              <wp:anchor distT="0" distB="0" distL="114300" distR="114300" simplePos="0" relativeHeight="251658240" behindDoc="1" locked="0" layoutInCell="1" allowOverlap="1" wp14:anchorId="13B21678" wp14:editId="188C60B2">
                <wp:simplePos x="0" y="0"/>
                <wp:positionH relativeFrom="column">
                  <wp:posOffset>166370</wp:posOffset>
                </wp:positionH>
                <wp:positionV relativeFrom="paragraph">
                  <wp:posOffset>219075</wp:posOffset>
                </wp:positionV>
                <wp:extent cx="2257425" cy="767080"/>
                <wp:effectExtent l="0" t="0" r="9525" b="0"/>
                <wp:wrapThrough wrapText="bothSides">
                  <wp:wrapPolygon edited="0">
                    <wp:start x="0" y="0"/>
                    <wp:lineTo x="0" y="20921"/>
                    <wp:lineTo x="21509" y="20921"/>
                    <wp:lineTo x="21509" y="0"/>
                    <wp:lineTo x="0" y="0"/>
                  </wp:wrapPolygon>
                </wp:wrapThrough>
                <wp:docPr id="1486500766" name="Picture 1486500766"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57425" cy="767080"/>
                        </a:xfrm>
                        <a:prstGeom prst="rect">
                          <a:avLst/>
                        </a:prstGeom>
                      </pic:spPr>
                    </pic:pic>
                  </a:graphicData>
                </a:graphic>
              </wp:anchor>
            </w:drawing>
          </w:r>
        </w:p>
      </w:tc>
      <w:tc>
        <w:tcPr>
          <w:tcW w:w="7858" w:type="dxa"/>
          <w:shd w:val="clear" w:color="auto" w:fill="514DAA" w:themeFill="accent2" w:themeFillShade="BF"/>
        </w:tcPr>
        <w:p w14:paraId="704A461C" w14:textId="77777777" w:rsidR="00831C12" w:rsidRPr="00831C12" w:rsidRDefault="00831C12">
          <w:pPr>
            <w:rPr>
              <w:rFonts w:asciiTheme="majorHAnsi" w:hAnsiTheme="majorHAnsi" w:cstheme="minorHAnsi"/>
              <w:b/>
              <w:sz w:val="28"/>
              <w:szCs w:val="28"/>
            </w:rPr>
          </w:pPr>
        </w:p>
        <w:p w14:paraId="3E71509C" w14:textId="285FDA3E" w:rsidR="00831C12" w:rsidRPr="00831C12" w:rsidRDefault="00831C12" w:rsidP="00831C12">
          <w:pPr>
            <w:spacing w:line="360" w:lineRule="auto"/>
            <w:rPr>
              <w:rFonts w:asciiTheme="majorHAnsi" w:hAnsiTheme="majorHAnsi" w:cstheme="minorHAnsi"/>
              <w:b/>
              <w:color w:val="FFFFFF" w:themeColor="background1"/>
              <w:sz w:val="26"/>
              <w:szCs w:val="26"/>
            </w:rPr>
          </w:pPr>
          <w:r w:rsidRPr="00831C12">
            <w:rPr>
              <w:rFonts w:asciiTheme="majorHAnsi" w:hAnsiTheme="majorHAnsi" w:cstheme="minorHAnsi"/>
              <w:b/>
              <w:color w:val="FFFFFF" w:themeColor="background1"/>
              <w:sz w:val="26"/>
              <w:szCs w:val="26"/>
            </w:rPr>
            <w:t>New Zealand Postgraduate Development Field Research Award</w:t>
          </w:r>
        </w:p>
        <w:p w14:paraId="26E67DF7" w14:textId="142F03B6" w:rsidR="00831C12" w:rsidRPr="00831C12" w:rsidRDefault="00831C12" w:rsidP="00831C12">
          <w:pPr>
            <w:spacing w:line="360" w:lineRule="auto"/>
            <w:rPr>
              <w:rFonts w:asciiTheme="majorHAnsi" w:hAnsiTheme="majorHAnsi" w:cstheme="minorHAnsi"/>
              <w:b/>
              <w:color w:val="FFFFFF" w:themeColor="background1"/>
              <w:sz w:val="26"/>
              <w:szCs w:val="26"/>
            </w:rPr>
          </w:pPr>
          <w:r w:rsidRPr="00831C12">
            <w:rPr>
              <w:rFonts w:asciiTheme="majorHAnsi" w:hAnsiTheme="majorHAnsi" w:cstheme="minorHAnsi"/>
              <w:b/>
              <w:color w:val="FFFFFF" w:themeColor="background1"/>
              <w:sz w:val="26"/>
              <w:szCs w:val="26"/>
            </w:rPr>
            <w:t>Policy Brief</w:t>
          </w:r>
        </w:p>
        <w:p w14:paraId="3C794892" w14:textId="0FB39624" w:rsidR="00831C12" w:rsidRPr="00831C12" w:rsidRDefault="00F82C05" w:rsidP="00831C12">
          <w:pPr>
            <w:spacing w:line="360" w:lineRule="auto"/>
            <w:rPr>
              <w:rFonts w:asciiTheme="majorHAnsi" w:hAnsiTheme="majorHAnsi" w:cstheme="minorHAnsi"/>
              <w:b/>
              <w:sz w:val="24"/>
              <w:szCs w:val="24"/>
            </w:rPr>
          </w:pPr>
          <w:r>
            <w:rPr>
              <w:rFonts w:asciiTheme="majorHAnsi" w:hAnsiTheme="majorHAnsi" w:cstheme="minorHAnsi"/>
              <w:b/>
              <w:color w:val="FFFFFF" w:themeColor="background1"/>
              <w:sz w:val="26"/>
              <w:szCs w:val="26"/>
            </w:rPr>
            <w:t xml:space="preserve">January </w:t>
          </w:r>
          <w:r w:rsidR="00A62A56" w:rsidRPr="00831C12">
            <w:rPr>
              <w:rFonts w:asciiTheme="majorHAnsi" w:hAnsiTheme="majorHAnsi" w:cstheme="minorHAnsi"/>
              <w:b/>
              <w:color w:val="FFFFFF" w:themeColor="background1"/>
              <w:sz w:val="26"/>
              <w:szCs w:val="26"/>
            </w:rPr>
            <w:t>202</w:t>
          </w:r>
          <w:r w:rsidR="00A62A56">
            <w:rPr>
              <w:rFonts w:asciiTheme="majorHAnsi" w:hAnsiTheme="majorHAnsi" w:cstheme="minorHAnsi"/>
              <w:b/>
              <w:color w:val="FFFFFF" w:themeColor="background1"/>
              <w:sz w:val="26"/>
              <w:szCs w:val="26"/>
            </w:rPr>
            <w:t>6</w:t>
          </w:r>
        </w:p>
      </w:tc>
    </w:tr>
  </w:tbl>
  <w:p w14:paraId="7F431101" w14:textId="53073D23" w:rsidR="00F20EC1" w:rsidRDefault="00F20EC1" w:rsidP="00831C12">
    <w:pPr>
      <w:pStyle w:val="Header"/>
      <w:tabs>
        <w:tab w:val="clear" w:pos="4320"/>
        <w:tab w:val="clear" w:pos="8640"/>
        <w:tab w:val="center" w:pos="4536"/>
        <w:tab w:val="right" w:pos="9072"/>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908" w:type="dxa"/>
      <w:tblInd w:w="-1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6B5DD" w:themeFill="accent2" w:themeFillTint="99"/>
      <w:tblLook w:val="04A0" w:firstRow="1" w:lastRow="0" w:firstColumn="1" w:lastColumn="0" w:noHBand="0" w:noVBand="1"/>
    </w:tblPr>
    <w:tblGrid>
      <w:gridCol w:w="4050"/>
      <w:gridCol w:w="7858"/>
    </w:tblGrid>
    <w:tr w:rsidR="005E1C6D" w14:paraId="02583E3E" w14:textId="77777777" w:rsidTr="00901A0A">
      <w:trPr>
        <w:trHeight w:val="1418"/>
      </w:trPr>
      <w:tc>
        <w:tcPr>
          <w:tcW w:w="4050" w:type="dxa"/>
          <w:shd w:val="clear" w:color="auto" w:fill="514DAA" w:themeFill="accent2" w:themeFillShade="BF"/>
        </w:tcPr>
        <w:p w14:paraId="4260AC2F" w14:textId="77777777" w:rsidR="005E1C6D" w:rsidRPr="00831C12" w:rsidRDefault="005E1C6D" w:rsidP="00F3682C">
          <w:pPr>
            <w:ind w:left="-1523"/>
          </w:pPr>
          <w:r w:rsidRPr="00831C12">
            <w:rPr>
              <w:noProof/>
            </w:rPr>
            <w:drawing>
              <wp:anchor distT="0" distB="0" distL="114300" distR="114300" simplePos="0" relativeHeight="251660288" behindDoc="1" locked="0" layoutInCell="1" allowOverlap="1" wp14:anchorId="75EF189C" wp14:editId="70900ED5">
                <wp:simplePos x="0" y="0"/>
                <wp:positionH relativeFrom="column">
                  <wp:posOffset>166370</wp:posOffset>
                </wp:positionH>
                <wp:positionV relativeFrom="paragraph">
                  <wp:posOffset>219075</wp:posOffset>
                </wp:positionV>
                <wp:extent cx="2257425" cy="767080"/>
                <wp:effectExtent l="0" t="0" r="9525" b="0"/>
                <wp:wrapThrough wrapText="bothSides">
                  <wp:wrapPolygon edited="0">
                    <wp:start x="0" y="0"/>
                    <wp:lineTo x="0" y="20921"/>
                    <wp:lineTo x="21509" y="20921"/>
                    <wp:lineTo x="21509" y="0"/>
                    <wp:lineTo x="0" y="0"/>
                  </wp:wrapPolygon>
                </wp:wrapThrough>
                <wp:docPr id="545327535" name="Picture 54532753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57425" cy="767080"/>
                        </a:xfrm>
                        <a:prstGeom prst="rect">
                          <a:avLst/>
                        </a:prstGeom>
                      </pic:spPr>
                    </pic:pic>
                  </a:graphicData>
                </a:graphic>
              </wp:anchor>
            </w:drawing>
          </w:r>
        </w:p>
      </w:tc>
      <w:tc>
        <w:tcPr>
          <w:tcW w:w="7858" w:type="dxa"/>
          <w:shd w:val="clear" w:color="auto" w:fill="514DAA" w:themeFill="accent2" w:themeFillShade="BF"/>
        </w:tcPr>
        <w:p w14:paraId="11BA5DC5" w14:textId="77777777" w:rsidR="005E1C6D" w:rsidRPr="00831C12" w:rsidRDefault="005E1C6D">
          <w:pPr>
            <w:rPr>
              <w:rFonts w:asciiTheme="majorHAnsi" w:hAnsiTheme="majorHAnsi" w:cstheme="minorHAnsi"/>
              <w:b/>
              <w:sz w:val="28"/>
              <w:szCs w:val="28"/>
            </w:rPr>
          </w:pPr>
        </w:p>
        <w:p w14:paraId="35AC081D" w14:textId="77777777" w:rsidR="005E1C6D" w:rsidRPr="00831C12" w:rsidRDefault="005E1C6D" w:rsidP="00831C12">
          <w:pPr>
            <w:spacing w:line="360" w:lineRule="auto"/>
            <w:rPr>
              <w:rFonts w:asciiTheme="majorHAnsi" w:hAnsiTheme="majorHAnsi" w:cstheme="minorHAnsi"/>
              <w:b/>
              <w:color w:val="FFFFFF" w:themeColor="background1"/>
              <w:sz w:val="26"/>
              <w:szCs w:val="26"/>
            </w:rPr>
          </w:pPr>
          <w:r w:rsidRPr="00831C12">
            <w:rPr>
              <w:rFonts w:asciiTheme="majorHAnsi" w:hAnsiTheme="majorHAnsi" w:cstheme="minorHAnsi"/>
              <w:b/>
              <w:color w:val="FFFFFF" w:themeColor="background1"/>
              <w:sz w:val="26"/>
              <w:szCs w:val="26"/>
            </w:rPr>
            <w:t>New Zealand Postgraduate Development Field Research Award</w:t>
          </w:r>
        </w:p>
        <w:p w14:paraId="23C00732" w14:textId="77777777" w:rsidR="005E1C6D" w:rsidRPr="00831C12" w:rsidRDefault="005E1C6D" w:rsidP="00831C12">
          <w:pPr>
            <w:spacing w:line="360" w:lineRule="auto"/>
            <w:rPr>
              <w:rFonts w:asciiTheme="majorHAnsi" w:hAnsiTheme="majorHAnsi" w:cstheme="minorHAnsi"/>
              <w:b/>
              <w:color w:val="FFFFFF" w:themeColor="background1"/>
              <w:sz w:val="26"/>
              <w:szCs w:val="26"/>
            </w:rPr>
          </w:pPr>
          <w:r w:rsidRPr="00831C12">
            <w:rPr>
              <w:rFonts w:asciiTheme="majorHAnsi" w:hAnsiTheme="majorHAnsi" w:cstheme="minorHAnsi"/>
              <w:b/>
              <w:color w:val="FFFFFF" w:themeColor="background1"/>
              <w:sz w:val="26"/>
              <w:szCs w:val="26"/>
            </w:rPr>
            <w:t>Policy Brief</w:t>
          </w:r>
        </w:p>
        <w:p w14:paraId="18E0C7A8" w14:textId="77777777" w:rsidR="005E1C6D" w:rsidRPr="00831C12" w:rsidRDefault="005E1C6D" w:rsidP="00831C12">
          <w:pPr>
            <w:spacing w:line="360" w:lineRule="auto"/>
            <w:rPr>
              <w:rFonts w:asciiTheme="majorHAnsi" w:hAnsiTheme="majorHAnsi" w:cstheme="minorHAnsi"/>
              <w:b/>
              <w:sz w:val="24"/>
              <w:szCs w:val="24"/>
            </w:rPr>
          </w:pPr>
          <w:r>
            <w:rPr>
              <w:rFonts w:asciiTheme="majorHAnsi" w:hAnsiTheme="majorHAnsi" w:cstheme="minorHAnsi"/>
              <w:b/>
              <w:color w:val="FFFFFF" w:themeColor="background1"/>
              <w:sz w:val="26"/>
              <w:szCs w:val="26"/>
            </w:rPr>
            <w:t xml:space="preserve">December </w:t>
          </w:r>
          <w:r w:rsidRPr="00831C12">
            <w:rPr>
              <w:rFonts w:asciiTheme="majorHAnsi" w:hAnsiTheme="majorHAnsi" w:cstheme="minorHAnsi"/>
              <w:b/>
              <w:color w:val="FFFFFF" w:themeColor="background1"/>
              <w:sz w:val="26"/>
              <w:szCs w:val="26"/>
            </w:rPr>
            <w:t>202</w:t>
          </w:r>
          <w:r>
            <w:rPr>
              <w:rFonts w:asciiTheme="majorHAnsi" w:hAnsiTheme="majorHAnsi" w:cstheme="minorHAnsi"/>
              <w:b/>
              <w:color w:val="FFFFFF" w:themeColor="background1"/>
              <w:sz w:val="26"/>
              <w:szCs w:val="26"/>
            </w:rPr>
            <w:t>5</w:t>
          </w:r>
          <w:r w:rsidRPr="00831C12">
            <w:rPr>
              <w:rFonts w:asciiTheme="majorHAnsi" w:hAnsiTheme="majorHAnsi" w:cstheme="minorHAnsi"/>
              <w:b/>
              <w:color w:val="FFFFFF" w:themeColor="background1"/>
              <w:sz w:val="26"/>
              <w:szCs w:val="26"/>
            </w:rPr>
            <w:t xml:space="preserve"> </w:t>
          </w:r>
        </w:p>
      </w:tc>
    </w:tr>
  </w:tbl>
  <w:p w14:paraId="0E588B92" w14:textId="77777777" w:rsidR="005E1C6D" w:rsidRDefault="005E1C6D" w:rsidP="00831C12">
    <w:pPr>
      <w:pStyle w:val="Header"/>
      <w:tabs>
        <w:tab w:val="clear" w:pos="4320"/>
        <w:tab w:val="clear" w:pos="8640"/>
        <w:tab w:val="center" w:pos="4536"/>
        <w:tab w:val="right" w:pos="907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FA2061"/>
    <w:multiLevelType w:val="hybridMultilevel"/>
    <w:tmpl w:val="79CE740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0D897735"/>
    <w:multiLevelType w:val="multilevel"/>
    <w:tmpl w:val="E3C49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CB6EB1"/>
    <w:multiLevelType w:val="singleLevel"/>
    <w:tmpl w:val="EC284236"/>
    <w:lvl w:ilvl="0">
      <w:start w:val="1"/>
      <w:numFmt w:val="bullet"/>
      <w:pStyle w:val="BulletText3"/>
      <w:lvlText w:val=""/>
      <w:lvlJc w:val="left"/>
      <w:pPr>
        <w:tabs>
          <w:tab w:val="num" w:pos="794"/>
        </w:tabs>
        <w:ind w:left="794" w:hanging="397"/>
      </w:pPr>
      <w:rPr>
        <w:rFonts w:ascii="Symbol" w:hAnsi="Symbol" w:hint="default"/>
        <w:color w:val="008080"/>
      </w:rPr>
    </w:lvl>
  </w:abstractNum>
  <w:abstractNum w:abstractNumId="4" w15:restartNumberingAfterBreak="0">
    <w:nsid w:val="1BD861DA"/>
    <w:multiLevelType w:val="multilevel"/>
    <w:tmpl w:val="64C07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EF35F0"/>
    <w:multiLevelType w:val="hybridMultilevel"/>
    <w:tmpl w:val="CE6EC7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14D3128"/>
    <w:multiLevelType w:val="hybridMultilevel"/>
    <w:tmpl w:val="209C51FE"/>
    <w:lvl w:ilvl="0" w:tplc="F7FE7A50">
      <w:start w:val="1"/>
      <w:numFmt w:val="bullet"/>
      <w:lvlText w:val=""/>
      <w:lvlJc w:val="left"/>
      <w:pPr>
        <w:ind w:left="1080" w:hanging="360"/>
      </w:pPr>
      <w:rPr>
        <w:rFonts w:ascii="Symbol" w:hAnsi="Symbol"/>
      </w:rPr>
    </w:lvl>
    <w:lvl w:ilvl="1" w:tplc="F65826A4">
      <w:start w:val="1"/>
      <w:numFmt w:val="bullet"/>
      <w:lvlText w:val=""/>
      <w:lvlJc w:val="left"/>
      <w:pPr>
        <w:ind w:left="1080" w:hanging="360"/>
      </w:pPr>
      <w:rPr>
        <w:rFonts w:ascii="Symbol" w:hAnsi="Symbol"/>
      </w:rPr>
    </w:lvl>
    <w:lvl w:ilvl="2" w:tplc="B6765C30">
      <w:start w:val="1"/>
      <w:numFmt w:val="bullet"/>
      <w:lvlText w:val=""/>
      <w:lvlJc w:val="left"/>
      <w:pPr>
        <w:ind w:left="1080" w:hanging="360"/>
      </w:pPr>
      <w:rPr>
        <w:rFonts w:ascii="Symbol" w:hAnsi="Symbol"/>
      </w:rPr>
    </w:lvl>
    <w:lvl w:ilvl="3" w:tplc="2E640190">
      <w:start w:val="1"/>
      <w:numFmt w:val="bullet"/>
      <w:lvlText w:val=""/>
      <w:lvlJc w:val="left"/>
      <w:pPr>
        <w:ind w:left="1080" w:hanging="360"/>
      </w:pPr>
      <w:rPr>
        <w:rFonts w:ascii="Symbol" w:hAnsi="Symbol"/>
      </w:rPr>
    </w:lvl>
    <w:lvl w:ilvl="4" w:tplc="3698F130">
      <w:start w:val="1"/>
      <w:numFmt w:val="bullet"/>
      <w:lvlText w:val=""/>
      <w:lvlJc w:val="left"/>
      <w:pPr>
        <w:ind w:left="1080" w:hanging="360"/>
      </w:pPr>
      <w:rPr>
        <w:rFonts w:ascii="Symbol" w:hAnsi="Symbol"/>
      </w:rPr>
    </w:lvl>
    <w:lvl w:ilvl="5" w:tplc="6D28FFDE">
      <w:start w:val="1"/>
      <w:numFmt w:val="bullet"/>
      <w:lvlText w:val=""/>
      <w:lvlJc w:val="left"/>
      <w:pPr>
        <w:ind w:left="1080" w:hanging="360"/>
      </w:pPr>
      <w:rPr>
        <w:rFonts w:ascii="Symbol" w:hAnsi="Symbol"/>
      </w:rPr>
    </w:lvl>
    <w:lvl w:ilvl="6" w:tplc="8974C034">
      <w:start w:val="1"/>
      <w:numFmt w:val="bullet"/>
      <w:lvlText w:val=""/>
      <w:lvlJc w:val="left"/>
      <w:pPr>
        <w:ind w:left="1080" w:hanging="360"/>
      </w:pPr>
      <w:rPr>
        <w:rFonts w:ascii="Symbol" w:hAnsi="Symbol"/>
      </w:rPr>
    </w:lvl>
    <w:lvl w:ilvl="7" w:tplc="42A88482">
      <w:start w:val="1"/>
      <w:numFmt w:val="bullet"/>
      <w:lvlText w:val=""/>
      <w:lvlJc w:val="left"/>
      <w:pPr>
        <w:ind w:left="1080" w:hanging="360"/>
      </w:pPr>
      <w:rPr>
        <w:rFonts w:ascii="Symbol" w:hAnsi="Symbol"/>
      </w:rPr>
    </w:lvl>
    <w:lvl w:ilvl="8" w:tplc="F2A2E242">
      <w:start w:val="1"/>
      <w:numFmt w:val="bullet"/>
      <w:lvlText w:val=""/>
      <w:lvlJc w:val="left"/>
      <w:pPr>
        <w:ind w:left="1080" w:hanging="360"/>
      </w:pPr>
      <w:rPr>
        <w:rFonts w:ascii="Symbol" w:hAnsi="Symbol"/>
      </w:rPr>
    </w:lvl>
  </w:abstractNum>
  <w:abstractNum w:abstractNumId="7" w15:restartNumberingAfterBreak="0">
    <w:nsid w:val="24AC1960"/>
    <w:multiLevelType w:val="hybridMultilevel"/>
    <w:tmpl w:val="40509A5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279423F7"/>
    <w:multiLevelType w:val="hybridMultilevel"/>
    <w:tmpl w:val="E8128796"/>
    <w:lvl w:ilvl="0" w:tplc="B19AE3A4">
      <w:start w:val="1"/>
      <w:numFmt w:val="bullet"/>
      <w:pStyle w:val="BulletText2"/>
      <w:lvlText w:val=""/>
      <w:lvlJc w:val="left"/>
      <w:pPr>
        <w:tabs>
          <w:tab w:val="num" w:pos="397"/>
        </w:tabs>
        <w:ind w:left="397" w:hanging="397"/>
      </w:pPr>
      <w:rPr>
        <w:rFonts w:ascii="Symbol" w:hAnsi="Symbol" w:hint="default"/>
        <w:color w:val="00808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9FE25C4"/>
    <w:multiLevelType w:val="hybridMultilevel"/>
    <w:tmpl w:val="078870E2"/>
    <w:lvl w:ilvl="0" w:tplc="14090001">
      <w:start w:val="1"/>
      <w:numFmt w:val="bullet"/>
      <w:lvlText w:val=""/>
      <w:lvlJc w:val="left"/>
      <w:pPr>
        <w:ind w:left="862" w:hanging="360"/>
      </w:pPr>
      <w:rPr>
        <w:rFonts w:ascii="Symbol" w:hAnsi="Symbol" w:hint="default"/>
      </w:rPr>
    </w:lvl>
    <w:lvl w:ilvl="1" w:tplc="14090003" w:tentative="1">
      <w:start w:val="1"/>
      <w:numFmt w:val="bullet"/>
      <w:lvlText w:val="o"/>
      <w:lvlJc w:val="left"/>
      <w:pPr>
        <w:ind w:left="1582" w:hanging="360"/>
      </w:pPr>
      <w:rPr>
        <w:rFonts w:ascii="Courier New" w:hAnsi="Courier New" w:cs="Courier New" w:hint="default"/>
      </w:rPr>
    </w:lvl>
    <w:lvl w:ilvl="2" w:tplc="14090005" w:tentative="1">
      <w:start w:val="1"/>
      <w:numFmt w:val="bullet"/>
      <w:lvlText w:val=""/>
      <w:lvlJc w:val="left"/>
      <w:pPr>
        <w:ind w:left="2302" w:hanging="360"/>
      </w:pPr>
      <w:rPr>
        <w:rFonts w:ascii="Wingdings" w:hAnsi="Wingdings" w:hint="default"/>
      </w:rPr>
    </w:lvl>
    <w:lvl w:ilvl="3" w:tplc="14090001" w:tentative="1">
      <w:start w:val="1"/>
      <w:numFmt w:val="bullet"/>
      <w:lvlText w:val=""/>
      <w:lvlJc w:val="left"/>
      <w:pPr>
        <w:ind w:left="3022" w:hanging="360"/>
      </w:pPr>
      <w:rPr>
        <w:rFonts w:ascii="Symbol" w:hAnsi="Symbol" w:hint="default"/>
      </w:rPr>
    </w:lvl>
    <w:lvl w:ilvl="4" w:tplc="14090003" w:tentative="1">
      <w:start w:val="1"/>
      <w:numFmt w:val="bullet"/>
      <w:lvlText w:val="o"/>
      <w:lvlJc w:val="left"/>
      <w:pPr>
        <w:ind w:left="3742" w:hanging="360"/>
      </w:pPr>
      <w:rPr>
        <w:rFonts w:ascii="Courier New" w:hAnsi="Courier New" w:cs="Courier New" w:hint="default"/>
      </w:rPr>
    </w:lvl>
    <w:lvl w:ilvl="5" w:tplc="14090005" w:tentative="1">
      <w:start w:val="1"/>
      <w:numFmt w:val="bullet"/>
      <w:lvlText w:val=""/>
      <w:lvlJc w:val="left"/>
      <w:pPr>
        <w:ind w:left="4462" w:hanging="360"/>
      </w:pPr>
      <w:rPr>
        <w:rFonts w:ascii="Wingdings" w:hAnsi="Wingdings" w:hint="default"/>
      </w:rPr>
    </w:lvl>
    <w:lvl w:ilvl="6" w:tplc="14090001" w:tentative="1">
      <w:start w:val="1"/>
      <w:numFmt w:val="bullet"/>
      <w:lvlText w:val=""/>
      <w:lvlJc w:val="left"/>
      <w:pPr>
        <w:ind w:left="5182" w:hanging="360"/>
      </w:pPr>
      <w:rPr>
        <w:rFonts w:ascii="Symbol" w:hAnsi="Symbol" w:hint="default"/>
      </w:rPr>
    </w:lvl>
    <w:lvl w:ilvl="7" w:tplc="14090003" w:tentative="1">
      <w:start w:val="1"/>
      <w:numFmt w:val="bullet"/>
      <w:lvlText w:val="o"/>
      <w:lvlJc w:val="left"/>
      <w:pPr>
        <w:ind w:left="5902" w:hanging="360"/>
      </w:pPr>
      <w:rPr>
        <w:rFonts w:ascii="Courier New" w:hAnsi="Courier New" w:cs="Courier New" w:hint="default"/>
      </w:rPr>
    </w:lvl>
    <w:lvl w:ilvl="8" w:tplc="14090005" w:tentative="1">
      <w:start w:val="1"/>
      <w:numFmt w:val="bullet"/>
      <w:lvlText w:val=""/>
      <w:lvlJc w:val="left"/>
      <w:pPr>
        <w:ind w:left="6622" w:hanging="360"/>
      </w:pPr>
      <w:rPr>
        <w:rFonts w:ascii="Wingdings" w:hAnsi="Wingdings" w:hint="default"/>
      </w:rPr>
    </w:lvl>
  </w:abstractNum>
  <w:abstractNum w:abstractNumId="10" w15:restartNumberingAfterBreak="0">
    <w:nsid w:val="2A2C0D51"/>
    <w:multiLevelType w:val="singleLevel"/>
    <w:tmpl w:val="ED6027D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4876349"/>
    <w:multiLevelType w:val="hybridMultilevel"/>
    <w:tmpl w:val="5046143E"/>
    <w:lvl w:ilvl="0" w:tplc="D9BCA14A">
      <w:start w:val="1"/>
      <w:numFmt w:val="bullet"/>
      <w:lvlText w:val=""/>
      <w:lvlJc w:val="left"/>
      <w:pPr>
        <w:ind w:left="1080" w:hanging="360"/>
      </w:pPr>
      <w:rPr>
        <w:rFonts w:ascii="Symbol" w:hAnsi="Symbol"/>
      </w:rPr>
    </w:lvl>
    <w:lvl w:ilvl="1" w:tplc="00F29F50">
      <w:start w:val="1"/>
      <w:numFmt w:val="bullet"/>
      <w:lvlText w:val=""/>
      <w:lvlJc w:val="left"/>
      <w:pPr>
        <w:ind w:left="1080" w:hanging="360"/>
      </w:pPr>
      <w:rPr>
        <w:rFonts w:ascii="Symbol" w:hAnsi="Symbol"/>
      </w:rPr>
    </w:lvl>
    <w:lvl w:ilvl="2" w:tplc="4E22F964">
      <w:start w:val="1"/>
      <w:numFmt w:val="bullet"/>
      <w:lvlText w:val=""/>
      <w:lvlJc w:val="left"/>
      <w:pPr>
        <w:ind w:left="1080" w:hanging="360"/>
      </w:pPr>
      <w:rPr>
        <w:rFonts w:ascii="Symbol" w:hAnsi="Symbol"/>
      </w:rPr>
    </w:lvl>
    <w:lvl w:ilvl="3" w:tplc="1D8AB4F2">
      <w:start w:val="1"/>
      <w:numFmt w:val="bullet"/>
      <w:lvlText w:val=""/>
      <w:lvlJc w:val="left"/>
      <w:pPr>
        <w:ind w:left="1080" w:hanging="360"/>
      </w:pPr>
      <w:rPr>
        <w:rFonts w:ascii="Symbol" w:hAnsi="Symbol"/>
      </w:rPr>
    </w:lvl>
    <w:lvl w:ilvl="4" w:tplc="2CE23102">
      <w:start w:val="1"/>
      <w:numFmt w:val="bullet"/>
      <w:lvlText w:val=""/>
      <w:lvlJc w:val="left"/>
      <w:pPr>
        <w:ind w:left="1080" w:hanging="360"/>
      </w:pPr>
      <w:rPr>
        <w:rFonts w:ascii="Symbol" w:hAnsi="Symbol"/>
      </w:rPr>
    </w:lvl>
    <w:lvl w:ilvl="5" w:tplc="A274E920">
      <w:start w:val="1"/>
      <w:numFmt w:val="bullet"/>
      <w:lvlText w:val=""/>
      <w:lvlJc w:val="left"/>
      <w:pPr>
        <w:ind w:left="1080" w:hanging="360"/>
      </w:pPr>
      <w:rPr>
        <w:rFonts w:ascii="Symbol" w:hAnsi="Symbol"/>
      </w:rPr>
    </w:lvl>
    <w:lvl w:ilvl="6" w:tplc="2826819A">
      <w:start w:val="1"/>
      <w:numFmt w:val="bullet"/>
      <w:lvlText w:val=""/>
      <w:lvlJc w:val="left"/>
      <w:pPr>
        <w:ind w:left="1080" w:hanging="360"/>
      </w:pPr>
      <w:rPr>
        <w:rFonts w:ascii="Symbol" w:hAnsi="Symbol"/>
      </w:rPr>
    </w:lvl>
    <w:lvl w:ilvl="7" w:tplc="73E80E70">
      <w:start w:val="1"/>
      <w:numFmt w:val="bullet"/>
      <w:lvlText w:val=""/>
      <w:lvlJc w:val="left"/>
      <w:pPr>
        <w:ind w:left="1080" w:hanging="360"/>
      </w:pPr>
      <w:rPr>
        <w:rFonts w:ascii="Symbol" w:hAnsi="Symbol"/>
      </w:rPr>
    </w:lvl>
    <w:lvl w:ilvl="8" w:tplc="479CBFF6">
      <w:start w:val="1"/>
      <w:numFmt w:val="bullet"/>
      <w:lvlText w:val=""/>
      <w:lvlJc w:val="left"/>
      <w:pPr>
        <w:ind w:left="1080" w:hanging="360"/>
      </w:pPr>
      <w:rPr>
        <w:rFonts w:ascii="Symbol" w:hAnsi="Symbol"/>
      </w:rPr>
    </w:lvl>
  </w:abstractNum>
  <w:abstractNum w:abstractNumId="12" w15:restartNumberingAfterBreak="0">
    <w:nsid w:val="398B4206"/>
    <w:multiLevelType w:val="hybridMultilevel"/>
    <w:tmpl w:val="2A02D58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3A0B7446"/>
    <w:multiLevelType w:val="hybridMultilevel"/>
    <w:tmpl w:val="BFF0091E"/>
    <w:lvl w:ilvl="0" w:tplc="0B760886">
      <w:start w:val="1"/>
      <w:numFmt w:val="bullet"/>
      <w:lvlText w:val=""/>
      <w:lvlJc w:val="left"/>
      <w:pPr>
        <w:ind w:left="1080" w:hanging="360"/>
      </w:pPr>
      <w:rPr>
        <w:rFonts w:ascii="Symbol" w:hAnsi="Symbol"/>
      </w:rPr>
    </w:lvl>
    <w:lvl w:ilvl="1" w:tplc="4B0678D8">
      <w:start w:val="1"/>
      <w:numFmt w:val="bullet"/>
      <w:lvlText w:val=""/>
      <w:lvlJc w:val="left"/>
      <w:pPr>
        <w:ind w:left="1080" w:hanging="360"/>
      </w:pPr>
      <w:rPr>
        <w:rFonts w:ascii="Symbol" w:hAnsi="Symbol"/>
      </w:rPr>
    </w:lvl>
    <w:lvl w:ilvl="2" w:tplc="7DD6E048">
      <w:start w:val="1"/>
      <w:numFmt w:val="bullet"/>
      <w:lvlText w:val=""/>
      <w:lvlJc w:val="left"/>
      <w:pPr>
        <w:ind w:left="1080" w:hanging="360"/>
      </w:pPr>
      <w:rPr>
        <w:rFonts w:ascii="Symbol" w:hAnsi="Symbol"/>
      </w:rPr>
    </w:lvl>
    <w:lvl w:ilvl="3" w:tplc="C92673E6">
      <w:start w:val="1"/>
      <w:numFmt w:val="bullet"/>
      <w:lvlText w:val=""/>
      <w:lvlJc w:val="left"/>
      <w:pPr>
        <w:ind w:left="1080" w:hanging="360"/>
      </w:pPr>
      <w:rPr>
        <w:rFonts w:ascii="Symbol" w:hAnsi="Symbol"/>
      </w:rPr>
    </w:lvl>
    <w:lvl w:ilvl="4" w:tplc="AD44A89E">
      <w:start w:val="1"/>
      <w:numFmt w:val="bullet"/>
      <w:lvlText w:val=""/>
      <w:lvlJc w:val="left"/>
      <w:pPr>
        <w:ind w:left="1080" w:hanging="360"/>
      </w:pPr>
      <w:rPr>
        <w:rFonts w:ascii="Symbol" w:hAnsi="Symbol"/>
      </w:rPr>
    </w:lvl>
    <w:lvl w:ilvl="5" w:tplc="2A403590">
      <w:start w:val="1"/>
      <w:numFmt w:val="bullet"/>
      <w:lvlText w:val=""/>
      <w:lvlJc w:val="left"/>
      <w:pPr>
        <w:ind w:left="1080" w:hanging="360"/>
      </w:pPr>
      <w:rPr>
        <w:rFonts w:ascii="Symbol" w:hAnsi="Symbol"/>
      </w:rPr>
    </w:lvl>
    <w:lvl w:ilvl="6" w:tplc="2CB22D18">
      <w:start w:val="1"/>
      <w:numFmt w:val="bullet"/>
      <w:lvlText w:val=""/>
      <w:lvlJc w:val="left"/>
      <w:pPr>
        <w:ind w:left="1080" w:hanging="360"/>
      </w:pPr>
      <w:rPr>
        <w:rFonts w:ascii="Symbol" w:hAnsi="Symbol"/>
      </w:rPr>
    </w:lvl>
    <w:lvl w:ilvl="7" w:tplc="60425B0E">
      <w:start w:val="1"/>
      <w:numFmt w:val="bullet"/>
      <w:lvlText w:val=""/>
      <w:lvlJc w:val="left"/>
      <w:pPr>
        <w:ind w:left="1080" w:hanging="360"/>
      </w:pPr>
      <w:rPr>
        <w:rFonts w:ascii="Symbol" w:hAnsi="Symbol"/>
      </w:rPr>
    </w:lvl>
    <w:lvl w:ilvl="8" w:tplc="BB7ACC1C">
      <w:start w:val="1"/>
      <w:numFmt w:val="bullet"/>
      <w:lvlText w:val=""/>
      <w:lvlJc w:val="left"/>
      <w:pPr>
        <w:ind w:left="1080" w:hanging="360"/>
      </w:pPr>
      <w:rPr>
        <w:rFonts w:ascii="Symbol" w:hAnsi="Symbol"/>
      </w:rPr>
    </w:lvl>
  </w:abstractNum>
  <w:abstractNum w:abstractNumId="14" w15:restartNumberingAfterBreak="0">
    <w:nsid w:val="3ECB334A"/>
    <w:multiLevelType w:val="hybridMultilevel"/>
    <w:tmpl w:val="EC74AA9C"/>
    <w:lvl w:ilvl="0" w:tplc="1409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FB67B70"/>
    <w:multiLevelType w:val="hybridMultilevel"/>
    <w:tmpl w:val="B4BAE5A6"/>
    <w:lvl w:ilvl="0" w:tplc="14090001">
      <w:start w:val="1"/>
      <w:numFmt w:val="bullet"/>
      <w:lvlText w:val=""/>
      <w:lvlJc w:val="left"/>
      <w:pPr>
        <w:ind w:left="2160" w:hanging="360"/>
      </w:pPr>
      <w:rPr>
        <w:rFonts w:ascii="Symbol" w:hAnsi="Symbol" w:hint="default"/>
      </w:rPr>
    </w:lvl>
    <w:lvl w:ilvl="1" w:tplc="14090003" w:tentative="1">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16" w15:restartNumberingAfterBreak="0">
    <w:nsid w:val="409D76EF"/>
    <w:multiLevelType w:val="hybridMultilevel"/>
    <w:tmpl w:val="12B6190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49D11520"/>
    <w:multiLevelType w:val="hybridMultilevel"/>
    <w:tmpl w:val="830CC1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A265225"/>
    <w:multiLevelType w:val="hybridMultilevel"/>
    <w:tmpl w:val="4B6837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24A3664"/>
    <w:multiLevelType w:val="hybridMultilevel"/>
    <w:tmpl w:val="05421D86"/>
    <w:lvl w:ilvl="0" w:tplc="9D960B18">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599D3116"/>
    <w:multiLevelType w:val="multilevel"/>
    <w:tmpl w:val="F558B684"/>
    <w:lvl w:ilvl="0">
      <w:start w:val="1"/>
      <w:numFmt w:val="bullet"/>
      <w:pStyle w:val="BulletPoints"/>
      <w:lvlText w:val=""/>
      <w:lvlJc w:val="left"/>
      <w:pPr>
        <w:tabs>
          <w:tab w:val="num" w:pos="720"/>
        </w:tabs>
        <w:ind w:left="720" w:hanging="720"/>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1361"/>
        </w:tabs>
        <w:ind w:left="1361" w:hanging="641"/>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928"/>
        </w:tabs>
        <w:ind w:left="1928" w:hanging="567"/>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495"/>
        </w:tabs>
        <w:ind w:left="2495" w:hanging="567"/>
      </w:pPr>
      <w:rPr>
        <w:rFonts w:ascii="Symbol" w:hAnsi="Symbol" w:hint="default"/>
        <w:b w:val="0"/>
        <w:i w:val="0"/>
        <w:sz w:val="16"/>
      </w:rPr>
    </w:lvl>
    <w:lvl w:ilvl="4">
      <w:start w:val="1"/>
      <w:numFmt w:val="bullet"/>
      <w:lvlText w:val="o"/>
      <w:lvlJc w:val="left"/>
      <w:pPr>
        <w:tabs>
          <w:tab w:val="num" w:pos="7200"/>
        </w:tabs>
        <w:ind w:left="7200" w:hanging="360"/>
      </w:pPr>
      <w:rPr>
        <w:rFonts w:ascii="Courier New" w:hAnsi="Courier New" w:hint="default"/>
      </w:rPr>
    </w:lvl>
    <w:lvl w:ilvl="5">
      <w:start w:val="1"/>
      <w:numFmt w:val="bullet"/>
      <w:lvlText w:val=""/>
      <w:lvlJc w:val="left"/>
      <w:pPr>
        <w:tabs>
          <w:tab w:val="num" w:pos="7920"/>
        </w:tabs>
        <w:ind w:left="7920" w:hanging="360"/>
      </w:pPr>
      <w:rPr>
        <w:rFonts w:ascii="Wingdings" w:hAnsi="Wingdings" w:hint="default"/>
      </w:rPr>
    </w:lvl>
    <w:lvl w:ilvl="6">
      <w:start w:val="1"/>
      <w:numFmt w:val="bullet"/>
      <w:lvlText w:val=""/>
      <w:lvlJc w:val="left"/>
      <w:pPr>
        <w:tabs>
          <w:tab w:val="num" w:pos="8640"/>
        </w:tabs>
        <w:ind w:left="8640" w:hanging="360"/>
      </w:pPr>
      <w:rPr>
        <w:rFonts w:ascii="Symbol" w:hAnsi="Symbol" w:hint="default"/>
      </w:rPr>
    </w:lvl>
    <w:lvl w:ilvl="7">
      <w:start w:val="1"/>
      <w:numFmt w:val="bullet"/>
      <w:lvlText w:val="o"/>
      <w:lvlJc w:val="left"/>
      <w:pPr>
        <w:tabs>
          <w:tab w:val="num" w:pos="9360"/>
        </w:tabs>
        <w:ind w:left="9360" w:hanging="360"/>
      </w:pPr>
      <w:rPr>
        <w:rFonts w:ascii="Courier New" w:hAnsi="Courier New" w:hint="default"/>
      </w:rPr>
    </w:lvl>
    <w:lvl w:ilvl="8">
      <w:start w:val="1"/>
      <w:numFmt w:val="bullet"/>
      <w:lvlText w:val=""/>
      <w:lvlJc w:val="left"/>
      <w:pPr>
        <w:tabs>
          <w:tab w:val="num" w:pos="10080"/>
        </w:tabs>
        <w:ind w:left="10080" w:hanging="360"/>
      </w:pPr>
      <w:rPr>
        <w:rFonts w:ascii="Wingdings" w:hAnsi="Wingdings" w:hint="default"/>
      </w:rPr>
    </w:lvl>
  </w:abstractNum>
  <w:abstractNum w:abstractNumId="21" w15:restartNumberingAfterBreak="0">
    <w:nsid w:val="5AA11BDF"/>
    <w:multiLevelType w:val="hybridMultilevel"/>
    <w:tmpl w:val="D900937C"/>
    <w:lvl w:ilvl="0" w:tplc="A13883F0">
      <w:start w:val="1"/>
      <w:numFmt w:val="bullet"/>
      <w:lvlText w:val=""/>
      <w:lvlJc w:val="left"/>
      <w:pPr>
        <w:ind w:left="1080" w:hanging="360"/>
      </w:pPr>
      <w:rPr>
        <w:rFonts w:ascii="Symbol" w:hAnsi="Symbol"/>
      </w:rPr>
    </w:lvl>
    <w:lvl w:ilvl="1" w:tplc="201AF708">
      <w:start w:val="1"/>
      <w:numFmt w:val="bullet"/>
      <w:lvlText w:val=""/>
      <w:lvlJc w:val="left"/>
      <w:pPr>
        <w:ind w:left="1080" w:hanging="360"/>
      </w:pPr>
      <w:rPr>
        <w:rFonts w:ascii="Symbol" w:hAnsi="Symbol"/>
      </w:rPr>
    </w:lvl>
    <w:lvl w:ilvl="2" w:tplc="A0E03066">
      <w:start w:val="1"/>
      <w:numFmt w:val="bullet"/>
      <w:lvlText w:val=""/>
      <w:lvlJc w:val="left"/>
      <w:pPr>
        <w:ind w:left="1080" w:hanging="360"/>
      </w:pPr>
      <w:rPr>
        <w:rFonts w:ascii="Symbol" w:hAnsi="Symbol"/>
      </w:rPr>
    </w:lvl>
    <w:lvl w:ilvl="3" w:tplc="0D0ABB78">
      <w:start w:val="1"/>
      <w:numFmt w:val="bullet"/>
      <w:lvlText w:val=""/>
      <w:lvlJc w:val="left"/>
      <w:pPr>
        <w:ind w:left="1080" w:hanging="360"/>
      </w:pPr>
      <w:rPr>
        <w:rFonts w:ascii="Symbol" w:hAnsi="Symbol"/>
      </w:rPr>
    </w:lvl>
    <w:lvl w:ilvl="4" w:tplc="7382DA0C">
      <w:start w:val="1"/>
      <w:numFmt w:val="bullet"/>
      <w:lvlText w:val=""/>
      <w:lvlJc w:val="left"/>
      <w:pPr>
        <w:ind w:left="1080" w:hanging="360"/>
      </w:pPr>
      <w:rPr>
        <w:rFonts w:ascii="Symbol" w:hAnsi="Symbol"/>
      </w:rPr>
    </w:lvl>
    <w:lvl w:ilvl="5" w:tplc="B9E28B54">
      <w:start w:val="1"/>
      <w:numFmt w:val="bullet"/>
      <w:lvlText w:val=""/>
      <w:lvlJc w:val="left"/>
      <w:pPr>
        <w:ind w:left="1080" w:hanging="360"/>
      </w:pPr>
      <w:rPr>
        <w:rFonts w:ascii="Symbol" w:hAnsi="Symbol"/>
      </w:rPr>
    </w:lvl>
    <w:lvl w:ilvl="6" w:tplc="A7E468F6">
      <w:start w:val="1"/>
      <w:numFmt w:val="bullet"/>
      <w:lvlText w:val=""/>
      <w:lvlJc w:val="left"/>
      <w:pPr>
        <w:ind w:left="1080" w:hanging="360"/>
      </w:pPr>
      <w:rPr>
        <w:rFonts w:ascii="Symbol" w:hAnsi="Symbol"/>
      </w:rPr>
    </w:lvl>
    <w:lvl w:ilvl="7" w:tplc="219EEAAA">
      <w:start w:val="1"/>
      <w:numFmt w:val="bullet"/>
      <w:lvlText w:val=""/>
      <w:lvlJc w:val="left"/>
      <w:pPr>
        <w:ind w:left="1080" w:hanging="360"/>
      </w:pPr>
      <w:rPr>
        <w:rFonts w:ascii="Symbol" w:hAnsi="Symbol"/>
      </w:rPr>
    </w:lvl>
    <w:lvl w:ilvl="8" w:tplc="288E2620">
      <w:start w:val="1"/>
      <w:numFmt w:val="bullet"/>
      <w:lvlText w:val=""/>
      <w:lvlJc w:val="left"/>
      <w:pPr>
        <w:ind w:left="1080" w:hanging="360"/>
      </w:pPr>
      <w:rPr>
        <w:rFonts w:ascii="Symbol" w:hAnsi="Symbol"/>
      </w:rPr>
    </w:lvl>
  </w:abstractNum>
  <w:abstractNum w:abstractNumId="22" w15:restartNumberingAfterBreak="0">
    <w:nsid w:val="5BC60B76"/>
    <w:multiLevelType w:val="hybridMultilevel"/>
    <w:tmpl w:val="CA8A91D2"/>
    <w:lvl w:ilvl="0" w:tplc="CF7E974E">
      <w:start w:val="1"/>
      <w:numFmt w:val="bullet"/>
      <w:lvlText w:val=""/>
      <w:lvlJc w:val="left"/>
      <w:pPr>
        <w:ind w:left="1080" w:hanging="360"/>
      </w:pPr>
      <w:rPr>
        <w:rFonts w:ascii="Symbol" w:hAnsi="Symbol"/>
      </w:rPr>
    </w:lvl>
    <w:lvl w:ilvl="1" w:tplc="34ACFC12">
      <w:start w:val="1"/>
      <w:numFmt w:val="bullet"/>
      <w:lvlText w:val=""/>
      <w:lvlJc w:val="left"/>
      <w:pPr>
        <w:ind w:left="1080" w:hanging="360"/>
      </w:pPr>
      <w:rPr>
        <w:rFonts w:ascii="Symbol" w:hAnsi="Symbol"/>
      </w:rPr>
    </w:lvl>
    <w:lvl w:ilvl="2" w:tplc="095C7B6E">
      <w:start w:val="1"/>
      <w:numFmt w:val="bullet"/>
      <w:lvlText w:val=""/>
      <w:lvlJc w:val="left"/>
      <w:pPr>
        <w:ind w:left="1080" w:hanging="360"/>
      </w:pPr>
      <w:rPr>
        <w:rFonts w:ascii="Symbol" w:hAnsi="Symbol"/>
      </w:rPr>
    </w:lvl>
    <w:lvl w:ilvl="3" w:tplc="D0C84932">
      <w:start w:val="1"/>
      <w:numFmt w:val="bullet"/>
      <w:lvlText w:val=""/>
      <w:lvlJc w:val="left"/>
      <w:pPr>
        <w:ind w:left="1080" w:hanging="360"/>
      </w:pPr>
      <w:rPr>
        <w:rFonts w:ascii="Symbol" w:hAnsi="Symbol"/>
      </w:rPr>
    </w:lvl>
    <w:lvl w:ilvl="4" w:tplc="573AD2DC">
      <w:start w:val="1"/>
      <w:numFmt w:val="bullet"/>
      <w:lvlText w:val=""/>
      <w:lvlJc w:val="left"/>
      <w:pPr>
        <w:ind w:left="1080" w:hanging="360"/>
      </w:pPr>
      <w:rPr>
        <w:rFonts w:ascii="Symbol" w:hAnsi="Symbol"/>
      </w:rPr>
    </w:lvl>
    <w:lvl w:ilvl="5" w:tplc="C3400B38">
      <w:start w:val="1"/>
      <w:numFmt w:val="bullet"/>
      <w:lvlText w:val=""/>
      <w:lvlJc w:val="left"/>
      <w:pPr>
        <w:ind w:left="1080" w:hanging="360"/>
      </w:pPr>
      <w:rPr>
        <w:rFonts w:ascii="Symbol" w:hAnsi="Symbol"/>
      </w:rPr>
    </w:lvl>
    <w:lvl w:ilvl="6" w:tplc="D7F443A8">
      <w:start w:val="1"/>
      <w:numFmt w:val="bullet"/>
      <w:lvlText w:val=""/>
      <w:lvlJc w:val="left"/>
      <w:pPr>
        <w:ind w:left="1080" w:hanging="360"/>
      </w:pPr>
      <w:rPr>
        <w:rFonts w:ascii="Symbol" w:hAnsi="Symbol"/>
      </w:rPr>
    </w:lvl>
    <w:lvl w:ilvl="7" w:tplc="E7E619DE">
      <w:start w:val="1"/>
      <w:numFmt w:val="bullet"/>
      <w:lvlText w:val=""/>
      <w:lvlJc w:val="left"/>
      <w:pPr>
        <w:ind w:left="1080" w:hanging="360"/>
      </w:pPr>
      <w:rPr>
        <w:rFonts w:ascii="Symbol" w:hAnsi="Symbol"/>
      </w:rPr>
    </w:lvl>
    <w:lvl w:ilvl="8" w:tplc="A8BA65C8">
      <w:start w:val="1"/>
      <w:numFmt w:val="bullet"/>
      <w:lvlText w:val=""/>
      <w:lvlJc w:val="left"/>
      <w:pPr>
        <w:ind w:left="1080" w:hanging="360"/>
      </w:pPr>
      <w:rPr>
        <w:rFonts w:ascii="Symbol" w:hAnsi="Symbol"/>
      </w:rPr>
    </w:lvl>
  </w:abstractNum>
  <w:abstractNum w:abstractNumId="23" w15:restartNumberingAfterBreak="0">
    <w:nsid w:val="5EAF1FA8"/>
    <w:multiLevelType w:val="multilevel"/>
    <w:tmpl w:val="399A4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4818AE"/>
    <w:multiLevelType w:val="singleLevel"/>
    <w:tmpl w:val="B854F092"/>
    <w:lvl w:ilvl="0">
      <w:start w:val="1"/>
      <w:numFmt w:val="bullet"/>
      <w:pStyle w:val="BulletText1"/>
      <w:lvlText w:val=""/>
      <w:lvlJc w:val="left"/>
      <w:pPr>
        <w:tabs>
          <w:tab w:val="num" w:pos="397"/>
        </w:tabs>
        <w:ind w:left="397" w:hanging="397"/>
      </w:pPr>
      <w:rPr>
        <w:rFonts w:ascii="Symbol" w:hAnsi="Symbol" w:hint="default"/>
        <w:color w:val="008080"/>
      </w:rPr>
    </w:lvl>
  </w:abstractNum>
  <w:abstractNum w:abstractNumId="25" w15:restartNumberingAfterBreak="0">
    <w:nsid w:val="5FDF310E"/>
    <w:multiLevelType w:val="hybridMultilevel"/>
    <w:tmpl w:val="4C969FD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3C005F8"/>
    <w:multiLevelType w:val="hybridMultilevel"/>
    <w:tmpl w:val="626E8DC0"/>
    <w:lvl w:ilvl="0" w:tplc="14090011">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66A34388"/>
    <w:multiLevelType w:val="multilevel"/>
    <w:tmpl w:val="F1806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7336C0D"/>
    <w:multiLevelType w:val="multilevel"/>
    <w:tmpl w:val="0BAC1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984AD2"/>
    <w:multiLevelType w:val="hybridMultilevel"/>
    <w:tmpl w:val="3BA0F7D2"/>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0" w15:restartNumberingAfterBreak="0">
    <w:nsid w:val="6AD403E8"/>
    <w:multiLevelType w:val="multilevel"/>
    <w:tmpl w:val="354E5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98457A"/>
    <w:multiLevelType w:val="hybridMultilevel"/>
    <w:tmpl w:val="4E20B8F4"/>
    <w:lvl w:ilvl="0" w:tplc="0CC8D786">
      <w:start w:val="1"/>
      <w:numFmt w:val="lowerRoman"/>
      <w:lvlText w:val="%1."/>
      <w:lvlJc w:val="right"/>
      <w:pPr>
        <w:ind w:left="1160" w:hanging="360"/>
      </w:pPr>
    </w:lvl>
    <w:lvl w:ilvl="1" w:tplc="C50C03D6">
      <w:start w:val="1"/>
      <w:numFmt w:val="lowerRoman"/>
      <w:lvlText w:val="%2."/>
      <w:lvlJc w:val="right"/>
      <w:pPr>
        <w:ind w:left="1160" w:hanging="360"/>
      </w:pPr>
    </w:lvl>
    <w:lvl w:ilvl="2" w:tplc="628C1C80">
      <w:start w:val="1"/>
      <w:numFmt w:val="lowerRoman"/>
      <w:lvlText w:val="%3."/>
      <w:lvlJc w:val="right"/>
      <w:pPr>
        <w:ind w:left="1160" w:hanging="360"/>
      </w:pPr>
    </w:lvl>
    <w:lvl w:ilvl="3" w:tplc="B964E004">
      <w:start w:val="1"/>
      <w:numFmt w:val="lowerRoman"/>
      <w:lvlText w:val="%4."/>
      <w:lvlJc w:val="right"/>
      <w:pPr>
        <w:ind w:left="1160" w:hanging="360"/>
      </w:pPr>
    </w:lvl>
    <w:lvl w:ilvl="4" w:tplc="B42A2034">
      <w:start w:val="1"/>
      <w:numFmt w:val="lowerRoman"/>
      <w:lvlText w:val="%5."/>
      <w:lvlJc w:val="right"/>
      <w:pPr>
        <w:ind w:left="1160" w:hanging="360"/>
      </w:pPr>
    </w:lvl>
    <w:lvl w:ilvl="5" w:tplc="B3C65B9C">
      <w:start w:val="1"/>
      <w:numFmt w:val="lowerRoman"/>
      <w:lvlText w:val="%6."/>
      <w:lvlJc w:val="right"/>
      <w:pPr>
        <w:ind w:left="1160" w:hanging="360"/>
      </w:pPr>
    </w:lvl>
    <w:lvl w:ilvl="6" w:tplc="E8545B10">
      <w:start w:val="1"/>
      <w:numFmt w:val="lowerRoman"/>
      <w:lvlText w:val="%7."/>
      <w:lvlJc w:val="right"/>
      <w:pPr>
        <w:ind w:left="1160" w:hanging="360"/>
      </w:pPr>
    </w:lvl>
    <w:lvl w:ilvl="7" w:tplc="0310CC42">
      <w:start w:val="1"/>
      <w:numFmt w:val="lowerRoman"/>
      <w:lvlText w:val="%8."/>
      <w:lvlJc w:val="right"/>
      <w:pPr>
        <w:ind w:left="1160" w:hanging="360"/>
      </w:pPr>
    </w:lvl>
    <w:lvl w:ilvl="8" w:tplc="8D58D09E">
      <w:start w:val="1"/>
      <w:numFmt w:val="lowerRoman"/>
      <w:lvlText w:val="%9."/>
      <w:lvlJc w:val="right"/>
      <w:pPr>
        <w:ind w:left="1160" w:hanging="360"/>
      </w:pPr>
    </w:lvl>
  </w:abstractNum>
  <w:abstractNum w:abstractNumId="32" w15:restartNumberingAfterBreak="0">
    <w:nsid w:val="73DB5B41"/>
    <w:multiLevelType w:val="hybridMultilevel"/>
    <w:tmpl w:val="0FAEE5A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3" w15:restartNumberingAfterBreak="0">
    <w:nsid w:val="77831E83"/>
    <w:multiLevelType w:val="hybridMultilevel"/>
    <w:tmpl w:val="A42A866E"/>
    <w:lvl w:ilvl="0" w:tplc="C818C8B2">
      <w:start w:val="1"/>
      <w:numFmt w:val="lowerRoman"/>
      <w:lvlText w:val="%1."/>
      <w:lvlJc w:val="right"/>
      <w:pPr>
        <w:ind w:left="1160" w:hanging="360"/>
      </w:pPr>
    </w:lvl>
    <w:lvl w:ilvl="1" w:tplc="0AAEF912">
      <w:start w:val="1"/>
      <w:numFmt w:val="lowerRoman"/>
      <w:lvlText w:val="%2."/>
      <w:lvlJc w:val="right"/>
      <w:pPr>
        <w:ind w:left="1160" w:hanging="360"/>
      </w:pPr>
    </w:lvl>
    <w:lvl w:ilvl="2" w:tplc="D700A01E">
      <w:start w:val="1"/>
      <w:numFmt w:val="lowerRoman"/>
      <w:lvlText w:val="%3."/>
      <w:lvlJc w:val="right"/>
      <w:pPr>
        <w:ind w:left="1160" w:hanging="360"/>
      </w:pPr>
    </w:lvl>
    <w:lvl w:ilvl="3" w:tplc="1FC06284">
      <w:start w:val="1"/>
      <w:numFmt w:val="lowerRoman"/>
      <w:lvlText w:val="%4."/>
      <w:lvlJc w:val="right"/>
      <w:pPr>
        <w:ind w:left="1160" w:hanging="360"/>
      </w:pPr>
    </w:lvl>
    <w:lvl w:ilvl="4" w:tplc="F6F83F62">
      <w:start w:val="1"/>
      <w:numFmt w:val="lowerRoman"/>
      <w:lvlText w:val="%5."/>
      <w:lvlJc w:val="right"/>
      <w:pPr>
        <w:ind w:left="1160" w:hanging="360"/>
      </w:pPr>
    </w:lvl>
    <w:lvl w:ilvl="5" w:tplc="1C4AB652">
      <w:start w:val="1"/>
      <w:numFmt w:val="lowerRoman"/>
      <w:lvlText w:val="%6."/>
      <w:lvlJc w:val="right"/>
      <w:pPr>
        <w:ind w:left="1160" w:hanging="360"/>
      </w:pPr>
    </w:lvl>
    <w:lvl w:ilvl="6" w:tplc="DBF6F330">
      <w:start w:val="1"/>
      <w:numFmt w:val="lowerRoman"/>
      <w:lvlText w:val="%7."/>
      <w:lvlJc w:val="right"/>
      <w:pPr>
        <w:ind w:left="1160" w:hanging="360"/>
      </w:pPr>
    </w:lvl>
    <w:lvl w:ilvl="7" w:tplc="22B4A77C">
      <w:start w:val="1"/>
      <w:numFmt w:val="lowerRoman"/>
      <w:lvlText w:val="%8."/>
      <w:lvlJc w:val="right"/>
      <w:pPr>
        <w:ind w:left="1160" w:hanging="360"/>
      </w:pPr>
    </w:lvl>
    <w:lvl w:ilvl="8" w:tplc="F1F6254E">
      <w:start w:val="1"/>
      <w:numFmt w:val="lowerRoman"/>
      <w:lvlText w:val="%9."/>
      <w:lvlJc w:val="right"/>
      <w:pPr>
        <w:ind w:left="1160" w:hanging="360"/>
      </w:pPr>
    </w:lvl>
  </w:abstractNum>
  <w:abstractNum w:abstractNumId="34" w15:restartNumberingAfterBreak="0">
    <w:nsid w:val="7AD758BD"/>
    <w:multiLevelType w:val="hybridMultilevel"/>
    <w:tmpl w:val="4C969FDC"/>
    <w:lvl w:ilvl="0" w:tplc="14090011">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7DB56409"/>
    <w:multiLevelType w:val="multilevel"/>
    <w:tmpl w:val="0AEA1B48"/>
    <w:lvl w:ilvl="0">
      <w:start w:val="1"/>
      <w:numFmt w:val="none"/>
      <w:lvlText w:val=""/>
      <w:legacy w:legacy="1" w:legacySpace="0" w:legacyIndent="0"/>
      <w:lvlJc w:val="left"/>
    </w:lvl>
    <w:lvl w:ilvl="1">
      <w:start w:val="1"/>
      <w:numFmt w:val="decimal"/>
      <w:lvlText w:val="%2."/>
      <w:lvlJc w:val="left"/>
      <w:pPr>
        <w:tabs>
          <w:tab w:val="num" w:pos="360"/>
        </w:tabs>
        <w:ind w:left="360" w:hanging="360"/>
      </w:pPr>
      <w:rPr>
        <w:rFonts w:hint="default"/>
      </w:rPr>
    </w:lvl>
    <w:lvl w:ilvl="2">
      <w:start w:val="1"/>
      <w:numFmt w:val="lowerLetter"/>
      <w:lvlText w:val="%3"/>
      <w:legacy w:legacy="1" w:legacySpace="0" w:legacyIndent="709"/>
      <w:lvlJc w:val="left"/>
      <w:pPr>
        <w:ind w:left="709" w:hanging="709"/>
      </w:pPr>
    </w:lvl>
    <w:lvl w:ilvl="3">
      <w:start w:val="1"/>
      <w:numFmt w:val="lowerRoman"/>
      <w:lvlText w:val="%4"/>
      <w:legacy w:legacy="1" w:legacySpace="0" w:legacyIndent="709"/>
      <w:lvlJc w:val="left"/>
      <w:pPr>
        <w:ind w:left="1418" w:hanging="709"/>
      </w:pPr>
    </w:lvl>
    <w:lvl w:ilvl="4">
      <w:start w:val="1"/>
      <w:numFmt w:val="none"/>
      <w:lvlText w:val="·"/>
      <w:legacy w:legacy="1" w:legacySpace="0" w:legacyIndent="709"/>
      <w:lvlJc w:val="left"/>
      <w:pPr>
        <w:ind w:left="2127" w:hanging="709"/>
      </w:pPr>
    </w:lvl>
    <w:lvl w:ilvl="5">
      <w:start w:val="1"/>
      <w:numFmt w:val="none"/>
      <w:lvlText w:val="-"/>
      <w:legacy w:legacy="1" w:legacySpace="0" w:legacyIndent="709"/>
      <w:lvlJc w:val="left"/>
      <w:pPr>
        <w:ind w:left="2836" w:hanging="709"/>
      </w:pPr>
    </w:lvl>
    <w:lvl w:ilvl="6">
      <w:start w:val="1"/>
      <w:numFmt w:val="none"/>
      <w:lvlText w:val=""/>
      <w:legacy w:legacy="1" w:legacySpace="0" w:legacyIndent="709"/>
      <w:lvlJc w:val="left"/>
      <w:pPr>
        <w:ind w:left="3545" w:hanging="709"/>
      </w:pPr>
    </w:lvl>
    <w:lvl w:ilvl="7">
      <w:start w:val="1"/>
      <w:numFmt w:val="none"/>
      <w:lvlText w:val=""/>
      <w:legacy w:legacy="1" w:legacySpace="0" w:legacyIndent="709"/>
      <w:lvlJc w:val="left"/>
      <w:pPr>
        <w:ind w:left="4254" w:hanging="709"/>
      </w:pPr>
    </w:lvl>
    <w:lvl w:ilvl="8">
      <w:start w:val="1"/>
      <w:numFmt w:val="none"/>
      <w:lvlText w:val=""/>
      <w:legacy w:legacy="1" w:legacySpace="0" w:legacyIndent="709"/>
      <w:lvlJc w:val="left"/>
      <w:pPr>
        <w:ind w:left="4963" w:hanging="709"/>
      </w:pPr>
    </w:lvl>
  </w:abstractNum>
  <w:abstractNum w:abstractNumId="36" w15:restartNumberingAfterBreak="0">
    <w:nsid w:val="7DD81B5D"/>
    <w:multiLevelType w:val="hybridMultilevel"/>
    <w:tmpl w:val="F54AE06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1628393281">
    <w:abstractNumId w:val="24"/>
  </w:num>
  <w:num w:numId="2" w16cid:durableId="1127118208">
    <w:abstractNumId w:val="24"/>
  </w:num>
  <w:num w:numId="3" w16cid:durableId="722751457">
    <w:abstractNumId w:val="0"/>
    <w:lvlOverride w:ilvl="0">
      <w:lvl w:ilvl="0">
        <w:start w:val="1"/>
        <w:numFmt w:val="bullet"/>
        <w:lvlText w:val="-"/>
        <w:legacy w:legacy="1" w:legacySpace="0" w:legacyIndent="187"/>
        <w:lvlJc w:val="left"/>
        <w:pPr>
          <w:ind w:left="360" w:hanging="187"/>
        </w:pPr>
        <w:rPr>
          <w:rFonts w:ascii="Times New Roman" w:hAnsi="Times New Roman" w:hint="default"/>
          <w:sz w:val="24"/>
        </w:rPr>
      </w:lvl>
    </w:lvlOverride>
  </w:num>
  <w:num w:numId="4" w16cid:durableId="1789665280">
    <w:abstractNumId w:val="10"/>
  </w:num>
  <w:num w:numId="5" w16cid:durableId="1565530632">
    <w:abstractNumId w:val="0"/>
    <w:lvlOverride w:ilvl="0">
      <w:lvl w:ilvl="0">
        <w:start w:val="1"/>
        <w:numFmt w:val="bullet"/>
        <w:lvlText w:val="·"/>
        <w:legacy w:legacy="1" w:legacySpace="0" w:legacyIndent="187"/>
        <w:lvlJc w:val="left"/>
        <w:pPr>
          <w:ind w:left="360" w:hanging="187"/>
        </w:pPr>
        <w:rPr>
          <w:rFonts w:ascii="Symbol" w:hAnsi="Symbol" w:hint="default"/>
          <w:sz w:val="20"/>
        </w:rPr>
      </w:lvl>
    </w:lvlOverride>
  </w:num>
  <w:num w:numId="6" w16cid:durableId="1132139141">
    <w:abstractNumId w:val="0"/>
    <w:lvlOverride w:ilvl="0">
      <w:lvl w:ilvl="0">
        <w:start w:val="1"/>
        <w:numFmt w:val="bullet"/>
        <w:lvlText w:val="·"/>
        <w:legacy w:legacy="1" w:legacySpace="0" w:legacyIndent="187"/>
        <w:lvlJc w:val="left"/>
        <w:pPr>
          <w:ind w:left="360" w:hanging="187"/>
        </w:pPr>
        <w:rPr>
          <w:rFonts w:ascii="Arial" w:hAnsi="Arial" w:hint="default"/>
          <w:sz w:val="20"/>
        </w:rPr>
      </w:lvl>
    </w:lvlOverride>
  </w:num>
  <w:num w:numId="7" w16cid:durableId="978002402">
    <w:abstractNumId w:val="3"/>
  </w:num>
  <w:num w:numId="8" w16cid:durableId="1597327647">
    <w:abstractNumId w:val="8"/>
  </w:num>
  <w:num w:numId="9" w16cid:durableId="39285226">
    <w:abstractNumId w:val="8"/>
  </w:num>
  <w:num w:numId="10" w16cid:durableId="616184784">
    <w:abstractNumId w:val="20"/>
  </w:num>
  <w:num w:numId="11" w16cid:durableId="1418206731">
    <w:abstractNumId w:val="35"/>
  </w:num>
  <w:num w:numId="12" w16cid:durableId="1120684704">
    <w:abstractNumId w:val="20"/>
  </w:num>
  <w:num w:numId="13" w16cid:durableId="105854689">
    <w:abstractNumId w:val="20"/>
  </w:num>
  <w:num w:numId="14" w16cid:durableId="1345746380">
    <w:abstractNumId w:val="29"/>
  </w:num>
  <w:num w:numId="15" w16cid:durableId="1291666831">
    <w:abstractNumId w:val="15"/>
  </w:num>
  <w:num w:numId="16" w16cid:durableId="1933005826">
    <w:abstractNumId w:val="20"/>
  </w:num>
  <w:num w:numId="17" w16cid:durableId="389691328">
    <w:abstractNumId w:val="1"/>
  </w:num>
  <w:num w:numId="18" w16cid:durableId="2071490570">
    <w:abstractNumId w:val="32"/>
  </w:num>
  <w:num w:numId="19" w16cid:durableId="894854224">
    <w:abstractNumId w:val="5"/>
  </w:num>
  <w:num w:numId="20" w16cid:durableId="1534922000">
    <w:abstractNumId w:val="16"/>
  </w:num>
  <w:num w:numId="21" w16cid:durableId="520358308">
    <w:abstractNumId w:val="36"/>
  </w:num>
  <w:num w:numId="22" w16cid:durableId="708145032">
    <w:abstractNumId w:val="34"/>
  </w:num>
  <w:num w:numId="23" w16cid:durableId="348070468">
    <w:abstractNumId w:val="19"/>
  </w:num>
  <w:num w:numId="24" w16cid:durableId="795224902">
    <w:abstractNumId w:val="26"/>
  </w:num>
  <w:num w:numId="25" w16cid:durableId="1451826473">
    <w:abstractNumId w:val="14"/>
  </w:num>
  <w:num w:numId="26" w16cid:durableId="1168402883">
    <w:abstractNumId w:val="33"/>
  </w:num>
  <w:num w:numId="27" w16cid:durableId="1886065373">
    <w:abstractNumId w:val="31"/>
  </w:num>
  <w:num w:numId="28" w16cid:durableId="1162962191">
    <w:abstractNumId w:val="18"/>
  </w:num>
  <w:num w:numId="29" w16cid:durableId="1488941846">
    <w:abstractNumId w:val="11"/>
  </w:num>
  <w:num w:numId="30" w16cid:durableId="596643726">
    <w:abstractNumId w:val="25"/>
  </w:num>
  <w:num w:numId="31" w16cid:durableId="362558431">
    <w:abstractNumId w:val="22"/>
  </w:num>
  <w:num w:numId="32" w16cid:durableId="977492299">
    <w:abstractNumId w:val="17"/>
  </w:num>
  <w:num w:numId="33" w16cid:durableId="1775897711">
    <w:abstractNumId w:val="9"/>
  </w:num>
  <w:num w:numId="34" w16cid:durableId="2108578196">
    <w:abstractNumId w:val="12"/>
  </w:num>
  <w:num w:numId="35" w16cid:durableId="1476290247">
    <w:abstractNumId w:val="7"/>
  </w:num>
  <w:num w:numId="36" w16cid:durableId="2039767943">
    <w:abstractNumId w:val="21"/>
  </w:num>
  <w:num w:numId="37" w16cid:durableId="1395931475">
    <w:abstractNumId w:val="6"/>
  </w:num>
  <w:num w:numId="38" w16cid:durableId="2073382089">
    <w:abstractNumId w:val="13"/>
  </w:num>
  <w:num w:numId="39" w16cid:durableId="2039626470">
    <w:abstractNumId w:val="30"/>
  </w:num>
  <w:num w:numId="40" w16cid:durableId="1070546027">
    <w:abstractNumId w:val="27"/>
  </w:num>
  <w:num w:numId="41" w16cid:durableId="2107073811">
    <w:abstractNumId w:val="2"/>
  </w:num>
  <w:num w:numId="42" w16cid:durableId="1437020879">
    <w:abstractNumId w:val="23"/>
  </w:num>
  <w:num w:numId="43" w16cid:durableId="1557397904">
    <w:abstractNumId w:val="28"/>
  </w:num>
  <w:num w:numId="44" w16cid:durableId="20994027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CzNDUzMTY0MjEyNzBX0lEKTi0uzszPAymwrAUAZHPU9SwAAAA="/>
    <w:docVar w:name="dvFooter" w:val="2641964v1"/>
    <w:docVar w:name="EN.InstantFormat" w:val="&lt;ENInstantFormat&gt;&lt;Enabled&gt;1&lt;/Enabled&gt;&lt;ScanUnformatted&gt;1&lt;/ScanUnformatted&gt;&lt;ScanChanges&gt;1&lt;/ScanChanges&gt;&lt;Suspended&gt;1&lt;/Suspended&gt;&lt;/ENInstantFormat&gt;"/>
    <w:docVar w:name="EN.Layout" w:val="&lt;ENLayout&gt;&lt;Style&gt;APA 7th&lt;/Style&gt;&lt;LeftDelim&gt;{&lt;/LeftDelim&gt;&lt;RightDelim&gt;}&lt;/RightDelim&gt;&lt;FontName&gt;Arial&lt;/FontName&gt;&lt;FontSize&gt;16&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aw02w9x6tpvviextr05srzb0axsw0efs0r5&quot;&gt;My PhD at Otago&lt;record-ids&gt;&lt;item&gt;2226&lt;/item&gt;&lt;item&gt;4351&lt;/item&gt;&lt;item&gt;4688&lt;/item&gt;&lt;item&gt;4716&lt;/item&gt;&lt;item&gt;4770&lt;/item&gt;&lt;item&gt;4789&lt;/item&gt;&lt;item&gt;4817&lt;/item&gt;&lt;item&gt;4833&lt;/item&gt;&lt;item&gt;4872&lt;/item&gt;&lt;item&gt;4875&lt;/item&gt;&lt;/record-ids&gt;&lt;/item&gt;&lt;/Libraries&gt;"/>
    <w:docVar w:name="paperpile-doc-id" w:val="L638Z985O376S199"/>
    <w:docVar w:name="paperpile-doc-name" w:val="Policy Brief Template_.docx"/>
  </w:docVars>
  <w:rsids>
    <w:rsidRoot w:val="00DD496C"/>
    <w:rsid w:val="00000712"/>
    <w:rsid w:val="0000390A"/>
    <w:rsid w:val="000060F3"/>
    <w:rsid w:val="0000630B"/>
    <w:rsid w:val="00006F04"/>
    <w:rsid w:val="000111B6"/>
    <w:rsid w:val="0001453F"/>
    <w:rsid w:val="00014995"/>
    <w:rsid w:val="00021BBE"/>
    <w:rsid w:val="000222DB"/>
    <w:rsid w:val="000225F8"/>
    <w:rsid w:val="00024FB6"/>
    <w:rsid w:val="0003056B"/>
    <w:rsid w:val="00030BC4"/>
    <w:rsid w:val="00036305"/>
    <w:rsid w:val="00036B09"/>
    <w:rsid w:val="00037749"/>
    <w:rsid w:val="0004325F"/>
    <w:rsid w:val="000437DE"/>
    <w:rsid w:val="00043E86"/>
    <w:rsid w:val="00045331"/>
    <w:rsid w:val="00047CA5"/>
    <w:rsid w:val="00055EF1"/>
    <w:rsid w:val="00057DE3"/>
    <w:rsid w:val="00060001"/>
    <w:rsid w:val="00066EDB"/>
    <w:rsid w:val="00070DD4"/>
    <w:rsid w:val="000736C1"/>
    <w:rsid w:val="000833F9"/>
    <w:rsid w:val="00083575"/>
    <w:rsid w:val="00086AEE"/>
    <w:rsid w:val="00090811"/>
    <w:rsid w:val="00090EF6"/>
    <w:rsid w:val="0009222F"/>
    <w:rsid w:val="0009277B"/>
    <w:rsid w:val="00092CC5"/>
    <w:rsid w:val="00093F56"/>
    <w:rsid w:val="00094035"/>
    <w:rsid w:val="0009687A"/>
    <w:rsid w:val="00096C50"/>
    <w:rsid w:val="000A326B"/>
    <w:rsid w:val="000A5CA1"/>
    <w:rsid w:val="000A61B5"/>
    <w:rsid w:val="000B1186"/>
    <w:rsid w:val="000B3260"/>
    <w:rsid w:val="000B46DF"/>
    <w:rsid w:val="000C06ED"/>
    <w:rsid w:val="000C14BB"/>
    <w:rsid w:val="000C256B"/>
    <w:rsid w:val="000C54BD"/>
    <w:rsid w:val="000C6855"/>
    <w:rsid w:val="000C738A"/>
    <w:rsid w:val="000D2D00"/>
    <w:rsid w:val="000D31C3"/>
    <w:rsid w:val="000E06CD"/>
    <w:rsid w:val="000E4059"/>
    <w:rsid w:val="000E454C"/>
    <w:rsid w:val="000E5680"/>
    <w:rsid w:val="000E7D98"/>
    <w:rsid w:val="000F2BB8"/>
    <w:rsid w:val="000F3633"/>
    <w:rsid w:val="000F539F"/>
    <w:rsid w:val="000F55AD"/>
    <w:rsid w:val="000F6406"/>
    <w:rsid w:val="001011C9"/>
    <w:rsid w:val="00102C1C"/>
    <w:rsid w:val="00102DCB"/>
    <w:rsid w:val="00102E2E"/>
    <w:rsid w:val="00104B88"/>
    <w:rsid w:val="00105E78"/>
    <w:rsid w:val="00107B5A"/>
    <w:rsid w:val="001161FF"/>
    <w:rsid w:val="00117A0D"/>
    <w:rsid w:val="00122610"/>
    <w:rsid w:val="0012376C"/>
    <w:rsid w:val="0012397E"/>
    <w:rsid w:val="001251E1"/>
    <w:rsid w:val="001259C0"/>
    <w:rsid w:val="001259FF"/>
    <w:rsid w:val="001260A6"/>
    <w:rsid w:val="00127D2A"/>
    <w:rsid w:val="00127EF5"/>
    <w:rsid w:val="001312F2"/>
    <w:rsid w:val="00131BA0"/>
    <w:rsid w:val="001326D6"/>
    <w:rsid w:val="00135366"/>
    <w:rsid w:val="00135448"/>
    <w:rsid w:val="0014185B"/>
    <w:rsid w:val="0015113A"/>
    <w:rsid w:val="0015233A"/>
    <w:rsid w:val="0015253E"/>
    <w:rsid w:val="001561C2"/>
    <w:rsid w:val="00160655"/>
    <w:rsid w:val="001625F9"/>
    <w:rsid w:val="00165486"/>
    <w:rsid w:val="00172763"/>
    <w:rsid w:val="00174B10"/>
    <w:rsid w:val="001806C2"/>
    <w:rsid w:val="0018180D"/>
    <w:rsid w:val="001856A8"/>
    <w:rsid w:val="00186711"/>
    <w:rsid w:val="00187775"/>
    <w:rsid w:val="00187CDD"/>
    <w:rsid w:val="0019040C"/>
    <w:rsid w:val="00191062"/>
    <w:rsid w:val="001956DB"/>
    <w:rsid w:val="00195ECC"/>
    <w:rsid w:val="00197303"/>
    <w:rsid w:val="001A3130"/>
    <w:rsid w:val="001A3239"/>
    <w:rsid w:val="001A4972"/>
    <w:rsid w:val="001A793C"/>
    <w:rsid w:val="001B026F"/>
    <w:rsid w:val="001B15CE"/>
    <w:rsid w:val="001B1F92"/>
    <w:rsid w:val="001B2900"/>
    <w:rsid w:val="001C3A5C"/>
    <w:rsid w:val="001C6492"/>
    <w:rsid w:val="001C6819"/>
    <w:rsid w:val="001D199B"/>
    <w:rsid w:val="001D2200"/>
    <w:rsid w:val="001D255D"/>
    <w:rsid w:val="001D5001"/>
    <w:rsid w:val="001D5969"/>
    <w:rsid w:val="001E2845"/>
    <w:rsid w:val="001E2C87"/>
    <w:rsid w:val="001E31EF"/>
    <w:rsid w:val="001E3688"/>
    <w:rsid w:val="001F04A1"/>
    <w:rsid w:val="001F200D"/>
    <w:rsid w:val="001F3612"/>
    <w:rsid w:val="001F4ED3"/>
    <w:rsid w:val="002012D3"/>
    <w:rsid w:val="00205A05"/>
    <w:rsid w:val="0021070C"/>
    <w:rsid w:val="00213EB4"/>
    <w:rsid w:val="00216473"/>
    <w:rsid w:val="0021783C"/>
    <w:rsid w:val="002210F1"/>
    <w:rsid w:val="00223542"/>
    <w:rsid w:val="002264CB"/>
    <w:rsid w:val="00226B90"/>
    <w:rsid w:val="00232312"/>
    <w:rsid w:val="00232E06"/>
    <w:rsid w:val="00234ED3"/>
    <w:rsid w:val="00236AC0"/>
    <w:rsid w:val="0024108F"/>
    <w:rsid w:val="002433A6"/>
    <w:rsid w:val="00244A5F"/>
    <w:rsid w:val="002505FD"/>
    <w:rsid w:val="002526FF"/>
    <w:rsid w:val="002602B3"/>
    <w:rsid w:val="00260726"/>
    <w:rsid w:val="0026137C"/>
    <w:rsid w:val="00262711"/>
    <w:rsid w:val="00272223"/>
    <w:rsid w:val="00273FD0"/>
    <w:rsid w:val="002745BD"/>
    <w:rsid w:val="002750C8"/>
    <w:rsid w:val="0027709C"/>
    <w:rsid w:val="00280384"/>
    <w:rsid w:val="0028390D"/>
    <w:rsid w:val="00292B5C"/>
    <w:rsid w:val="00296065"/>
    <w:rsid w:val="0029788D"/>
    <w:rsid w:val="002A2C2F"/>
    <w:rsid w:val="002A2D62"/>
    <w:rsid w:val="002A4331"/>
    <w:rsid w:val="002A6EC4"/>
    <w:rsid w:val="002B30C9"/>
    <w:rsid w:val="002B3210"/>
    <w:rsid w:val="002C149D"/>
    <w:rsid w:val="002C51CC"/>
    <w:rsid w:val="002C551A"/>
    <w:rsid w:val="002C5F68"/>
    <w:rsid w:val="002C6D3B"/>
    <w:rsid w:val="002C70F6"/>
    <w:rsid w:val="002C76F3"/>
    <w:rsid w:val="002C7FC3"/>
    <w:rsid w:val="002D00A0"/>
    <w:rsid w:val="002D1DBA"/>
    <w:rsid w:val="002D41D2"/>
    <w:rsid w:val="002D4231"/>
    <w:rsid w:val="002D45E0"/>
    <w:rsid w:val="002D4E1F"/>
    <w:rsid w:val="002D7625"/>
    <w:rsid w:val="002E109C"/>
    <w:rsid w:val="002E22AA"/>
    <w:rsid w:val="002E4F07"/>
    <w:rsid w:val="002E500C"/>
    <w:rsid w:val="002F0722"/>
    <w:rsid w:val="002F3642"/>
    <w:rsid w:val="002F3D18"/>
    <w:rsid w:val="00306641"/>
    <w:rsid w:val="00310B28"/>
    <w:rsid w:val="0031205F"/>
    <w:rsid w:val="00312544"/>
    <w:rsid w:val="003139A2"/>
    <w:rsid w:val="00317661"/>
    <w:rsid w:val="00320074"/>
    <w:rsid w:val="00320283"/>
    <w:rsid w:val="00321D43"/>
    <w:rsid w:val="0032412C"/>
    <w:rsid w:val="00324D46"/>
    <w:rsid w:val="00326B32"/>
    <w:rsid w:val="003275F9"/>
    <w:rsid w:val="00327F33"/>
    <w:rsid w:val="003336A2"/>
    <w:rsid w:val="00334000"/>
    <w:rsid w:val="003403D0"/>
    <w:rsid w:val="00340EF9"/>
    <w:rsid w:val="00340F74"/>
    <w:rsid w:val="00342903"/>
    <w:rsid w:val="0034430F"/>
    <w:rsid w:val="00347848"/>
    <w:rsid w:val="003515B5"/>
    <w:rsid w:val="0035211C"/>
    <w:rsid w:val="0035384F"/>
    <w:rsid w:val="00357935"/>
    <w:rsid w:val="00361E52"/>
    <w:rsid w:val="00362F5F"/>
    <w:rsid w:val="00365C27"/>
    <w:rsid w:val="00366469"/>
    <w:rsid w:val="00367836"/>
    <w:rsid w:val="003700FC"/>
    <w:rsid w:val="00370301"/>
    <w:rsid w:val="00370ADF"/>
    <w:rsid w:val="00371B93"/>
    <w:rsid w:val="00372825"/>
    <w:rsid w:val="00374603"/>
    <w:rsid w:val="0037642D"/>
    <w:rsid w:val="00376CAE"/>
    <w:rsid w:val="0037796D"/>
    <w:rsid w:val="00377C2D"/>
    <w:rsid w:val="00383BCD"/>
    <w:rsid w:val="00385768"/>
    <w:rsid w:val="00385BAB"/>
    <w:rsid w:val="00386C7D"/>
    <w:rsid w:val="003879C6"/>
    <w:rsid w:val="00390607"/>
    <w:rsid w:val="00391757"/>
    <w:rsid w:val="00391CA1"/>
    <w:rsid w:val="00393306"/>
    <w:rsid w:val="0039436B"/>
    <w:rsid w:val="00394C5E"/>
    <w:rsid w:val="00394D63"/>
    <w:rsid w:val="003A2578"/>
    <w:rsid w:val="003A53C4"/>
    <w:rsid w:val="003A6750"/>
    <w:rsid w:val="003A73E7"/>
    <w:rsid w:val="003B2276"/>
    <w:rsid w:val="003B6BD4"/>
    <w:rsid w:val="003B6C04"/>
    <w:rsid w:val="003B773D"/>
    <w:rsid w:val="003C0034"/>
    <w:rsid w:val="003C3E13"/>
    <w:rsid w:val="003D6913"/>
    <w:rsid w:val="003E3241"/>
    <w:rsid w:val="003E3BBE"/>
    <w:rsid w:val="003E584F"/>
    <w:rsid w:val="003E6938"/>
    <w:rsid w:val="003E7B4C"/>
    <w:rsid w:val="003F5DBA"/>
    <w:rsid w:val="003F5E3C"/>
    <w:rsid w:val="00400CE7"/>
    <w:rsid w:val="004016B7"/>
    <w:rsid w:val="0040199E"/>
    <w:rsid w:val="00407106"/>
    <w:rsid w:val="004151B1"/>
    <w:rsid w:val="004155C9"/>
    <w:rsid w:val="004237CC"/>
    <w:rsid w:val="0042441E"/>
    <w:rsid w:val="004258F3"/>
    <w:rsid w:val="00426B91"/>
    <w:rsid w:val="00427BBB"/>
    <w:rsid w:val="00427D76"/>
    <w:rsid w:val="00433D6B"/>
    <w:rsid w:val="004340A5"/>
    <w:rsid w:val="00435B05"/>
    <w:rsid w:val="0043715A"/>
    <w:rsid w:val="004413A5"/>
    <w:rsid w:val="00441B9F"/>
    <w:rsid w:val="0044228B"/>
    <w:rsid w:val="00444EB4"/>
    <w:rsid w:val="00450921"/>
    <w:rsid w:val="00450B0C"/>
    <w:rsid w:val="004529B4"/>
    <w:rsid w:val="004562A2"/>
    <w:rsid w:val="0046358C"/>
    <w:rsid w:val="00463C89"/>
    <w:rsid w:val="00463DCD"/>
    <w:rsid w:val="00465D37"/>
    <w:rsid w:val="004708DA"/>
    <w:rsid w:val="00470CEE"/>
    <w:rsid w:val="00470DF7"/>
    <w:rsid w:val="00470E0D"/>
    <w:rsid w:val="00471B19"/>
    <w:rsid w:val="00473FD8"/>
    <w:rsid w:val="00474142"/>
    <w:rsid w:val="004806D7"/>
    <w:rsid w:val="00481D1F"/>
    <w:rsid w:val="00484853"/>
    <w:rsid w:val="00492A01"/>
    <w:rsid w:val="00494186"/>
    <w:rsid w:val="0049664E"/>
    <w:rsid w:val="00497723"/>
    <w:rsid w:val="00497F44"/>
    <w:rsid w:val="004A1207"/>
    <w:rsid w:val="004A5910"/>
    <w:rsid w:val="004B144C"/>
    <w:rsid w:val="004B17FD"/>
    <w:rsid w:val="004B4144"/>
    <w:rsid w:val="004B4A3D"/>
    <w:rsid w:val="004B658C"/>
    <w:rsid w:val="004B6723"/>
    <w:rsid w:val="004C3244"/>
    <w:rsid w:val="004D006F"/>
    <w:rsid w:val="004D0DD7"/>
    <w:rsid w:val="004D64AE"/>
    <w:rsid w:val="004D68A9"/>
    <w:rsid w:val="004E3883"/>
    <w:rsid w:val="004F0674"/>
    <w:rsid w:val="004F283E"/>
    <w:rsid w:val="004F58A3"/>
    <w:rsid w:val="004F5F1F"/>
    <w:rsid w:val="00501070"/>
    <w:rsid w:val="005030A7"/>
    <w:rsid w:val="00503383"/>
    <w:rsid w:val="00504226"/>
    <w:rsid w:val="00505AB5"/>
    <w:rsid w:val="00507C47"/>
    <w:rsid w:val="00507D80"/>
    <w:rsid w:val="00511A84"/>
    <w:rsid w:val="00512B45"/>
    <w:rsid w:val="00514660"/>
    <w:rsid w:val="00517210"/>
    <w:rsid w:val="00517609"/>
    <w:rsid w:val="0051784B"/>
    <w:rsid w:val="0052253D"/>
    <w:rsid w:val="0052314F"/>
    <w:rsid w:val="0052522B"/>
    <w:rsid w:val="00532938"/>
    <w:rsid w:val="00534DFD"/>
    <w:rsid w:val="0053638D"/>
    <w:rsid w:val="0054049F"/>
    <w:rsid w:val="0054091B"/>
    <w:rsid w:val="0054289E"/>
    <w:rsid w:val="005429AA"/>
    <w:rsid w:val="0054302F"/>
    <w:rsid w:val="00543D7E"/>
    <w:rsid w:val="00544248"/>
    <w:rsid w:val="00545FD1"/>
    <w:rsid w:val="00552625"/>
    <w:rsid w:val="005531F1"/>
    <w:rsid w:val="00554601"/>
    <w:rsid w:val="00560053"/>
    <w:rsid w:val="005623E3"/>
    <w:rsid w:val="00563199"/>
    <w:rsid w:val="005717F5"/>
    <w:rsid w:val="005726D3"/>
    <w:rsid w:val="00573200"/>
    <w:rsid w:val="00575E2B"/>
    <w:rsid w:val="005770C1"/>
    <w:rsid w:val="00581AD2"/>
    <w:rsid w:val="00581DBF"/>
    <w:rsid w:val="00584817"/>
    <w:rsid w:val="00586CBF"/>
    <w:rsid w:val="00586E34"/>
    <w:rsid w:val="005877DF"/>
    <w:rsid w:val="00591129"/>
    <w:rsid w:val="00592F24"/>
    <w:rsid w:val="00594E0D"/>
    <w:rsid w:val="00595BD7"/>
    <w:rsid w:val="005B2DCA"/>
    <w:rsid w:val="005B3593"/>
    <w:rsid w:val="005B4707"/>
    <w:rsid w:val="005B5C92"/>
    <w:rsid w:val="005B6A72"/>
    <w:rsid w:val="005C0F46"/>
    <w:rsid w:val="005C226B"/>
    <w:rsid w:val="005C6292"/>
    <w:rsid w:val="005D059D"/>
    <w:rsid w:val="005D14CC"/>
    <w:rsid w:val="005D18DF"/>
    <w:rsid w:val="005D21A3"/>
    <w:rsid w:val="005D37FC"/>
    <w:rsid w:val="005D4958"/>
    <w:rsid w:val="005D574B"/>
    <w:rsid w:val="005E1C6D"/>
    <w:rsid w:val="005E3B2D"/>
    <w:rsid w:val="005E5E3C"/>
    <w:rsid w:val="005F0675"/>
    <w:rsid w:val="005F2F15"/>
    <w:rsid w:val="005F3CED"/>
    <w:rsid w:val="005F66B9"/>
    <w:rsid w:val="005F6947"/>
    <w:rsid w:val="005F70CB"/>
    <w:rsid w:val="005F7818"/>
    <w:rsid w:val="0060160A"/>
    <w:rsid w:val="0060230A"/>
    <w:rsid w:val="00603C23"/>
    <w:rsid w:val="00614D61"/>
    <w:rsid w:val="00615F65"/>
    <w:rsid w:val="00615FDA"/>
    <w:rsid w:val="00616EE4"/>
    <w:rsid w:val="00621663"/>
    <w:rsid w:val="00622BAA"/>
    <w:rsid w:val="00625141"/>
    <w:rsid w:val="00631F19"/>
    <w:rsid w:val="00632731"/>
    <w:rsid w:val="006344A5"/>
    <w:rsid w:val="00634917"/>
    <w:rsid w:val="00634CBC"/>
    <w:rsid w:val="006356E9"/>
    <w:rsid w:val="006409A1"/>
    <w:rsid w:val="00642B97"/>
    <w:rsid w:val="00643AE4"/>
    <w:rsid w:val="0064511B"/>
    <w:rsid w:val="0064670C"/>
    <w:rsid w:val="006531B3"/>
    <w:rsid w:val="00655346"/>
    <w:rsid w:val="006648E3"/>
    <w:rsid w:val="00664E62"/>
    <w:rsid w:val="00665546"/>
    <w:rsid w:val="00667101"/>
    <w:rsid w:val="00667A91"/>
    <w:rsid w:val="00674099"/>
    <w:rsid w:val="00676327"/>
    <w:rsid w:val="00677C77"/>
    <w:rsid w:val="00680158"/>
    <w:rsid w:val="006820DF"/>
    <w:rsid w:val="006859B9"/>
    <w:rsid w:val="00685A13"/>
    <w:rsid w:val="00685BF5"/>
    <w:rsid w:val="006868AF"/>
    <w:rsid w:val="0068796A"/>
    <w:rsid w:val="00687CAB"/>
    <w:rsid w:val="00690CFB"/>
    <w:rsid w:val="00692FF1"/>
    <w:rsid w:val="006959C0"/>
    <w:rsid w:val="00696EA7"/>
    <w:rsid w:val="006A02B4"/>
    <w:rsid w:val="006A03B1"/>
    <w:rsid w:val="006A1EA5"/>
    <w:rsid w:val="006A3C07"/>
    <w:rsid w:val="006A4D4F"/>
    <w:rsid w:val="006A7374"/>
    <w:rsid w:val="006B029C"/>
    <w:rsid w:val="006B1CA0"/>
    <w:rsid w:val="006B66D4"/>
    <w:rsid w:val="006B67C3"/>
    <w:rsid w:val="006C0ABE"/>
    <w:rsid w:val="006C4BA0"/>
    <w:rsid w:val="006C7951"/>
    <w:rsid w:val="006D384D"/>
    <w:rsid w:val="006D4B27"/>
    <w:rsid w:val="006D7700"/>
    <w:rsid w:val="006E63B2"/>
    <w:rsid w:val="006F0514"/>
    <w:rsid w:val="006F12AD"/>
    <w:rsid w:val="006F1BD9"/>
    <w:rsid w:val="006F225B"/>
    <w:rsid w:val="006F3B38"/>
    <w:rsid w:val="006F5B1C"/>
    <w:rsid w:val="006F5D59"/>
    <w:rsid w:val="007076DD"/>
    <w:rsid w:val="00716971"/>
    <w:rsid w:val="00730252"/>
    <w:rsid w:val="00731ACE"/>
    <w:rsid w:val="00732E7A"/>
    <w:rsid w:val="007343CF"/>
    <w:rsid w:val="0073700C"/>
    <w:rsid w:val="007404A7"/>
    <w:rsid w:val="0074543A"/>
    <w:rsid w:val="00745A29"/>
    <w:rsid w:val="00745C41"/>
    <w:rsid w:val="007461CD"/>
    <w:rsid w:val="00746217"/>
    <w:rsid w:val="00750521"/>
    <w:rsid w:val="00750AF9"/>
    <w:rsid w:val="00751AA7"/>
    <w:rsid w:val="00757B71"/>
    <w:rsid w:val="00757E32"/>
    <w:rsid w:val="00761556"/>
    <w:rsid w:val="0076253A"/>
    <w:rsid w:val="00764CD2"/>
    <w:rsid w:val="00764EBF"/>
    <w:rsid w:val="007651DE"/>
    <w:rsid w:val="0076557E"/>
    <w:rsid w:val="00772F98"/>
    <w:rsid w:val="00773A40"/>
    <w:rsid w:val="00774CA4"/>
    <w:rsid w:val="00775F6D"/>
    <w:rsid w:val="00780C17"/>
    <w:rsid w:val="00783B0B"/>
    <w:rsid w:val="00785449"/>
    <w:rsid w:val="00785559"/>
    <w:rsid w:val="007951B8"/>
    <w:rsid w:val="00797A15"/>
    <w:rsid w:val="00797F6D"/>
    <w:rsid w:val="007A0C03"/>
    <w:rsid w:val="007A110D"/>
    <w:rsid w:val="007A11CA"/>
    <w:rsid w:val="007A5E7F"/>
    <w:rsid w:val="007A6BAF"/>
    <w:rsid w:val="007A7510"/>
    <w:rsid w:val="007B686D"/>
    <w:rsid w:val="007C16FC"/>
    <w:rsid w:val="007C3CF3"/>
    <w:rsid w:val="007C3F4D"/>
    <w:rsid w:val="007D22D9"/>
    <w:rsid w:val="007D2D9A"/>
    <w:rsid w:val="007D2F51"/>
    <w:rsid w:val="007D54E7"/>
    <w:rsid w:val="007D593E"/>
    <w:rsid w:val="007E05CB"/>
    <w:rsid w:val="007E16D8"/>
    <w:rsid w:val="007E241E"/>
    <w:rsid w:val="007E3B29"/>
    <w:rsid w:val="007E41A1"/>
    <w:rsid w:val="007E44FB"/>
    <w:rsid w:val="007E5B44"/>
    <w:rsid w:val="007F2DBB"/>
    <w:rsid w:val="007F3D18"/>
    <w:rsid w:val="007F49F4"/>
    <w:rsid w:val="007F7214"/>
    <w:rsid w:val="007F76BE"/>
    <w:rsid w:val="007F7C98"/>
    <w:rsid w:val="008016E1"/>
    <w:rsid w:val="008046BC"/>
    <w:rsid w:val="008073F5"/>
    <w:rsid w:val="00813CAC"/>
    <w:rsid w:val="00817348"/>
    <w:rsid w:val="00820A0C"/>
    <w:rsid w:val="00824118"/>
    <w:rsid w:val="008245B7"/>
    <w:rsid w:val="00824F48"/>
    <w:rsid w:val="00825073"/>
    <w:rsid w:val="008259C8"/>
    <w:rsid w:val="00826171"/>
    <w:rsid w:val="00826509"/>
    <w:rsid w:val="00830A3C"/>
    <w:rsid w:val="00830F20"/>
    <w:rsid w:val="00831C12"/>
    <w:rsid w:val="00832204"/>
    <w:rsid w:val="00834279"/>
    <w:rsid w:val="00834683"/>
    <w:rsid w:val="00835357"/>
    <w:rsid w:val="008408CB"/>
    <w:rsid w:val="00846C34"/>
    <w:rsid w:val="0084772D"/>
    <w:rsid w:val="00853B56"/>
    <w:rsid w:val="0085473B"/>
    <w:rsid w:val="0086175D"/>
    <w:rsid w:val="00862AEC"/>
    <w:rsid w:val="00865297"/>
    <w:rsid w:val="0087427B"/>
    <w:rsid w:val="008748CB"/>
    <w:rsid w:val="00876E37"/>
    <w:rsid w:val="00877786"/>
    <w:rsid w:val="008867DF"/>
    <w:rsid w:val="00886988"/>
    <w:rsid w:val="00887035"/>
    <w:rsid w:val="00891774"/>
    <w:rsid w:val="00891FD1"/>
    <w:rsid w:val="00896CB8"/>
    <w:rsid w:val="008A12BB"/>
    <w:rsid w:val="008A1DEC"/>
    <w:rsid w:val="008A3042"/>
    <w:rsid w:val="008A3758"/>
    <w:rsid w:val="008A42AF"/>
    <w:rsid w:val="008A42E3"/>
    <w:rsid w:val="008A699F"/>
    <w:rsid w:val="008B085B"/>
    <w:rsid w:val="008B2869"/>
    <w:rsid w:val="008B39F6"/>
    <w:rsid w:val="008B3A2A"/>
    <w:rsid w:val="008C02F5"/>
    <w:rsid w:val="008C1243"/>
    <w:rsid w:val="008C1721"/>
    <w:rsid w:val="008C2554"/>
    <w:rsid w:val="008C3966"/>
    <w:rsid w:val="008C4E78"/>
    <w:rsid w:val="008C53F9"/>
    <w:rsid w:val="008D0C2F"/>
    <w:rsid w:val="008D3B0E"/>
    <w:rsid w:val="008D3DA8"/>
    <w:rsid w:val="008D5B46"/>
    <w:rsid w:val="008D646F"/>
    <w:rsid w:val="008D6C4A"/>
    <w:rsid w:val="008E0CA1"/>
    <w:rsid w:val="008E2F8F"/>
    <w:rsid w:val="008E3785"/>
    <w:rsid w:val="008E705C"/>
    <w:rsid w:val="008F16A2"/>
    <w:rsid w:val="008F362D"/>
    <w:rsid w:val="008F4679"/>
    <w:rsid w:val="00901153"/>
    <w:rsid w:val="00901A0A"/>
    <w:rsid w:val="00902C1B"/>
    <w:rsid w:val="00902EA0"/>
    <w:rsid w:val="00903B11"/>
    <w:rsid w:val="009071B7"/>
    <w:rsid w:val="009179C0"/>
    <w:rsid w:val="00917DC8"/>
    <w:rsid w:val="00920F67"/>
    <w:rsid w:val="00921C97"/>
    <w:rsid w:val="00923B5D"/>
    <w:rsid w:val="00926040"/>
    <w:rsid w:val="00927D62"/>
    <w:rsid w:val="0093277B"/>
    <w:rsid w:val="00932C94"/>
    <w:rsid w:val="009349CB"/>
    <w:rsid w:val="00936A62"/>
    <w:rsid w:val="00937841"/>
    <w:rsid w:val="00937973"/>
    <w:rsid w:val="00942ABB"/>
    <w:rsid w:val="00943751"/>
    <w:rsid w:val="00944219"/>
    <w:rsid w:val="00944D51"/>
    <w:rsid w:val="0094536D"/>
    <w:rsid w:val="00947B9D"/>
    <w:rsid w:val="009606E6"/>
    <w:rsid w:val="00961327"/>
    <w:rsid w:val="009618AF"/>
    <w:rsid w:val="00962C10"/>
    <w:rsid w:val="00962C58"/>
    <w:rsid w:val="00967B05"/>
    <w:rsid w:val="00975F1A"/>
    <w:rsid w:val="00980E39"/>
    <w:rsid w:val="00981268"/>
    <w:rsid w:val="00983F3F"/>
    <w:rsid w:val="00985EA7"/>
    <w:rsid w:val="00986436"/>
    <w:rsid w:val="009872FB"/>
    <w:rsid w:val="00991069"/>
    <w:rsid w:val="009912BB"/>
    <w:rsid w:val="00992793"/>
    <w:rsid w:val="00992E76"/>
    <w:rsid w:val="00994FB7"/>
    <w:rsid w:val="0099583B"/>
    <w:rsid w:val="00996CE7"/>
    <w:rsid w:val="00997ED7"/>
    <w:rsid w:val="009A62E4"/>
    <w:rsid w:val="009A6508"/>
    <w:rsid w:val="009A69CC"/>
    <w:rsid w:val="009A74C2"/>
    <w:rsid w:val="009A7AF9"/>
    <w:rsid w:val="009B098C"/>
    <w:rsid w:val="009B2348"/>
    <w:rsid w:val="009B441D"/>
    <w:rsid w:val="009B4ED7"/>
    <w:rsid w:val="009C2DBD"/>
    <w:rsid w:val="009C2ED9"/>
    <w:rsid w:val="009C38FF"/>
    <w:rsid w:val="009C7E11"/>
    <w:rsid w:val="009D00B3"/>
    <w:rsid w:val="009D147F"/>
    <w:rsid w:val="009D58DA"/>
    <w:rsid w:val="009D60C8"/>
    <w:rsid w:val="009D663A"/>
    <w:rsid w:val="009E1B5A"/>
    <w:rsid w:val="009E292E"/>
    <w:rsid w:val="009E34A7"/>
    <w:rsid w:val="009E4D13"/>
    <w:rsid w:val="009E5BEA"/>
    <w:rsid w:val="009E715F"/>
    <w:rsid w:val="009E7768"/>
    <w:rsid w:val="009F1C6E"/>
    <w:rsid w:val="009F47F7"/>
    <w:rsid w:val="00A00DEA"/>
    <w:rsid w:val="00A01D5A"/>
    <w:rsid w:val="00A03F12"/>
    <w:rsid w:val="00A043A0"/>
    <w:rsid w:val="00A04C4C"/>
    <w:rsid w:val="00A052F7"/>
    <w:rsid w:val="00A05370"/>
    <w:rsid w:val="00A0600D"/>
    <w:rsid w:val="00A06043"/>
    <w:rsid w:val="00A076CC"/>
    <w:rsid w:val="00A12B3D"/>
    <w:rsid w:val="00A13CC1"/>
    <w:rsid w:val="00A13FA2"/>
    <w:rsid w:val="00A14A58"/>
    <w:rsid w:val="00A1796D"/>
    <w:rsid w:val="00A17DD0"/>
    <w:rsid w:val="00A20A9D"/>
    <w:rsid w:val="00A20E79"/>
    <w:rsid w:val="00A21221"/>
    <w:rsid w:val="00A21303"/>
    <w:rsid w:val="00A21A34"/>
    <w:rsid w:val="00A21DA6"/>
    <w:rsid w:val="00A220F9"/>
    <w:rsid w:val="00A22BC1"/>
    <w:rsid w:val="00A22E4E"/>
    <w:rsid w:val="00A2579F"/>
    <w:rsid w:val="00A257D5"/>
    <w:rsid w:val="00A25A7B"/>
    <w:rsid w:val="00A31642"/>
    <w:rsid w:val="00A323AA"/>
    <w:rsid w:val="00A352BB"/>
    <w:rsid w:val="00A36434"/>
    <w:rsid w:val="00A375B8"/>
    <w:rsid w:val="00A43F3D"/>
    <w:rsid w:val="00A44B66"/>
    <w:rsid w:val="00A464F8"/>
    <w:rsid w:val="00A4744F"/>
    <w:rsid w:val="00A477AD"/>
    <w:rsid w:val="00A51778"/>
    <w:rsid w:val="00A54F13"/>
    <w:rsid w:val="00A55101"/>
    <w:rsid w:val="00A55BA4"/>
    <w:rsid w:val="00A600F9"/>
    <w:rsid w:val="00A60202"/>
    <w:rsid w:val="00A62056"/>
    <w:rsid w:val="00A62A56"/>
    <w:rsid w:val="00A62B8D"/>
    <w:rsid w:val="00A6711B"/>
    <w:rsid w:val="00A671B3"/>
    <w:rsid w:val="00A676F5"/>
    <w:rsid w:val="00A710BE"/>
    <w:rsid w:val="00A73DB2"/>
    <w:rsid w:val="00A744D4"/>
    <w:rsid w:val="00A74C75"/>
    <w:rsid w:val="00A76F9F"/>
    <w:rsid w:val="00A770F8"/>
    <w:rsid w:val="00A803C1"/>
    <w:rsid w:val="00A8453B"/>
    <w:rsid w:val="00A84EDE"/>
    <w:rsid w:val="00A85B05"/>
    <w:rsid w:val="00A86DD2"/>
    <w:rsid w:val="00A91290"/>
    <w:rsid w:val="00A921BE"/>
    <w:rsid w:val="00A96BBA"/>
    <w:rsid w:val="00A97226"/>
    <w:rsid w:val="00AA050F"/>
    <w:rsid w:val="00AA478C"/>
    <w:rsid w:val="00AA47A0"/>
    <w:rsid w:val="00AA4A28"/>
    <w:rsid w:val="00AA5FCD"/>
    <w:rsid w:val="00AA704D"/>
    <w:rsid w:val="00AB2363"/>
    <w:rsid w:val="00AC06C1"/>
    <w:rsid w:val="00AC0BCF"/>
    <w:rsid w:val="00AC3705"/>
    <w:rsid w:val="00AC3B1B"/>
    <w:rsid w:val="00AC4EA9"/>
    <w:rsid w:val="00AC79D2"/>
    <w:rsid w:val="00AC7E07"/>
    <w:rsid w:val="00AD547B"/>
    <w:rsid w:val="00AD71BD"/>
    <w:rsid w:val="00AE0D26"/>
    <w:rsid w:val="00AE14F6"/>
    <w:rsid w:val="00AE7F92"/>
    <w:rsid w:val="00AF3273"/>
    <w:rsid w:val="00AF37C9"/>
    <w:rsid w:val="00AF5CDD"/>
    <w:rsid w:val="00AF63FF"/>
    <w:rsid w:val="00AF6E5F"/>
    <w:rsid w:val="00B0062B"/>
    <w:rsid w:val="00B06AA3"/>
    <w:rsid w:val="00B106D7"/>
    <w:rsid w:val="00B10B1F"/>
    <w:rsid w:val="00B126C0"/>
    <w:rsid w:val="00B141ED"/>
    <w:rsid w:val="00B14321"/>
    <w:rsid w:val="00B1505C"/>
    <w:rsid w:val="00B15538"/>
    <w:rsid w:val="00B20963"/>
    <w:rsid w:val="00B2151E"/>
    <w:rsid w:val="00B2226E"/>
    <w:rsid w:val="00B2230B"/>
    <w:rsid w:val="00B23425"/>
    <w:rsid w:val="00B23795"/>
    <w:rsid w:val="00B24AB7"/>
    <w:rsid w:val="00B25C40"/>
    <w:rsid w:val="00B27457"/>
    <w:rsid w:val="00B306B8"/>
    <w:rsid w:val="00B3724E"/>
    <w:rsid w:val="00B404D2"/>
    <w:rsid w:val="00B447A9"/>
    <w:rsid w:val="00B50575"/>
    <w:rsid w:val="00B522FD"/>
    <w:rsid w:val="00B5590D"/>
    <w:rsid w:val="00B57074"/>
    <w:rsid w:val="00B57AC8"/>
    <w:rsid w:val="00B57EDF"/>
    <w:rsid w:val="00B61463"/>
    <w:rsid w:val="00B62A27"/>
    <w:rsid w:val="00B6316A"/>
    <w:rsid w:val="00B63583"/>
    <w:rsid w:val="00B64F81"/>
    <w:rsid w:val="00B657E6"/>
    <w:rsid w:val="00B66FEE"/>
    <w:rsid w:val="00B704AF"/>
    <w:rsid w:val="00B766A2"/>
    <w:rsid w:val="00B77A14"/>
    <w:rsid w:val="00B80B23"/>
    <w:rsid w:val="00B876AC"/>
    <w:rsid w:val="00B90C33"/>
    <w:rsid w:val="00BA4A4F"/>
    <w:rsid w:val="00BA7C56"/>
    <w:rsid w:val="00BB0314"/>
    <w:rsid w:val="00BB46E4"/>
    <w:rsid w:val="00BB4BDC"/>
    <w:rsid w:val="00BB76A6"/>
    <w:rsid w:val="00BB7A7C"/>
    <w:rsid w:val="00BC0B8D"/>
    <w:rsid w:val="00BC1B83"/>
    <w:rsid w:val="00BC1D79"/>
    <w:rsid w:val="00BC2751"/>
    <w:rsid w:val="00BC6007"/>
    <w:rsid w:val="00BD1DA3"/>
    <w:rsid w:val="00BD23CA"/>
    <w:rsid w:val="00BD2C17"/>
    <w:rsid w:val="00BD31CD"/>
    <w:rsid w:val="00BD45DF"/>
    <w:rsid w:val="00BD675E"/>
    <w:rsid w:val="00BD715B"/>
    <w:rsid w:val="00BE01BB"/>
    <w:rsid w:val="00BE1CDB"/>
    <w:rsid w:val="00BE6506"/>
    <w:rsid w:val="00BF04E1"/>
    <w:rsid w:val="00BF080E"/>
    <w:rsid w:val="00BF0B71"/>
    <w:rsid w:val="00BF302F"/>
    <w:rsid w:val="00C001C0"/>
    <w:rsid w:val="00C01E51"/>
    <w:rsid w:val="00C028D7"/>
    <w:rsid w:val="00C02A49"/>
    <w:rsid w:val="00C035A9"/>
    <w:rsid w:val="00C04E40"/>
    <w:rsid w:val="00C063C8"/>
    <w:rsid w:val="00C072A9"/>
    <w:rsid w:val="00C07AC7"/>
    <w:rsid w:val="00C1064D"/>
    <w:rsid w:val="00C11694"/>
    <w:rsid w:val="00C12616"/>
    <w:rsid w:val="00C1271F"/>
    <w:rsid w:val="00C13663"/>
    <w:rsid w:val="00C1470D"/>
    <w:rsid w:val="00C27CB7"/>
    <w:rsid w:val="00C3398F"/>
    <w:rsid w:val="00C406D3"/>
    <w:rsid w:val="00C419CE"/>
    <w:rsid w:val="00C46F1D"/>
    <w:rsid w:val="00C50921"/>
    <w:rsid w:val="00C50DB9"/>
    <w:rsid w:val="00C53E12"/>
    <w:rsid w:val="00C53F12"/>
    <w:rsid w:val="00C60DCC"/>
    <w:rsid w:val="00C62D91"/>
    <w:rsid w:val="00C6591C"/>
    <w:rsid w:val="00C7068B"/>
    <w:rsid w:val="00C73DD0"/>
    <w:rsid w:val="00C76BE8"/>
    <w:rsid w:val="00C77DC6"/>
    <w:rsid w:val="00C84BBF"/>
    <w:rsid w:val="00C86E18"/>
    <w:rsid w:val="00C90579"/>
    <w:rsid w:val="00C96608"/>
    <w:rsid w:val="00CA58E8"/>
    <w:rsid w:val="00CA69D9"/>
    <w:rsid w:val="00CA77F6"/>
    <w:rsid w:val="00CB2332"/>
    <w:rsid w:val="00CB3C80"/>
    <w:rsid w:val="00CB51F5"/>
    <w:rsid w:val="00CC00D5"/>
    <w:rsid w:val="00CC2ACC"/>
    <w:rsid w:val="00CC375A"/>
    <w:rsid w:val="00CC6815"/>
    <w:rsid w:val="00CD0407"/>
    <w:rsid w:val="00CD1CCD"/>
    <w:rsid w:val="00CE251B"/>
    <w:rsid w:val="00CE2E75"/>
    <w:rsid w:val="00CE5D2E"/>
    <w:rsid w:val="00CE656F"/>
    <w:rsid w:val="00CF05B4"/>
    <w:rsid w:val="00CF2728"/>
    <w:rsid w:val="00CF3979"/>
    <w:rsid w:val="00CF68AC"/>
    <w:rsid w:val="00CF6B3A"/>
    <w:rsid w:val="00D0028C"/>
    <w:rsid w:val="00D02F72"/>
    <w:rsid w:val="00D03044"/>
    <w:rsid w:val="00D03691"/>
    <w:rsid w:val="00D0554C"/>
    <w:rsid w:val="00D10AB1"/>
    <w:rsid w:val="00D117A4"/>
    <w:rsid w:val="00D1223F"/>
    <w:rsid w:val="00D14E0C"/>
    <w:rsid w:val="00D216E0"/>
    <w:rsid w:val="00D22C59"/>
    <w:rsid w:val="00D23A53"/>
    <w:rsid w:val="00D26F79"/>
    <w:rsid w:val="00D27F93"/>
    <w:rsid w:val="00D30B6B"/>
    <w:rsid w:val="00D33B17"/>
    <w:rsid w:val="00D35BF8"/>
    <w:rsid w:val="00D37EC2"/>
    <w:rsid w:val="00D4011D"/>
    <w:rsid w:val="00D41116"/>
    <w:rsid w:val="00D45B2D"/>
    <w:rsid w:val="00D47C34"/>
    <w:rsid w:val="00D47D56"/>
    <w:rsid w:val="00D548F6"/>
    <w:rsid w:val="00D57F6F"/>
    <w:rsid w:val="00D61F06"/>
    <w:rsid w:val="00D63007"/>
    <w:rsid w:val="00D6312A"/>
    <w:rsid w:val="00D641BC"/>
    <w:rsid w:val="00D70354"/>
    <w:rsid w:val="00D74BB8"/>
    <w:rsid w:val="00D74E84"/>
    <w:rsid w:val="00D75BCB"/>
    <w:rsid w:val="00D76759"/>
    <w:rsid w:val="00D81215"/>
    <w:rsid w:val="00D841E6"/>
    <w:rsid w:val="00D85FAB"/>
    <w:rsid w:val="00D86CEF"/>
    <w:rsid w:val="00D86DF4"/>
    <w:rsid w:val="00D90FE5"/>
    <w:rsid w:val="00D91270"/>
    <w:rsid w:val="00D9408F"/>
    <w:rsid w:val="00D94E15"/>
    <w:rsid w:val="00D94FB9"/>
    <w:rsid w:val="00D9614F"/>
    <w:rsid w:val="00D96D22"/>
    <w:rsid w:val="00DA2D24"/>
    <w:rsid w:val="00DA3199"/>
    <w:rsid w:val="00DA32B2"/>
    <w:rsid w:val="00DA50B0"/>
    <w:rsid w:val="00DB25EC"/>
    <w:rsid w:val="00DB63BF"/>
    <w:rsid w:val="00DB683E"/>
    <w:rsid w:val="00DB73AC"/>
    <w:rsid w:val="00DC241D"/>
    <w:rsid w:val="00DC4AB4"/>
    <w:rsid w:val="00DC6817"/>
    <w:rsid w:val="00DC7314"/>
    <w:rsid w:val="00DD2291"/>
    <w:rsid w:val="00DD496C"/>
    <w:rsid w:val="00DD52B4"/>
    <w:rsid w:val="00DD7A9B"/>
    <w:rsid w:val="00DD7B0A"/>
    <w:rsid w:val="00DE19B2"/>
    <w:rsid w:val="00DE3445"/>
    <w:rsid w:val="00DF24E8"/>
    <w:rsid w:val="00DF2FB7"/>
    <w:rsid w:val="00DF760F"/>
    <w:rsid w:val="00E00E2E"/>
    <w:rsid w:val="00E02F03"/>
    <w:rsid w:val="00E1343C"/>
    <w:rsid w:val="00E14346"/>
    <w:rsid w:val="00E15336"/>
    <w:rsid w:val="00E157BB"/>
    <w:rsid w:val="00E159D3"/>
    <w:rsid w:val="00E1762D"/>
    <w:rsid w:val="00E224F8"/>
    <w:rsid w:val="00E27CFF"/>
    <w:rsid w:val="00E3445B"/>
    <w:rsid w:val="00E37AF7"/>
    <w:rsid w:val="00E42D74"/>
    <w:rsid w:val="00E44CD0"/>
    <w:rsid w:val="00E46EFA"/>
    <w:rsid w:val="00E50D5C"/>
    <w:rsid w:val="00E51F96"/>
    <w:rsid w:val="00E527BC"/>
    <w:rsid w:val="00E54EA7"/>
    <w:rsid w:val="00E550E2"/>
    <w:rsid w:val="00E56EBC"/>
    <w:rsid w:val="00E61F2A"/>
    <w:rsid w:val="00E63E89"/>
    <w:rsid w:val="00E705BC"/>
    <w:rsid w:val="00E75BAA"/>
    <w:rsid w:val="00E7609F"/>
    <w:rsid w:val="00E81C19"/>
    <w:rsid w:val="00E974F2"/>
    <w:rsid w:val="00EA050D"/>
    <w:rsid w:val="00EA0DC2"/>
    <w:rsid w:val="00EA1205"/>
    <w:rsid w:val="00EA1FA9"/>
    <w:rsid w:val="00EA5348"/>
    <w:rsid w:val="00EA5381"/>
    <w:rsid w:val="00EA5D5D"/>
    <w:rsid w:val="00EA62EC"/>
    <w:rsid w:val="00EA6E1E"/>
    <w:rsid w:val="00EB1A13"/>
    <w:rsid w:val="00EB206D"/>
    <w:rsid w:val="00EB35DB"/>
    <w:rsid w:val="00EB5C6B"/>
    <w:rsid w:val="00EB6B3E"/>
    <w:rsid w:val="00EB79A4"/>
    <w:rsid w:val="00EC39C6"/>
    <w:rsid w:val="00EC53C7"/>
    <w:rsid w:val="00EC54B6"/>
    <w:rsid w:val="00EC582B"/>
    <w:rsid w:val="00EC71AE"/>
    <w:rsid w:val="00ED3CD2"/>
    <w:rsid w:val="00ED4358"/>
    <w:rsid w:val="00ED58E5"/>
    <w:rsid w:val="00ED5E3A"/>
    <w:rsid w:val="00ED6636"/>
    <w:rsid w:val="00EE009E"/>
    <w:rsid w:val="00EE24DA"/>
    <w:rsid w:val="00EE2FEE"/>
    <w:rsid w:val="00EE53C4"/>
    <w:rsid w:val="00EE5577"/>
    <w:rsid w:val="00EE70A1"/>
    <w:rsid w:val="00EF1B8B"/>
    <w:rsid w:val="00EF372C"/>
    <w:rsid w:val="00EF5574"/>
    <w:rsid w:val="00F07961"/>
    <w:rsid w:val="00F1115C"/>
    <w:rsid w:val="00F1117D"/>
    <w:rsid w:val="00F11223"/>
    <w:rsid w:val="00F1396D"/>
    <w:rsid w:val="00F142B3"/>
    <w:rsid w:val="00F14F85"/>
    <w:rsid w:val="00F15276"/>
    <w:rsid w:val="00F16BC5"/>
    <w:rsid w:val="00F16ED9"/>
    <w:rsid w:val="00F17DB0"/>
    <w:rsid w:val="00F20550"/>
    <w:rsid w:val="00F20EC1"/>
    <w:rsid w:val="00F21938"/>
    <w:rsid w:val="00F21F82"/>
    <w:rsid w:val="00F22363"/>
    <w:rsid w:val="00F22F29"/>
    <w:rsid w:val="00F301EE"/>
    <w:rsid w:val="00F3190A"/>
    <w:rsid w:val="00F364C2"/>
    <w:rsid w:val="00F3682C"/>
    <w:rsid w:val="00F375C1"/>
    <w:rsid w:val="00F41734"/>
    <w:rsid w:val="00F42E64"/>
    <w:rsid w:val="00F45057"/>
    <w:rsid w:val="00F47735"/>
    <w:rsid w:val="00F47CBA"/>
    <w:rsid w:val="00F5086F"/>
    <w:rsid w:val="00F50FFD"/>
    <w:rsid w:val="00F51A9B"/>
    <w:rsid w:val="00F523E7"/>
    <w:rsid w:val="00F52604"/>
    <w:rsid w:val="00F550CE"/>
    <w:rsid w:val="00F55AC3"/>
    <w:rsid w:val="00F55E7B"/>
    <w:rsid w:val="00F56F5D"/>
    <w:rsid w:val="00F57A3C"/>
    <w:rsid w:val="00F60725"/>
    <w:rsid w:val="00F616E5"/>
    <w:rsid w:val="00F6177C"/>
    <w:rsid w:val="00F64622"/>
    <w:rsid w:val="00F818DA"/>
    <w:rsid w:val="00F82C05"/>
    <w:rsid w:val="00F91137"/>
    <w:rsid w:val="00F94C5E"/>
    <w:rsid w:val="00FA04E0"/>
    <w:rsid w:val="00FA3CE7"/>
    <w:rsid w:val="00FA4178"/>
    <w:rsid w:val="00FA4469"/>
    <w:rsid w:val="00FA6DA8"/>
    <w:rsid w:val="00FB0207"/>
    <w:rsid w:val="00FB2AB3"/>
    <w:rsid w:val="00FB3A80"/>
    <w:rsid w:val="00FB5C82"/>
    <w:rsid w:val="00FB7E53"/>
    <w:rsid w:val="00FC1EFF"/>
    <w:rsid w:val="00FC3201"/>
    <w:rsid w:val="00FC5D02"/>
    <w:rsid w:val="00FD13A3"/>
    <w:rsid w:val="00FE1976"/>
    <w:rsid w:val="00FE2E3E"/>
    <w:rsid w:val="00FE3BED"/>
    <w:rsid w:val="00FE425A"/>
    <w:rsid w:val="00FE4A9F"/>
    <w:rsid w:val="00FF0479"/>
    <w:rsid w:val="00FF0AB6"/>
    <w:rsid w:val="00FF4757"/>
    <w:rsid w:val="00FF6BA4"/>
    <w:rsid w:val="00FF735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F93454"/>
  <w15:docId w15:val="{19863F28-C8CC-423E-8284-8FB9EA9CC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956DB"/>
    <w:rPr>
      <w:rFonts w:ascii="Tahoma" w:hAnsi="Tahoma"/>
      <w:sz w:val="22"/>
      <w:lang w:eastAsia="en-US"/>
    </w:rPr>
  </w:style>
  <w:style w:type="paragraph" w:styleId="Heading1">
    <w:name w:val="heading 1"/>
    <w:aliases w:val="Part"/>
    <w:basedOn w:val="BulletPoints"/>
    <w:next w:val="Heading2"/>
    <w:qFormat/>
    <w:rsid w:val="00C11694"/>
    <w:pPr>
      <w:numPr>
        <w:numId w:val="0"/>
      </w:numPr>
      <w:spacing w:after="0" w:line="276" w:lineRule="auto"/>
      <w:jc w:val="left"/>
      <w:outlineLvl w:val="0"/>
    </w:pPr>
    <w:rPr>
      <w:rFonts w:asciiTheme="minorHAnsi" w:hAnsiTheme="minorHAnsi" w:cstheme="minorHAnsi"/>
      <w:b/>
      <w:color w:val="864EA8" w:themeColor="accent1" w:themeShade="BF"/>
      <w:szCs w:val="24"/>
    </w:rPr>
  </w:style>
  <w:style w:type="paragraph" w:styleId="Heading2">
    <w:name w:val="heading 2"/>
    <w:aliases w:val="Chapter Title"/>
    <w:basedOn w:val="BulletPoints"/>
    <w:next w:val="Heading4"/>
    <w:qFormat/>
    <w:rsid w:val="00BC1B83"/>
    <w:pPr>
      <w:numPr>
        <w:numId w:val="0"/>
      </w:numPr>
      <w:spacing w:after="0"/>
      <w:jc w:val="left"/>
      <w:outlineLvl w:val="1"/>
    </w:pPr>
    <w:rPr>
      <w:rFonts w:asciiTheme="minorHAnsi" w:hAnsiTheme="minorHAnsi" w:cstheme="minorHAnsi"/>
      <w:b/>
      <w:bCs/>
      <w:i/>
      <w:color w:val="3A5A62" w:themeColor="accent5" w:themeShade="80"/>
      <w:sz w:val="22"/>
      <w:szCs w:val="22"/>
    </w:rPr>
  </w:style>
  <w:style w:type="paragraph" w:styleId="Heading3">
    <w:name w:val="heading 3"/>
    <w:aliases w:val="Section"/>
    <w:basedOn w:val="Normal"/>
    <w:next w:val="Heading4"/>
    <w:qFormat/>
    <w:pPr>
      <w:spacing w:after="240"/>
      <w:jc w:val="center"/>
      <w:outlineLvl w:val="2"/>
    </w:pPr>
    <w:rPr>
      <w:rFonts w:ascii="Arial" w:hAnsi="Arial"/>
      <w:b/>
      <w:color w:val="006600"/>
      <w:sz w:val="32"/>
    </w:rPr>
  </w:style>
  <w:style w:type="paragraph" w:styleId="Heading4">
    <w:name w:val="heading 4"/>
    <w:aliases w:val="Map Title"/>
    <w:basedOn w:val="Normal"/>
    <w:next w:val="Normal"/>
    <w:qFormat/>
    <w:pPr>
      <w:spacing w:after="240"/>
      <w:outlineLvl w:val="3"/>
    </w:pPr>
    <w:rPr>
      <w:rFonts w:ascii="Arial" w:hAnsi="Arial"/>
      <w:b/>
      <w:color w:val="006600"/>
      <w:sz w:val="32"/>
    </w:rPr>
  </w:style>
  <w:style w:type="paragraph" w:styleId="Heading5">
    <w:name w:val="heading 5"/>
    <w:aliases w:val="Block Label"/>
    <w:basedOn w:val="Normal"/>
    <w:next w:val="Normal"/>
    <w:qFormat/>
    <w:pPr>
      <w:outlineLvl w:val="4"/>
    </w:pPr>
    <w:rPr>
      <w:rFonts w:ascii="Arial" w:hAnsi="Arial"/>
      <w:b/>
      <w:color w:val="000080"/>
    </w:rPr>
  </w:style>
  <w:style w:type="paragraph" w:styleId="Heading6">
    <w:name w:val="heading 6"/>
    <w:basedOn w:val="Normal"/>
    <w:next w:val="Normal"/>
    <w:qFormat/>
    <w:pPr>
      <w:spacing w:before="240" w:after="60"/>
      <w:outlineLvl w:val="5"/>
    </w:pPr>
    <w:rPr>
      <w:i/>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US" w:eastAsia="en-US"/>
    </w:rPr>
  </w:style>
  <w:style w:type="paragraph" w:customStyle="1" w:styleId="BlockLine">
    <w:name w:val="Block Line"/>
    <w:basedOn w:val="Normal"/>
    <w:next w:val="Normal"/>
    <w:pPr>
      <w:pBdr>
        <w:top w:val="single" w:sz="6" w:space="1" w:color="008080"/>
        <w:between w:val="single" w:sz="6" w:space="1" w:color="auto"/>
      </w:pBdr>
      <w:spacing w:before="240"/>
      <w:ind w:left="1700"/>
    </w:pPr>
  </w:style>
  <w:style w:type="paragraph" w:styleId="BlockText">
    <w:name w:val="Block Text"/>
    <w:basedOn w:val="Normal"/>
  </w:style>
  <w:style w:type="paragraph" w:customStyle="1" w:styleId="BulletText1">
    <w:name w:val="Bullet Text 1"/>
    <w:basedOn w:val="Normal"/>
    <w:pPr>
      <w:numPr>
        <w:numId w:val="2"/>
      </w:numPr>
      <w:tabs>
        <w:tab w:val="clear" w:pos="397"/>
      </w:tabs>
    </w:pPr>
  </w:style>
  <w:style w:type="paragraph" w:customStyle="1" w:styleId="BulletText2">
    <w:name w:val="Bullet Text 2"/>
    <w:basedOn w:val="BulletText1"/>
    <w:pPr>
      <w:numPr>
        <w:numId w:val="9"/>
      </w:numPr>
      <w:spacing w:before="120"/>
    </w:pPr>
  </w:style>
  <w:style w:type="paragraph" w:customStyle="1" w:styleId="ContinuedOnNextPa">
    <w:name w:val="Continued On Next Pa"/>
    <w:basedOn w:val="Normal"/>
    <w:next w:val="Normal"/>
    <w:pPr>
      <w:pBdr>
        <w:top w:val="single" w:sz="6" w:space="1" w:color="008080"/>
        <w:between w:val="single" w:sz="6" w:space="1" w:color="auto"/>
      </w:pBdr>
      <w:ind w:left="1700"/>
      <w:jc w:val="right"/>
    </w:pPr>
    <w:rPr>
      <w:rFonts w:ascii="Times New Roman" w:hAnsi="Times New Roman"/>
      <w:i/>
      <w:sz w:val="20"/>
    </w:rPr>
  </w:style>
  <w:style w:type="paragraph" w:customStyle="1" w:styleId="ContinuedTableLabe">
    <w:name w:val="Continued Table Labe"/>
    <w:basedOn w:val="Normal"/>
    <w:rPr>
      <w:rFonts w:ascii="Arial" w:hAnsi="Arial"/>
      <w:color w:val="000080"/>
    </w:rPr>
  </w:style>
  <w:style w:type="paragraph" w:customStyle="1" w:styleId="MapTitleContinued">
    <w:name w:val="Map Title. Continued"/>
    <w:basedOn w:val="Normal"/>
    <w:pPr>
      <w:spacing w:after="240"/>
    </w:pPr>
    <w:rPr>
      <w:rFonts w:ascii="Arial" w:hAnsi="Arial"/>
      <w:b/>
      <w:color w:val="006600"/>
      <w:sz w:val="32"/>
    </w:rPr>
  </w:style>
  <w:style w:type="paragraph" w:customStyle="1" w:styleId="MemoLine">
    <w:name w:val="Memo Line"/>
    <w:basedOn w:val="BlockLine"/>
    <w:next w:val="Normal"/>
    <w:pPr>
      <w:ind w:left="0"/>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customStyle="1" w:styleId="TableText">
    <w:name w:val="Table Text"/>
    <w:basedOn w:val="Normal"/>
    <w:pPr>
      <w:spacing w:before="20" w:after="20"/>
    </w:pPr>
  </w:style>
  <w:style w:type="paragraph" w:customStyle="1" w:styleId="NoteText">
    <w:name w:val="Note Text"/>
    <w:basedOn w:val="BlockText"/>
  </w:style>
  <w:style w:type="paragraph" w:customStyle="1" w:styleId="TableHeaderText">
    <w:name w:val="Table Header Text"/>
    <w:basedOn w:val="TableText"/>
    <w:pPr>
      <w:spacing w:before="60" w:after="60"/>
      <w:jc w:val="center"/>
    </w:pPr>
    <w:rPr>
      <w:b/>
      <w:color w:val="006666"/>
    </w:rPr>
  </w:style>
  <w:style w:type="paragraph" w:customStyle="1" w:styleId="EmbeddedText">
    <w:name w:val="Embedded Text"/>
    <w:basedOn w:val="TableText"/>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Pr>
      <w:rFonts w:ascii="Tahoma" w:hAnsi="Tahoma"/>
      <w:color w:val="3333CC"/>
      <w:sz w:val="22"/>
      <w:u w:val="single"/>
    </w:rPr>
  </w:style>
  <w:style w:type="paragraph" w:customStyle="1" w:styleId="BulletText3">
    <w:name w:val="Bullet Text 3"/>
    <w:basedOn w:val="BulletText2"/>
    <w:pPr>
      <w:numPr>
        <w:numId w:val="7"/>
      </w:numPr>
      <w:spacing w:before="60"/>
    </w:pPr>
  </w:style>
  <w:style w:type="character" w:styleId="FollowedHyperlink">
    <w:name w:val="FollowedHyperlink"/>
    <w:rPr>
      <w:rFonts w:ascii="Tahoma" w:hAnsi="Tahoma"/>
      <w:color w:val="339966"/>
      <w:sz w:val="22"/>
      <w:u w:val="single"/>
    </w:rPr>
  </w:style>
  <w:style w:type="paragraph" w:customStyle="1" w:styleId="BulletPoints">
    <w:name w:val="Bullet Points"/>
    <w:basedOn w:val="Normal"/>
    <w:link w:val="BulletPointsChar"/>
    <w:rsid w:val="00386C7D"/>
    <w:pPr>
      <w:numPr>
        <w:numId w:val="10"/>
      </w:numPr>
      <w:overflowPunct w:val="0"/>
      <w:autoSpaceDE w:val="0"/>
      <w:autoSpaceDN w:val="0"/>
      <w:adjustRightInd w:val="0"/>
      <w:spacing w:after="240"/>
      <w:jc w:val="both"/>
      <w:textAlignment w:val="baseline"/>
    </w:pPr>
    <w:rPr>
      <w:rFonts w:ascii="Arial" w:hAnsi="Arial"/>
      <w:sz w:val="24"/>
      <w:lang w:bidi="ar-DZ"/>
    </w:rPr>
  </w:style>
  <w:style w:type="paragraph" w:styleId="BalloonText">
    <w:name w:val="Balloon Text"/>
    <w:basedOn w:val="Normal"/>
    <w:link w:val="BalloonTextChar"/>
    <w:rsid w:val="0094536D"/>
    <w:rPr>
      <w:rFonts w:cs="Tahoma"/>
      <w:sz w:val="16"/>
      <w:szCs w:val="16"/>
    </w:rPr>
  </w:style>
  <w:style w:type="character" w:customStyle="1" w:styleId="BalloonTextChar">
    <w:name w:val="Balloon Text Char"/>
    <w:link w:val="BalloonText"/>
    <w:rsid w:val="0094536D"/>
    <w:rPr>
      <w:rFonts w:ascii="Tahoma" w:hAnsi="Tahoma" w:cs="Tahoma"/>
      <w:sz w:val="16"/>
      <w:szCs w:val="16"/>
      <w:lang w:eastAsia="en-US"/>
    </w:rPr>
  </w:style>
  <w:style w:type="character" w:customStyle="1" w:styleId="HeaderChar">
    <w:name w:val="Header Char"/>
    <w:link w:val="Header"/>
    <w:rsid w:val="004D0DD7"/>
    <w:rPr>
      <w:rFonts w:ascii="Tahoma" w:hAnsi="Tahoma"/>
      <w:sz w:val="22"/>
      <w:lang w:eastAsia="en-US"/>
    </w:rPr>
  </w:style>
  <w:style w:type="paragraph" w:styleId="Revision">
    <w:name w:val="Revision"/>
    <w:hidden/>
    <w:uiPriority w:val="99"/>
    <w:semiHidden/>
    <w:rsid w:val="004D0DD7"/>
    <w:rPr>
      <w:rFonts w:ascii="Tahoma" w:hAnsi="Tahoma"/>
      <w:sz w:val="22"/>
      <w:lang w:eastAsia="en-US"/>
    </w:rPr>
  </w:style>
  <w:style w:type="character" w:styleId="CommentReference">
    <w:name w:val="annotation reference"/>
    <w:uiPriority w:val="99"/>
    <w:rsid w:val="004D0DD7"/>
    <w:rPr>
      <w:sz w:val="16"/>
      <w:szCs w:val="16"/>
    </w:rPr>
  </w:style>
  <w:style w:type="paragraph" w:styleId="CommentText">
    <w:name w:val="annotation text"/>
    <w:basedOn w:val="Normal"/>
    <w:link w:val="CommentTextChar"/>
    <w:uiPriority w:val="99"/>
    <w:rsid w:val="004D0DD7"/>
    <w:rPr>
      <w:sz w:val="20"/>
    </w:rPr>
  </w:style>
  <w:style w:type="character" w:customStyle="1" w:styleId="CommentTextChar">
    <w:name w:val="Comment Text Char"/>
    <w:link w:val="CommentText"/>
    <w:uiPriority w:val="99"/>
    <w:rsid w:val="004D0DD7"/>
    <w:rPr>
      <w:rFonts w:ascii="Tahoma" w:hAnsi="Tahoma"/>
      <w:lang w:eastAsia="en-US"/>
    </w:rPr>
  </w:style>
  <w:style w:type="paragraph" w:styleId="CommentSubject">
    <w:name w:val="annotation subject"/>
    <w:basedOn w:val="CommentText"/>
    <w:next w:val="CommentText"/>
    <w:link w:val="CommentSubjectChar"/>
    <w:rsid w:val="004D0DD7"/>
    <w:rPr>
      <w:b/>
      <w:bCs/>
    </w:rPr>
  </w:style>
  <w:style w:type="character" w:customStyle="1" w:styleId="CommentSubjectChar">
    <w:name w:val="Comment Subject Char"/>
    <w:link w:val="CommentSubject"/>
    <w:rsid w:val="004D0DD7"/>
    <w:rPr>
      <w:rFonts w:ascii="Tahoma" w:hAnsi="Tahoma"/>
      <w:b/>
      <w:bCs/>
      <w:lang w:eastAsia="en-US"/>
    </w:rPr>
  </w:style>
  <w:style w:type="table" w:styleId="TableGrid">
    <w:name w:val="Table Grid"/>
    <w:basedOn w:val="TableNormal"/>
    <w:rsid w:val="00985EA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C7314"/>
    <w:rPr>
      <w:color w:val="605E5C"/>
      <w:shd w:val="clear" w:color="auto" w:fill="E1DFDD"/>
    </w:rPr>
  </w:style>
  <w:style w:type="character" w:customStyle="1" w:styleId="FooterChar">
    <w:name w:val="Footer Char"/>
    <w:basedOn w:val="DefaultParagraphFont"/>
    <w:link w:val="Footer"/>
    <w:uiPriority w:val="99"/>
    <w:rsid w:val="00F20EC1"/>
    <w:rPr>
      <w:rFonts w:ascii="Tahoma" w:hAnsi="Tahoma"/>
      <w:sz w:val="22"/>
      <w:lang w:eastAsia="en-US"/>
    </w:rPr>
  </w:style>
  <w:style w:type="paragraph" w:customStyle="1" w:styleId="PhDNormal">
    <w:name w:val="PhD Normal"/>
    <w:link w:val="PhDNormalChar"/>
    <w:qFormat/>
    <w:rsid w:val="00357935"/>
    <w:pPr>
      <w:spacing w:after="120" w:line="360" w:lineRule="auto"/>
      <w:ind w:firstLine="567"/>
      <w:jc w:val="both"/>
    </w:pPr>
    <w:rPr>
      <w:sz w:val="24"/>
      <w:szCs w:val="22"/>
      <w:lang w:val="en-AU" w:eastAsia="en-US"/>
    </w:rPr>
  </w:style>
  <w:style w:type="character" w:customStyle="1" w:styleId="PhDNormalChar">
    <w:name w:val="PhD Normal Char"/>
    <w:basedOn w:val="DefaultParagraphFont"/>
    <w:link w:val="PhDNormal"/>
    <w:rsid w:val="00357935"/>
    <w:rPr>
      <w:sz w:val="24"/>
      <w:szCs w:val="22"/>
      <w:lang w:val="en-AU" w:eastAsia="en-US"/>
    </w:rPr>
  </w:style>
  <w:style w:type="paragraph" w:styleId="Title">
    <w:name w:val="Title"/>
    <w:basedOn w:val="Normal"/>
    <w:next w:val="Normal"/>
    <w:link w:val="TitleChar"/>
    <w:qFormat/>
    <w:rsid w:val="00C11694"/>
    <w:pPr>
      <w:ind w:left="-567" w:right="-994"/>
      <w:jc w:val="center"/>
    </w:pPr>
    <w:rPr>
      <w:rFonts w:asciiTheme="minorHAnsi" w:hAnsiTheme="minorHAnsi" w:cstheme="minorHAnsi"/>
      <w:b/>
      <w:bCs/>
      <w:sz w:val="28"/>
      <w:szCs w:val="28"/>
    </w:rPr>
  </w:style>
  <w:style w:type="character" w:customStyle="1" w:styleId="TitleChar">
    <w:name w:val="Title Char"/>
    <w:basedOn w:val="DefaultParagraphFont"/>
    <w:link w:val="Title"/>
    <w:rsid w:val="00C11694"/>
    <w:rPr>
      <w:rFonts w:asciiTheme="minorHAnsi" w:hAnsiTheme="minorHAnsi" w:cstheme="minorHAnsi"/>
      <w:b/>
      <w:bCs/>
      <w:sz w:val="28"/>
      <w:szCs w:val="28"/>
      <w:lang w:eastAsia="en-US"/>
    </w:rPr>
  </w:style>
  <w:style w:type="paragraph" w:styleId="Quote">
    <w:name w:val="Quote"/>
    <w:basedOn w:val="BulletPoints"/>
    <w:next w:val="Normal"/>
    <w:link w:val="QuoteChar"/>
    <w:uiPriority w:val="29"/>
    <w:qFormat/>
    <w:rsid w:val="0085473B"/>
    <w:pPr>
      <w:numPr>
        <w:numId w:val="0"/>
      </w:numPr>
      <w:spacing w:after="0"/>
      <w:jc w:val="left"/>
    </w:pPr>
    <w:rPr>
      <w:rFonts w:ascii="Arial Narrow" w:hAnsi="Arial Narrow"/>
      <w:i/>
      <w:sz w:val="20"/>
      <w:szCs w:val="16"/>
    </w:rPr>
  </w:style>
  <w:style w:type="character" w:customStyle="1" w:styleId="QuoteChar">
    <w:name w:val="Quote Char"/>
    <w:basedOn w:val="DefaultParagraphFont"/>
    <w:link w:val="Quote"/>
    <w:uiPriority w:val="29"/>
    <w:rsid w:val="0085473B"/>
    <w:rPr>
      <w:rFonts w:ascii="Arial Narrow" w:hAnsi="Arial Narrow"/>
      <w:i/>
      <w:szCs w:val="16"/>
      <w:lang w:eastAsia="en-US" w:bidi="ar-DZ"/>
    </w:rPr>
  </w:style>
  <w:style w:type="paragraph" w:customStyle="1" w:styleId="EndNoteBibliographyTitle">
    <w:name w:val="EndNote Bibliography Title"/>
    <w:basedOn w:val="Normal"/>
    <w:link w:val="EndNoteBibliographyTitleChar"/>
    <w:rsid w:val="00F52604"/>
    <w:pPr>
      <w:jc w:val="center"/>
    </w:pPr>
    <w:rPr>
      <w:rFonts w:ascii="Arial" w:hAnsi="Arial" w:cs="Arial"/>
      <w:noProof/>
      <w:sz w:val="32"/>
      <w:lang w:val="en-US"/>
    </w:rPr>
  </w:style>
  <w:style w:type="character" w:customStyle="1" w:styleId="BulletPointsChar">
    <w:name w:val="Bullet Points Char"/>
    <w:basedOn w:val="DefaultParagraphFont"/>
    <w:link w:val="BulletPoints"/>
    <w:rsid w:val="00F52604"/>
    <w:rPr>
      <w:rFonts w:ascii="Arial" w:hAnsi="Arial"/>
      <w:sz w:val="24"/>
      <w:lang w:eastAsia="en-US" w:bidi="ar-DZ"/>
    </w:rPr>
  </w:style>
  <w:style w:type="character" w:customStyle="1" w:styleId="EndNoteBibliographyTitleChar">
    <w:name w:val="EndNote Bibliography Title Char"/>
    <w:basedOn w:val="BulletPointsChar"/>
    <w:link w:val="EndNoteBibliographyTitle"/>
    <w:rsid w:val="00F52604"/>
    <w:rPr>
      <w:rFonts w:ascii="Arial" w:hAnsi="Arial" w:cs="Arial"/>
      <w:noProof/>
      <w:sz w:val="32"/>
      <w:lang w:val="en-US" w:eastAsia="en-US" w:bidi="ar-DZ"/>
    </w:rPr>
  </w:style>
  <w:style w:type="paragraph" w:customStyle="1" w:styleId="EndNoteBibliography">
    <w:name w:val="EndNote Bibliography"/>
    <w:basedOn w:val="Normal"/>
    <w:link w:val="EndNoteBibliographyChar"/>
    <w:rsid w:val="00F52604"/>
    <w:rPr>
      <w:rFonts w:ascii="Arial" w:hAnsi="Arial" w:cs="Arial"/>
      <w:noProof/>
      <w:sz w:val="32"/>
      <w:lang w:val="en-US"/>
    </w:rPr>
  </w:style>
  <w:style w:type="character" w:customStyle="1" w:styleId="EndNoteBibliographyChar">
    <w:name w:val="EndNote Bibliography Char"/>
    <w:basedOn w:val="BulletPointsChar"/>
    <w:link w:val="EndNoteBibliography"/>
    <w:rsid w:val="00F52604"/>
    <w:rPr>
      <w:rFonts w:ascii="Arial" w:hAnsi="Arial" w:cs="Arial"/>
      <w:noProof/>
      <w:sz w:val="32"/>
      <w:lang w:val="en-US" w:eastAsia="en-US" w:bidi="ar-DZ"/>
    </w:rPr>
  </w:style>
  <w:style w:type="character" w:styleId="PlaceholderText">
    <w:name w:val="Placeholder Text"/>
    <w:basedOn w:val="DefaultParagraphFont"/>
    <w:uiPriority w:val="99"/>
    <w:semiHidden/>
    <w:rsid w:val="00F52604"/>
    <w:rPr>
      <w:color w:val="666666"/>
    </w:rPr>
  </w:style>
  <w:style w:type="paragraph" w:styleId="ListParagraph">
    <w:name w:val="List Paragraph"/>
    <w:basedOn w:val="Normal"/>
    <w:uiPriority w:val="34"/>
    <w:qFormat/>
    <w:rsid w:val="00AC3705"/>
    <w:pPr>
      <w:ind w:left="720"/>
      <w:contextualSpacing/>
    </w:pPr>
  </w:style>
  <w:style w:type="paragraph" w:styleId="NormalWeb">
    <w:name w:val="Normal (Web)"/>
    <w:basedOn w:val="Normal"/>
    <w:semiHidden/>
    <w:unhideWhenUsed/>
    <w:rsid w:val="00367836"/>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478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yperlink" Target="https://doi.org/10.1007/978-3-030-25369-1_16"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hyperlink" Target="https://doi.org/10.1177/03091325221133808"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doi.org/10.1186/s12889-022-12598-y"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doi.org/10.4324/9781003055907-29" TargetMode="External"/><Relationship Id="rId27" Type="http://schemas.openxmlformats.org/officeDocument/2006/relationships/header" Target="header4.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MFAT\template\Infomap.new.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645F6CAF-8F23-482D-9255-486C522E3A95}"/>
      </w:docPartPr>
      <w:docPartBody>
        <w:p w:rsidR="00BA5920" w:rsidRDefault="00BA5920">
          <w:r w:rsidRPr="00DF068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FEC"/>
    <w:rsid w:val="001259C0"/>
    <w:rsid w:val="001E3688"/>
    <w:rsid w:val="0021061A"/>
    <w:rsid w:val="00276EE2"/>
    <w:rsid w:val="00350FCE"/>
    <w:rsid w:val="00376CAE"/>
    <w:rsid w:val="003772A7"/>
    <w:rsid w:val="00402D3C"/>
    <w:rsid w:val="00406890"/>
    <w:rsid w:val="00517609"/>
    <w:rsid w:val="00532938"/>
    <w:rsid w:val="005770C1"/>
    <w:rsid w:val="00595BD7"/>
    <w:rsid w:val="006A3C07"/>
    <w:rsid w:val="006C0ABE"/>
    <w:rsid w:val="007B6CE2"/>
    <w:rsid w:val="00824F48"/>
    <w:rsid w:val="00891774"/>
    <w:rsid w:val="008A699F"/>
    <w:rsid w:val="009D60C8"/>
    <w:rsid w:val="009F47F7"/>
    <w:rsid w:val="00B306B8"/>
    <w:rsid w:val="00BA5920"/>
    <w:rsid w:val="00BC7ABD"/>
    <w:rsid w:val="00BD1DA3"/>
    <w:rsid w:val="00C92E7E"/>
    <w:rsid w:val="00CD0407"/>
    <w:rsid w:val="00DD7B0A"/>
    <w:rsid w:val="00E012AB"/>
    <w:rsid w:val="00E1762D"/>
    <w:rsid w:val="00E974F2"/>
    <w:rsid w:val="00EE4FEC"/>
    <w:rsid w:val="00F15276"/>
    <w:rsid w:val="00FC0125"/>
    <w:rsid w:val="00FF06C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en-N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A5920"/>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373545"/>
      </a:dk2>
      <a:lt2>
        <a:srgbClr val="726772"/>
      </a:lt2>
      <a:accent1>
        <a:srgbClr val="AD84C6"/>
      </a:accent1>
      <a:accent2>
        <a:srgbClr val="8784C7"/>
      </a:accent2>
      <a:accent3>
        <a:srgbClr val="5D739A"/>
      </a:accent3>
      <a:accent4>
        <a:srgbClr val="6997AF"/>
      </a:accent4>
      <a:accent5>
        <a:srgbClr val="84ACB6"/>
      </a:accent5>
      <a:accent6>
        <a:srgbClr val="6F8183"/>
      </a:accent6>
      <a:hlink>
        <a:srgbClr val="002060"/>
      </a:hlink>
      <a:folHlink>
        <a:srgbClr val="514DA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19E3125AE2E3A4A988B9ED6352229A3" ma:contentTypeVersion="12" ma:contentTypeDescription="Create a new document." ma:contentTypeScope="" ma:versionID="a950475c9efcf5f9a73f6cfee1464052">
  <xsd:schema xmlns:xsd="http://www.w3.org/2001/XMLSchema" xmlns:xs="http://www.w3.org/2001/XMLSchema" xmlns:p="http://schemas.microsoft.com/office/2006/metadata/properties" xmlns:ns3="4eff9629-3610-477b-8379-dfa2a083d151" xmlns:ns4="12b63033-6040-4026-bdc8-6f18134b8682" targetNamespace="http://schemas.microsoft.com/office/2006/metadata/properties" ma:root="true" ma:fieldsID="b815a09abdb4de27311cf5b0385d1174" ns3:_="" ns4:_="">
    <xsd:import namespace="4eff9629-3610-477b-8379-dfa2a083d151"/>
    <xsd:import namespace="12b63033-6040-4026-bdc8-6f18134b868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ff9629-3610-477b-8379-dfa2a083d1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2b63033-6040-4026-bdc8-6f18134b868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5DB361-E364-4D1E-AEF7-6C1B8046891C}">
  <ds:schemaRefs>
    <ds:schemaRef ds:uri="http://purl.org/dc/terms/"/>
    <ds:schemaRef ds:uri="http://purl.org/dc/dcmitype/"/>
    <ds:schemaRef ds:uri="http://schemas.microsoft.com/office/2006/documentManagement/types"/>
    <ds:schemaRef ds:uri="http://schemas.microsoft.com/office/infopath/2007/PartnerControls"/>
    <ds:schemaRef ds:uri="12b63033-6040-4026-bdc8-6f18134b8682"/>
    <ds:schemaRef ds:uri="4eff9629-3610-477b-8379-dfa2a083d151"/>
    <ds:schemaRef ds:uri="http://schemas.microsoft.com/office/2006/metadata/properties"/>
    <ds:schemaRef ds:uri="http://schemas.openxmlformats.org/package/2006/metadata/core-properties"/>
    <ds:schemaRef ds:uri="http://www.w3.org/XML/1998/namespace"/>
    <ds:schemaRef ds:uri="http://purl.org/dc/elements/1.1/"/>
  </ds:schemaRefs>
</ds:datastoreItem>
</file>

<file path=customXml/itemProps2.xml><?xml version="1.0" encoding="utf-8"?>
<ds:datastoreItem xmlns:ds="http://schemas.openxmlformats.org/officeDocument/2006/customXml" ds:itemID="{6E2A9419-E67B-49C2-9F74-B16BD5130B00}">
  <ds:schemaRefs>
    <ds:schemaRef ds:uri="http://schemas.openxmlformats.org/officeDocument/2006/bibliography"/>
  </ds:schemaRefs>
</ds:datastoreItem>
</file>

<file path=customXml/itemProps3.xml><?xml version="1.0" encoding="utf-8"?>
<ds:datastoreItem xmlns:ds="http://schemas.openxmlformats.org/officeDocument/2006/customXml" ds:itemID="{C0BA635A-8983-43ED-8104-55CC94BBAA58}">
  <ds:schemaRefs>
    <ds:schemaRef ds:uri="http://schemas.microsoft.com/sharepoint/v3/contenttype/forms"/>
  </ds:schemaRefs>
</ds:datastoreItem>
</file>

<file path=customXml/itemProps4.xml><?xml version="1.0" encoding="utf-8"?>
<ds:datastoreItem xmlns:ds="http://schemas.openxmlformats.org/officeDocument/2006/customXml" ds:itemID="{FCB2BB06-E77B-4CC9-82E7-6512B74266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ff9629-3610-477b-8379-dfa2a083d151"/>
    <ds:schemaRef ds:uri="12b63033-6040-4026-bdc8-6f18134b86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Infomap.new</Template>
  <TotalTime>3</TotalTime>
  <Pages>6</Pages>
  <Words>2990</Words>
  <Characters>19180</Characters>
  <Application>Microsoft Office Word</Application>
  <DocSecurity>0</DocSecurity>
  <Lines>479</Lines>
  <Paragraphs>109</Paragraphs>
  <ScaleCrop>false</ScaleCrop>
  <HeadingPairs>
    <vt:vector size="2" baseType="variant">
      <vt:variant>
        <vt:lpstr>Title</vt:lpstr>
      </vt:variant>
      <vt:variant>
        <vt:i4>1</vt:i4>
      </vt:variant>
    </vt:vector>
  </HeadingPairs>
  <TitlesOfParts>
    <vt:vector size="1" baseType="lpstr">
      <vt:lpstr>yOUR NAME</vt:lpstr>
    </vt:vector>
  </TitlesOfParts>
  <Company>Ministry of Foreign Affairs and Trade</Company>
  <LinksUpToDate>false</LinksUpToDate>
  <CharactersWithSpaces>22061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yOUR NAME</dc:title>
  <dc:subject/>
  <dc:creator>andersi</dc:creator>
  <cp:lastModifiedBy>Nurussaadah Mokhtar</cp:lastModifiedBy>
  <cp:revision>3</cp:revision>
  <cp:lastPrinted>2026-03-08T19:56:00Z</cp:lastPrinted>
  <dcterms:created xsi:type="dcterms:W3CDTF">2026-03-11T19:57:00Z</dcterms:created>
  <dcterms:modified xsi:type="dcterms:W3CDTF">2026-03-11T19:58:00Z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0x010100919E3125AE2E3A4A988B9ED6352229A3</vt:lpwstr>
  </property>
  <property fmtid="{D5CDD505-2E9C-101B-9397-08002B2CF9AE}" pid="3" name="_dlc_policyId">
    <vt:lpwstr>0x01010077AA9D1CFFA240DC80DAD99CA5F5CD00|-1830060468</vt:lpwstr>
  </property>
  <property fmtid="{D5CDD505-2E9C-101B-9397-08002B2CF9AE}" pid="4" name="ItemRetentionFormula">
    <vt:lpwstr/>
  </property>
  <property fmtid="{D5CDD505-2E9C-101B-9397-08002B2CF9AE}" pid="5" name="_dlc_DocIdItemGuid">
    <vt:lpwstr>5ad16565-20e7-493f-a51f-c575c89cbaeb</vt:lpwstr>
  </property>
  <property fmtid="{D5CDD505-2E9C-101B-9397-08002B2CF9AE}" pid="6" name="Order">
    <vt:r8>473100</vt:r8>
  </property>
  <property fmtid="{D5CDD505-2E9C-101B-9397-08002B2CF9AE}" pid="7" name="Topic">
    <vt:lpwstr>904;#Administration|dbd2b400-2f41-44be-9ffb-5d674245dc6e</vt:lpwstr>
  </property>
  <property fmtid="{D5CDD505-2E9C-101B-9397-08002B2CF9AE}" pid="8" name="FinancialYear">
    <vt:lpwstr/>
  </property>
  <property fmtid="{D5CDD505-2E9C-101B-9397-08002B2CF9AE}" pid="9" name="SecurityClassification">
    <vt:lpwstr>344;#UNCLASSIFIED|738a72fd-0042-476f-991b-551c05ade48c</vt:lpwstr>
  </property>
  <property fmtid="{D5CDD505-2E9C-101B-9397-08002B2CF9AE}" pid="10" name="Programme">
    <vt:lpwstr>2240;#Strategic Evaluation and Research|5a900277-3cfe-4758-969b-6dcd1f2e2940</vt:lpwstr>
  </property>
  <property fmtid="{D5CDD505-2E9C-101B-9397-08002B2CF9AE}" pid="11" name="CoveringClassification">
    <vt:lpwstr/>
  </property>
  <property fmtid="{D5CDD505-2E9C-101B-9397-08002B2CF9AE}" pid="12" name="SecurityCaveat">
    <vt:lpwstr/>
  </property>
  <property fmtid="{D5CDD505-2E9C-101B-9397-08002B2CF9AE}" pid="13" name="_dlc_LastRun">
    <vt:lpwstr>08/31/2019 23:28:34</vt:lpwstr>
  </property>
  <property fmtid="{D5CDD505-2E9C-101B-9397-08002B2CF9AE}" pid="14" name="_dlc_ItemStageId">
    <vt:lpwstr>1</vt:lpwstr>
  </property>
  <property fmtid="{D5CDD505-2E9C-101B-9397-08002B2CF9AE}" pid="15" name="GrammarlyDocumentId">
    <vt:lpwstr>1650c809785641c4348fad73f9bed9dd93f977bd7ef11c279579d9b7dea66773</vt:lpwstr>
  </property>
  <property fmtid="{D5CDD505-2E9C-101B-9397-08002B2CF9AE}" pid="16" name="MSIP_Label_bd9e4d68-54d0-40a5-8c9a-85a36c87352c_Enabled">
    <vt:lpwstr>true</vt:lpwstr>
  </property>
  <property fmtid="{D5CDD505-2E9C-101B-9397-08002B2CF9AE}" pid="17" name="MSIP_Label_bd9e4d68-54d0-40a5-8c9a-85a36c87352c_SetDate">
    <vt:lpwstr>2024-05-03T04:33:00Z</vt:lpwstr>
  </property>
  <property fmtid="{D5CDD505-2E9C-101B-9397-08002B2CF9AE}" pid="18" name="MSIP_Label_bd9e4d68-54d0-40a5-8c9a-85a36c87352c_Method">
    <vt:lpwstr>Standard</vt:lpwstr>
  </property>
  <property fmtid="{D5CDD505-2E9C-101B-9397-08002B2CF9AE}" pid="19" name="MSIP_Label_bd9e4d68-54d0-40a5-8c9a-85a36c87352c_Name">
    <vt:lpwstr>Unclassified</vt:lpwstr>
  </property>
  <property fmtid="{D5CDD505-2E9C-101B-9397-08002B2CF9AE}" pid="20" name="MSIP_Label_bd9e4d68-54d0-40a5-8c9a-85a36c87352c_SiteId">
    <vt:lpwstr>388728e1-bbd0-4378-98dc-f8682e644300</vt:lpwstr>
  </property>
  <property fmtid="{D5CDD505-2E9C-101B-9397-08002B2CF9AE}" pid="21" name="MSIP_Label_bd9e4d68-54d0-40a5-8c9a-85a36c87352c_ActionId">
    <vt:lpwstr>18f909c1-9e61-45bb-843a-94a63e2ec0b5</vt:lpwstr>
  </property>
  <property fmtid="{D5CDD505-2E9C-101B-9397-08002B2CF9AE}" pid="22" name="MSIP_Label_bd9e4d68-54d0-40a5-8c9a-85a36c87352c_ContentBits">
    <vt:lpwstr>0</vt:lpwstr>
  </property>
</Properties>
</file>