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CD007" w14:textId="5954486B" w:rsidR="00165F36" w:rsidRDefault="00165F36">
      <w:pPr>
        <w:sectPr w:rsidR="00165F36">
          <w:headerReference w:type="even" r:id="rId12"/>
          <w:headerReference w:type="default" r:id="rId13"/>
          <w:footerReference w:type="even" r:id="rId14"/>
          <w:footerReference w:type="default" r:id="rId15"/>
          <w:headerReference w:type="first" r:id="rId16"/>
          <w:footerReference w:type="first" r:id="rId17"/>
          <w:pgSz w:w="11907" w:h="16840"/>
          <w:pgMar w:top="238" w:right="1418" w:bottom="1021" w:left="1418" w:header="0" w:footer="0" w:gutter="0"/>
          <w:pgNumType w:start="1"/>
          <w:cols w:space="720"/>
          <w:titlePg/>
        </w:sectPr>
      </w:pPr>
    </w:p>
    <w:p w14:paraId="3C683F76" w14:textId="6183F5BA" w:rsidR="00BB1368" w:rsidRDefault="009F6652" w:rsidP="00BB1368">
      <w:pPr>
        <w:ind w:firstLine="720"/>
        <w:jc w:val="center"/>
        <w:rPr>
          <w:rFonts w:ascii="Calibri" w:eastAsia="Calibri" w:hAnsi="Calibri" w:cs="Calibri"/>
          <w:color w:val="006600"/>
          <w:sz w:val="26"/>
          <w:szCs w:val="26"/>
        </w:rPr>
      </w:pPr>
      <w:r>
        <w:rPr>
          <w:rFonts w:ascii="Calibri" w:eastAsia="Calibri" w:hAnsi="Calibri" w:cs="Calibri"/>
          <w:color w:val="006600"/>
          <w:sz w:val="26"/>
          <w:szCs w:val="26"/>
        </w:rPr>
        <w:t>Rokoduru, Avelina</w:t>
      </w:r>
      <w:r w:rsidR="005226E9">
        <w:rPr>
          <w:rFonts w:ascii="Calibri" w:eastAsia="Calibri" w:hAnsi="Calibri" w:cs="Calibri"/>
          <w:color w:val="006600"/>
          <w:sz w:val="26"/>
          <w:szCs w:val="26"/>
        </w:rPr>
        <w:t>|</w:t>
      </w:r>
      <w:r w:rsidR="00AF2FC2">
        <w:rPr>
          <w:rFonts w:ascii="Calibri" w:eastAsia="Calibri" w:hAnsi="Calibri" w:cs="Calibri"/>
          <w:color w:val="006600"/>
          <w:sz w:val="26"/>
          <w:szCs w:val="26"/>
        </w:rPr>
        <w:t xml:space="preserve"> Doctor of Philosophy</w:t>
      </w:r>
      <w:r>
        <w:rPr>
          <w:rFonts w:ascii="Calibri" w:eastAsia="Calibri" w:hAnsi="Calibri" w:cs="Calibri"/>
          <w:color w:val="006600"/>
          <w:sz w:val="26"/>
          <w:szCs w:val="26"/>
        </w:rPr>
        <w:t xml:space="preserve"> (</w:t>
      </w:r>
      <w:r w:rsidR="00AF2FC2">
        <w:rPr>
          <w:rFonts w:ascii="Calibri" w:eastAsia="Calibri" w:hAnsi="Calibri" w:cs="Calibri"/>
          <w:color w:val="006600"/>
          <w:sz w:val="26"/>
          <w:szCs w:val="26"/>
        </w:rPr>
        <w:t>Māori, Pa</w:t>
      </w:r>
      <w:r w:rsidR="009476E9">
        <w:rPr>
          <w:rFonts w:ascii="Calibri" w:eastAsia="Calibri" w:hAnsi="Calibri" w:cs="Calibri"/>
          <w:color w:val="006600"/>
          <w:sz w:val="26"/>
          <w:szCs w:val="26"/>
        </w:rPr>
        <w:t>cific</w:t>
      </w:r>
      <w:r w:rsidR="00AF2FC2">
        <w:rPr>
          <w:rFonts w:ascii="Calibri" w:eastAsia="Calibri" w:hAnsi="Calibri" w:cs="Calibri"/>
          <w:color w:val="006600"/>
          <w:sz w:val="26"/>
          <w:szCs w:val="26"/>
        </w:rPr>
        <w:t xml:space="preserve"> &amp; Indigenous Studies) University of Otago</w:t>
      </w:r>
      <w:r w:rsidR="00EB732F">
        <w:rPr>
          <w:rFonts w:ascii="Calibri" w:eastAsia="Calibri" w:hAnsi="Calibri" w:cs="Calibri"/>
          <w:color w:val="006600"/>
          <w:sz w:val="26"/>
          <w:szCs w:val="26"/>
        </w:rPr>
        <w:t>|</w:t>
      </w:r>
      <w:r w:rsidR="00EB732F" w:rsidRPr="00EB732F">
        <w:rPr>
          <w:rFonts w:ascii="Calibri" w:eastAsia="Calibri" w:hAnsi="Calibri" w:cs="Calibri"/>
          <w:color w:val="006600"/>
          <w:sz w:val="26"/>
          <w:szCs w:val="26"/>
        </w:rPr>
        <w:t xml:space="preserve"> </w:t>
      </w:r>
      <w:r w:rsidR="00EB732F">
        <w:rPr>
          <w:rFonts w:ascii="Calibri" w:eastAsia="Calibri" w:hAnsi="Calibri" w:cs="Calibri"/>
          <w:color w:val="006600"/>
          <w:sz w:val="26"/>
          <w:szCs w:val="26"/>
        </w:rPr>
        <w:t>Ōtākou Whakaihu Waka</w:t>
      </w:r>
      <w:r w:rsidR="00B63313">
        <w:rPr>
          <w:rFonts w:ascii="Calibri" w:eastAsia="Calibri" w:hAnsi="Calibri" w:cs="Calibri"/>
          <w:color w:val="006600"/>
          <w:sz w:val="26"/>
          <w:szCs w:val="26"/>
        </w:rPr>
        <w:t xml:space="preserve"> </w:t>
      </w:r>
    </w:p>
    <w:p w14:paraId="609869C6" w14:textId="77777777" w:rsidR="00BB1368" w:rsidRDefault="00BB1368" w:rsidP="00BB1368">
      <w:pPr>
        <w:ind w:firstLine="720"/>
        <w:jc w:val="center"/>
        <w:rPr>
          <w:rFonts w:ascii="Calibri" w:eastAsia="Calibri" w:hAnsi="Calibri" w:cs="Calibri"/>
          <w:color w:val="006600"/>
          <w:sz w:val="26"/>
          <w:szCs w:val="26"/>
        </w:rPr>
      </w:pPr>
    </w:p>
    <w:p w14:paraId="4EBA1D3C" w14:textId="1A370762" w:rsidR="00165F36" w:rsidRPr="005413FE" w:rsidRDefault="001916A4" w:rsidP="00BB1368">
      <w:pPr>
        <w:rPr>
          <w:rFonts w:ascii="Calibri" w:eastAsia="Calibri" w:hAnsi="Calibri" w:cs="Calibri"/>
          <w:iCs/>
          <w:color w:val="006600"/>
          <w:sz w:val="24"/>
          <w:szCs w:val="24"/>
        </w:rPr>
      </w:pPr>
      <w:r w:rsidRPr="005413FE">
        <w:rPr>
          <w:rFonts w:ascii="Calibri" w:hAnsi="Calibri" w:cs="Calibri"/>
          <w:iCs/>
          <w:sz w:val="24"/>
          <w:szCs w:val="24"/>
        </w:rPr>
        <w:t xml:space="preserve">“Masculinities and Gender-based Violence </w:t>
      </w:r>
      <w:r w:rsidR="00EB732F">
        <w:rPr>
          <w:rFonts w:ascii="Calibri" w:hAnsi="Calibri" w:cs="Calibri"/>
          <w:iCs/>
          <w:sz w:val="24"/>
          <w:szCs w:val="24"/>
        </w:rPr>
        <w:t xml:space="preserve">(GBV) </w:t>
      </w:r>
      <w:r w:rsidRPr="005413FE">
        <w:rPr>
          <w:rFonts w:ascii="Calibri" w:hAnsi="Calibri" w:cs="Calibri"/>
          <w:iCs/>
          <w:sz w:val="24"/>
          <w:szCs w:val="24"/>
        </w:rPr>
        <w:t>in Fiji</w:t>
      </w:r>
      <w:r w:rsidR="00BB1368" w:rsidRPr="005413FE">
        <w:rPr>
          <w:rFonts w:ascii="Calibri" w:hAnsi="Calibri" w:cs="Calibri"/>
          <w:iCs/>
          <w:sz w:val="24"/>
          <w:szCs w:val="24"/>
        </w:rPr>
        <w:t>:</w:t>
      </w:r>
      <w:r w:rsidRPr="005413FE">
        <w:rPr>
          <w:rFonts w:ascii="Calibri" w:hAnsi="Calibri" w:cs="Calibri"/>
          <w:iCs/>
          <w:sz w:val="24"/>
          <w:szCs w:val="24"/>
        </w:rPr>
        <w:t xml:space="preserve"> </w:t>
      </w:r>
      <w:r w:rsidR="009F08A2" w:rsidRPr="005413FE">
        <w:rPr>
          <w:rFonts w:ascii="Calibri" w:hAnsi="Calibri" w:cs="Calibri"/>
          <w:iCs/>
          <w:sz w:val="24"/>
          <w:szCs w:val="24"/>
        </w:rPr>
        <w:t>The</w:t>
      </w:r>
      <w:r w:rsidRPr="005413FE">
        <w:rPr>
          <w:rFonts w:ascii="Calibri" w:hAnsi="Calibri" w:cs="Calibri"/>
          <w:iCs/>
          <w:sz w:val="24"/>
          <w:szCs w:val="24"/>
        </w:rPr>
        <w:t xml:space="preserve"> Perceptions of </w:t>
      </w:r>
      <w:r w:rsidR="00BB1368" w:rsidRPr="005413FE">
        <w:rPr>
          <w:rFonts w:ascii="Calibri" w:hAnsi="Calibri" w:cs="Calibri"/>
          <w:iCs/>
          <w:sz w:val="24"/>
          <w:szCs w:val="24"/>
        </w:rPr>
        <w:t>i</w:t>
      </w:r>
      <w:r w:rsidRPr="005413FE">
        <w:rPr>
          <w:rFonts w:ascii="Calibri" w:hAnsi="Calibri" w:cs="Calibri"/>
          <w:iCs/>
          <w:sz w:val="24"/>
          <w:szCs w:val="24"/>
        </w:rPr>
        <w:t>Taukei (indigenous Fijian) Men”</w:t>
      </w:r>
    </w:p>
    <w:p w14:paraId="550077F0" w14:textId="77777777" w:rsidR="00165F36" w:rsidRDefault="00165F36">
      <w:pPr>
        <w:ind w:left="2160"/>
        <w:jc w:val="center"/>
        <w:rPr>
          <w:rFonts w:ascii="Calibri" w:eastAsia="Calibri" w:hAnsi="Calibri" w:cs="Calibri"/>
          <w:b/>
        </w:rPr>
      </w:pPr>
    </w:p>
    <w:p w14:paraId="0E0616AB" w14:textId="77777777" w:rsidR="00165F36" w:rsidRDefault="00165F36">
      <w:pPr>
        <w:ind w:firstLine="720"/>
        <w:jc w:val="center"/>
        <w:rPr>
          <w:rFonts w:ascii="Calibri" w:eastAsia="Calibri" w:hAnsi="Calibri" w:cs="Calibri"/>
          <w:b/>
        </w:rPr>
      </w:pPr>
    </w:p>
    <w:tbl>
      <w:tblPr>
        <w:tblStyle w:val="a"/>
        <w:tblW w:w="10515"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5"/>
      </w:tblGrid>
      <w:tr w:rsidR="00165F36" w14:paraId="5BB267CF" w14:textId="77777777" w:rsidTr="00947F6C">
        <w:trPr>
          <w:trHeight w:val="416"/>
        </w:trPr>
        <w:tc>
          <w:tcPr>
            <w:tcW w:w="10515" w:type="dxa"/>
            <w:shd w:val="clear" w:color="auto" w:fill="D9D9D9"/>
          </w:tcPr>
          <w:p w14:paraId="5B351BAC" w14:textId="0CD2E097" w:rsidR="001D4D39" w:rsidRDefault="005226E9" w:rsidP="006018FB">
            <w:pPr>
              <w:jc w:val="left"/>
              <w:rPr>
                <w:rFonts w:asciiTheme="minorHAnsi" w:hAnsiTheme="minorHAnsi" w:cstheme="minorHAnsi"/>
              </w:rPr>
            </w:pPr>
            <w:bookmarkStart w:id="0" w:name="_Hlk197343310"/>
            <w:r w:rsidRPr="00383BCD">
              <w:rPr>
                <w:rFonts w:asciiTheme="minorHAnsi" w:hAnsiTheme="minorHAnsi" w:cstheme="minorHAnsi"/>
                <w:b/>
                <w:color w:val="864EA8" w:themeColor="accent1" w:themeShade="BF"/>
                <w:sz w:val="24"/>
                <w:szCs w:val="24"/>
              </w:rPr>
              <w:t>Summary</w:t>
            </w:r>
            <w:r w:rsidRPr="00A62056">
              <w:rPr>
                <w:rFonts w:asciiTheme="minorHAnsi" w:hAnsiTheme="minorHAnsi" w:cstheme="minorHAnsi"/>
                <w:b/>
                <w:color w:val="864EA8" w:themeColor="accent1" w:themeShade="BF"/>
                <w:sz w:val="24"/>
                <w:szCs w:val="24"/>
              </w:rPr>
              <w:t>:</w:t>
            </w:r>
            <w:r w:rsidRPr="00A62056">
              <w:rPr>
                <w:rFonts w:asciiTheme="minorHAnsi" w:hAnsiTheme="minorHAnsi" w:cstheme="minorHAnsi"/>
                <w:b/>
                <w:color w:val="864EA8" w:themeColor="accent1" w:themeShade="BF"/>
              </w:rPr>
              <w:t xml:space="preserve"> </w:t>
            </w:r>
            <w:r w:rsidRPr="00A62056">
              <w:rPr>
                <w:rFonts w:asciiTheme="minorHAnsi" w:hAnsiTheme="minorHAnsi" w:cstheme="minorHAnsi"/>
                <w:color w:val="864EA8" w:themeColor="accent1" w:themeShade="BF"/>
              </w:rPr>
              <w:t xml:space="preserve"> </w:t>
            </w:r>
            <w:bookmarkStart w:id="1" w:name="_Hlk196140531"/>
            <w:r w:rsidR="008278E1" w:rsidRPr="008278E1">
              <w:rPr>
                <w:rFonts w:asciiTheme="minorHAnsi" w:hAnsiTheme="minorHAnsi" w:cstheme="minorHAnsi"/>
              </w:rPr>
              <w:t>Gender-based violence (GBV)</w:t>
            </w:r>
            <w:r w:rsidR="00E0260A">
              <w:rPr>
                <w:rFonts w:asciiTheme="minorHAnsi" w:hAnsiTheme="minorHAnsi" w:cstheme="minorHAnsi"/>
              </w:rPr>
              <w:t xml:space="preserve"> is a</w:t>
            </w:r>
            <w:r w:rsidR="00467498">
              <w:rPr>
                <w:rFonts w:asciiTheme="minorHAnsi" w:hAnsiTheme="minorHAnsi" w:cstheme="minorHAnsi"/>
              </w:rPr>
              <w:t>n ongoing</w:t>
            </w:r>
            <w:r w:rsidR="00E0260A">
              <w:rPr>
                <w:rFonts w:asciiTheme="minorHAnsi" w:hAnsiTheme="minorHAnsi" w:cstheme="minorHAnsi"/>
              </w:rPr>
              <w:t xml:space="preserve"> </w:t>
            </w:r>
            <w:r w:rsidR="00467498">
              <w:rPr>
                <w:rFonts w:asciiTheme="minorHAnsi" w:hAnsiTheme="minorHAnsi" w:cstheme="minorHAnsi"/>
              </w:rPr>
              <w:t xml:space="preserve">global </w:t>
            </w:r>
            <w:r w:rsidR="00E0260A">
              <w:rPr>
                <w:rFonts w:asciiTheme="minorHAnsi" w:hAnsiTheme="minorHAnsi" w:cstheme="minorHAnsi"/>
              </w:rPr>
              <w:t>development iss</w:t>
            </w:r>
            <w:r w:rsidR="00467498">
              <w:rPr>
                <w:rFonts w:asciiTheme="minorHAnsi" w:hAnsiTheme="minorHAnsi" w:cstheme="minorHAnsi"/>
              </w:rPr>
              <w:t>ue of the 21</w:t>
            </w:r>
            <w:r w:rsidR="00467498" w:rsidRPr="00467498">
              <w:rPr>
                <w:rFonts w:asciiTheme="minorHAnsi" w:hAnsiTheme="minorHAnsi" w:cstheme="minorHAnsi"/>
                <w:vertAlign w:val="superscript"/>
              </w:rPr>
              <w:t>st</w:t>
            </w:r>
            <w:r w:rsidR="00467498">
              <w:rPr>
                <w:rFonts w:asciiTheme="minorHAnsi" w:hAnsiTheme="minorHAnsi" w:cstheme="minorHAnsi"/>
              </w:rPr>
              <w:t xml:space="preserve"> century</w:t>
            </w:r>
            <w:r w:rsidR="00E0260A">
              <w:rPr>
                <w:rFonts w:asciiTheme="minorHAnsi" w:hAnsiTheme="minorHAnsi" w:cstheme="minorHAnsi"/>
              </w:rPr>
              <w:t>. Fiji</w:t>
            </w:r>
            <w:r w:rsidR="001D4D39">
              <w:rPr>
                <w:rFonts w:asciiTheme="minorHAnsi" w:hAnsiTheme="minorHAnsi" w:cstheme="minorHAnsi"/>
              </w:rPr>
              <w:t xml:space="preserve"> recorded </w:t>
            </w:r>
            <w:r w:rsidR="00002E7B">
              <w:rPr>
                <w:rFonts w:asciiTheme="minorHAnsi" w:hAnsiTheme="minorHAnsi" w:cstheme="minorHAnsi"/>
              </w:rPr>
              <w:t>exceptionally</w:t>
            </w:r>
            <w:r w:rsidR="001D4D39">
              <w:rPr>
                <w:rFonts w:asciiTheme="minorHAnsi" w:hAnsiTheme="minorHAnsi" w:cstheme="minorHAnsi"/>
              </w:rPr>
              <w:t xml:space="preserve"> high rates of GBV</w:t>
            </w:r>
            <w:r w:rsidR="00596567">
              <w:rPr>
                <w:rFonts w:asciiTheme="minorHAnsi" w:hAnsiTheme="minorHAnsi" w:cstheme="minorHAnsi"/>
              </w:rPr>
              <w:t>;</w:t>
            </w:r>
            <w:r w:rsidR="001D4D39">
              <w:rPr>
                <w:rFonts w:asciiTheme="minorHAnsi" w:hAnsiTheme="minorHAnsi" w:cstheme="minorHAnsi"/>
              </w:rPr>
              <w:t xml:space="preserve"> trends continu</w:t>
            </w:r>
            <w:r w:rsidR="00596567">
              <w:rPr>
                <w:rFonts w:asciiTheme="minorHAnsi" w:hAnsiTheme="minorHAnsi" w:cstheme="minorHAnsi"/>
              </w:rPr>
              <w:t>e</w:t>
            </w:r>
            <w:r w:rsidR="001D4D39">
              <w:rPr>
                <w:rFonts w:asciiTheme="minorHAnsi" w:hAnsiTheme="minorHAnsi" w:cstheme="minorHAnsi"/>
              </w:rPr>
              <w:t xml:space="preserve"> unabated</w:t>
            </w:r>
            <w:r w:rsidR="00394B1C">
              <w:rPr>
                <w:rFonts w:asciiTheme="minorHAnsi" w:hAnsiTheme="minorHAnsi" w:cstheme="minorHAnsi"/>
              </w:rPr>
              <w:t>;</w:t>
            </w:r>
            <w:r w:rsidR="00FF0227">
              <w:rPr>
                <w:rFonts w:asciiTheme="minorHAnsi" w:hAnsiTheme="minorHAnsi" w:cstheme="minorHAnsi"/>
              </w:rPr>
              <w:t xml:space="preserve"> </w:t>
            </w:r>
            <w:r w:rsidR="00394B1C">
              <w:rPr>
                <w:rFonts w:asciiTheme="minorHAnsi" w:hAnsiTheme="minorHAnsi" w:cstheme="minorHAnsi"/>
              </w:rPr>
              <w:t>m</w:t>
            </w:r>
            <w:r w:rsidR="00FF0227">
              <w:rPr>
                <w:rFonts w:asciiTheme="minorHAnsi" w:hAnsiTheme="minorHAnsi" w:cstheme="minorHAnsi"/>
              </w:rPr>
              <w:t>ale spouses and partners</w:t>
            </w:r>
            <w:r w:rsidR="00394B1C">
              <w:rPr>
                <w:rFonts w:asciiTheme="minorHAnsi" w:hAnsiTheme="minorHAnsi" w:cstheme="minorHAnsi"/>
              </w:rPr>
              <w:t xml:space="preserve"> identified as</w:t>
            </w:r>
            <w:r w:rsidR="00FF0227">
              <w:rPr>
                <w:rFonts w:asciiTheme="minorHAnsi" w:hAnsiTheme="minorHAnsi" w:cstheme="minorHAnsi"/>
              </w:rPr>
              <w:t xml:space="preserve"> main perpetrato</w:t>
            </w:r>
            <w:r w:rsidR="009325B2">
              <w:rPr>
                <w:rFonts w:asciiTheme="minorHAnsi" w:hAnsiTheme="minorHAnsi" w:cstheme="minorHAnsi"/>
              </w:rPr>
              <w:t>rs</w:t>
            </w:r>
            <w:r w:rsidR="00FF0227">
              <w:rPr>
                <w:rFonts w:asciiTheme="minorHAnsi" w:hAnsiTheme="minorHAnsi" w:cstheme="minorHAnsi"/>
              </w:rPr>
              <w:t>.</w:t>
            </w:r>
            <w:r w:rsidR="001D4D39">
              <w:rPr>
                <w:rFonts w:asciiTheme="minorHAnsi" w:hAnsiTheme="minorHAnsi" w:cstheme="minorHAnsi"/>
              </w:rPr>
              <w:t xml:space="preserve"> </w:t>
            </w:r>
            <w:r w:rsidR="00002E7B">
              <w:rPr>
                <w:rFonts w:asciiTheme="minorHAnsi" w:hAnsiTheme="minorHAnsi" w:cstheme="minorHAnsi"/>
              </w:rPr>
              <w:t xml:space="preserve">Using a feminist, human </w:t>
            </w:r>
            <w:r w:rsidR="00687838">
              <w:rPr>
                <w:rFonts w:asciiTheme="minorHAnsi" w:hAnsiTheme="minorHAnsi" w:cstheme="minorHAnsi"/>
              </w:rPr>
              <w:t>rights,</w:t>
            </w:r>
            <w:r w:rsidR="00002E7B">
              <w:rPr>
                <w:rFonts w:asciiTheme="minorHAnsi" w:hAnsiTheme="minorHAnsi" w:cstheme="minorHAnsi"/>
              </w:rPr>
              <w:t xml:space="preserve"> and law approach,</w:t>
            </w:r>
            <w:r w:rsidR="00FF0227">
              <w:rPr>
                <w:rFonts w:asciiTheme="minorHAnsi" w:hAnsiTheme="minorHAnsi" w:cstheme="minorHAnsi"/>
              </w:rPr>
              <w:t xml:space="preserve"> </w:t>
            </w:r>
            <w:r w:rsidR="00002E7B">
              <w:rPr>
                <w:rFonts w:asciiTheme="minorHAnsi" w:hAnsiTheme="minorHAnsi" w:cstheme="minorHAnsi"/>
              </w:rPr>
              <w:t xml:space="preserve">a national </w:t>
            </w:r>
            <w:r w:rsidR="00FF0227">
              <w:rPr>
                <w:rFonts w:asciiTheme="minorHAnsi" w:hAnsiTheme="minorHAnsi" w:cstheme="minorHAnsi"/>
              </w:rPr>
              <w:t>mu</w:t>
            </w:r>
            <w:r w:rsidR="00467498">
              <w:rPr>
                <w:rFonts w:asciiTheme="minorHAnsi" w:hAnsiTheme="minorHAnsi" w:cstheme="minorHAnsi"/>
              </w:rPr>
              <w:t>ltistakeholder</w:t>
            </w:r>
            <w:r w:rsidR="00D40F05">
              <w:rPr>
                <w:rFonts w:asciiTheme="minorHAnsi" w:hAnsiTheme="minorHAnsi" w:cstheme="minorHAnsi"/>
              </w:rPr>
              <w:t xml:space="preserve"> response</w:t>
            </w:r>
            <w:r w:rsidR="00467498">
              <w:rPr>
                <w:rFonts w:asciiTheme="minorHAnsi" w:hAnsiTheme="minorHAnsi" w:cstheme="minorHAnsi"/>
              </w:rPr>
              <w:t xml:space="preserve"> </w:t>
            </w:r>
            <w:r w:rsidR="00002E7B">
              <w:rPr>
                <w:rFonts w:asciiTheme="minorHAnsi" w:hAnsiTheme="minorHAnsi" w:cstheme="minorHAnsi"/>
              </w:rPr>
              <w:t>by government guid</w:t>
            </w:r>
            <w:r w:rsidR="006B722F">
              <w:rPr>
                <w:rFonts w:asciiTheme="minorHAnsi" w:hAnsiTheme="minorHAnsi" w:cstheme="minorHAnsi"/>
              </w:rPr>
              <w:t>es</w:t>
            </w:r>
            <w:r w:rsidR="00FF0227">
              <w:rPr>
                <w:rFonts w:asciiTheme="minorHAnsi" w:hAnsiTheme="minorHAnsi" w:cstheme="minorHAnsi"/>
              </w:rPr>
              <w:t xml:space="preserve"> </w:t>
            </w:r>
            <w:r w:rsidR="00002E7B">
              <w:rPr>
                <w:rFonts w:asciiTheme="minorHAnsi" w:hAnsiTheme="minorHAnsi" w:cstheme="minorHAnsi"/>
              </w:rPr>
              <w:t>programs and projects</w:t>
            </w:r>
            <w:r w:rsidR="00FF0227">
              <w:rPr>
                <w:rFonts w:asciiTheme="minorHAnsi" w:hAnsiTheme="minorHAnsi" w:cstheme="minorHAnsi"/>
              </w:rPr>
              <w:t>.</w:t>
            </w:r>
            <w:r w:rsidR="00002E7B">
              <w:rPr>
                <w:rFonts w:asciiTheme="minorHAnsi" w:hAnsiTheme="minorHAnsi" w:cstheme="minorHAnsi"/>
              </w:rPr>
              <w:t xml:space="preserve"> </w:t>
            </w:r>
            <w:r w:rsidR="001D4D39">
              <w:rPr>
                <w:rFonts w:asciiTheme="minorHAnsi" w:hAnsiTheme="minorHAnsi" w:cstheme="minorHAnsi"/>
              </w:rPr>
              <w:t>This</w:t>
            </w:r>
            <w:r w:rsidR="005D3A73">
              <w:rPr>
                <w:rFonts w:asciiTheme="minorHAnsi" w:hAnsiTheme="minorHAnsi" w:cstheme="minorHAnsi"/>
              </w:rPr>
              <w:t xml:space="preserve"> </w:t>
            </w:r>
            <w:r w:rsidR="00002E7B">
              <w:rPr>
                <w:rFonts w:asciiTheme="minorHAnsi" w:hAnsiTheme="minorHAnsi" w:cstheme="minorHAnsi"/>
              </w:rPr>
              <w:t>study</w:t>
            </w:r>
            <w:r w:rsidR="00467498">
              <w:rPr>
                <w:rFonts w:asciiTheme="minorHAnsi" w:hAnsiTheme="minorHAnsi" w:cstheme="minorHAnsi"/>
              </w:rPr>
              <w:t xml:space="preserve"> explores</w:t>
            </w:r>
            <w:r w:rsidR="00002E7B">
              <w:rPr>
                <w:rFonts w:asciiTheme="minorHAnsi" w:hAnsiTheme="minorHAnsi" w:cstheme="minorHAnsi"/>
              </w:rPr>
              <w:t xml:space="preserve"> perceptions of indigenous (</w:t>
            </w:r>
            <w:r w:rsidR="00002E7B" w:rsidRPr="006B722F">
              <w:rPr>
                <w:rFonts w:asciiTheme="minorHAnsi" w:hAnsiTheme="minorHAnsi" w:cstheme="minorHAnsi"/>
                <w:i/>
                <w:iCs/>
              </w:rPr>
              <w:t>iTaukei</w:t>
            </w:r>
            <w:r w:rsidR="00002E7B">
              <w:rPr>
                <w:rFonts w:asciiTheme="minorHAnsi" w:hAnsiTheme="minorHAnsi" w:cstheme="minorHAnsi"/>
              </w:rPr>
              <w:t>) men</w:t>
            </w:r>
            <w:r w:rsidR="00467498">
              <w:rPr>
                <w:rFonts w:asciiTheme="minorHAnsi" w:hAnsiTheme="minorHAnsi" w:cstheme="minorHAnsi"/>
              </w:rPr>
              <w:t xml:space="preserve"> and their engagement with GBV</w:t>
            </w:r>
            <w:r w:rsidR="00B255B9">
              <w:rPr>
                <w:rFonts w:asciiTheme="minorHAnsi" w:hAnsiTheme="minorHAnsi" w:cstheme="minorHAnsi"/>
              </w:rPr>
              <w:t xml:space="preserve"> and the national response</w:t>
            </w:r>
            <w:r w:rsidR="005D3A73">
              <w:rPr>
                <w:rFonts w:asciiTheme="minorHAnsi" w:hAnsiTheme="minorHAnsi" w:cstheme="minorHAnsi"/>
              </w:rPr>
              <w:t xml:space="preserve">. It reveals the need for </w:t>
            </w:r>
            <w:r w:rsidR="009325B2">
              <w:rPr>
                <w:rFonts w:asciiTheme="minorHAnsi" w:hAnsiTheme="minorHAnsi" w:cstheme="minorHAnsi"/>
              </w:rPr>
              <w:t>men-</w:t>
            </w:r>
            <w:r w:rsidR="005D3A73">
              <w:rPr>
                <w:rFonts w:asciiTheme="minorHAnsi" w:hAnsiTheme="minorHAnsi" w:cstheme="minorHAnsi"/>
              </w:rPr>
              <w:t>inclusive response</w:t>
            </w:r>
            <w:r w:rsidR="00357B96">
              <w:rPr>
                <w:rFonts w:asciiTheme="minorHAnsi" w:hAnsiTheme="minorHAnsi" w:cstheme="minorHAnsi"/>
              </w:rPr>
              <w:t>s</w:t>
            </w:r>
            <w:r w:rsidR="005D3A73">
              <w:rPr>
                <w:rFonts w:asciiTheme="minorHAnsi" w:hAnsiTheme="minorHAnsi" w:cstheme="minorHAnsi"/>
              </w:rPr>
              <w:t xml:space="preserve"> which consider</w:t>
            </w:r>
            <w:r w:rsidR="00B255B9">
              <w:rPr>
                <w:rFonts w:asciiTheme="minorHAnsi" w:hAnsiTheme="minorHAnsi" w:cstheme="minorHAnsi"/>
              </w:rPr>
              <w:t xml:space="preserve"> </w:t>
            </w:r>
            <w:r w:rsidR="00596567">
              <w:rPr>
                <w:rFonts w:asciiTheme="minorHAnsi" w:hAnsiTheme="minorHAnsi" w:cstheme="minorHAnsi"/>
              </w:rPr>
              <w:t xml:space="preserve">socialization </w:t>
            </w:r>
            <w:r w:rsidR="00B255B9">
              <w:rPr>
                <w:rFonts w:asciiTheme="minorHAnsi" w:hAnsiTheme="minorHAnsi" w:cstheme="minorHAnsi"/>
              </w:rPr>
              <w:t>impacts of</w:t>
            </w:r>
            <w:r w:rsidR="005D3A73">
              <w:rPr>
                <w:rFonts w:asciiTheme="minorHAnsi" w:hAnsiTheme="minorHAnsi" w:cstheme="minorHAnsi"/>
              </w:rPr>
              <w:t xml:space="preserve"> indigenous</w:t>
            </w:r>
            <w:r w:rsidR="00357B96">
              <w:rPr>
                <w:rFonts w:asciiTheme="minorHAnsi" w:hAnsiTheme="minorHAnsi" w:cstheme="minorHAnsi"/>
              </w:rPr>
              <w:t xml:space="preserve"> </w:t>
            </w:r>
            <w:r w:rsidR="008E19FD">
              <w:rPr>
                <w:rFonts w:asciiTheme="minorHAnsi" w:hAnsiTheme="minorHAnsi" w:cstheme="minorHAnsi"/>
              </w:rPr>
              <w:t>institutions as well as</w:t>
            </w:r>
            <w:r w:rsidR="009325B2">
              <w:rPr>
                <w:rFonts w:asciiTheme="minorHAnsi" w:hAnsiTheme="minorHAnsi" w:cstheme="minorHAnsi"/>
              </w:rPr>
              <w:t xml:space="preserve"> </w:t>
            </w:r>
            <w:r w:rsidR="006B722F">
              <w:rPr>
                <w:rFonts w:asciiTheme="minorHAnsi" w:hAnsiTheme="minorHAnsi" w:cstheme="minorHAnsi"/>
              </w:rPr>
              <w:t xml:space="preserve">understanding of </w:t>
            </w:r>
            <w:r w:rsidR="00A642F8">
              <w:rPr>
                <w:rFonts w:asciiTheme="minorHAnsi" w:hAnsiTheme="minorHAnsi" w:cstheme="minorHAnsi"/>
              </w:rPr>
              <w:t>masculinities</w:t>
            </w:r>
            <w:r w:rsidR="006018FB">
              <w:rPr>
                <w:rFonts w:asciiTheme="minorHAnsi" w:hAnsiTheme="minorHAnsi" w:cstheme="minorHAnsi"/>
              </w:rPr>
              <w:t xml:space="preserve">. This policy brief highlights key </w:t>
            </w:r>
            <w:r w:rsidR="00A642F8">
              <w:rPr>
                <w:rFonts w:asciiTheme="minorHAnsi" w:hAnsiTheme="minorHAnsi" w:cstheme="minorHAnsi"/>
              </w:rPr>
              <w:t xml:space="preserve">study </w:t>
            </w:r>
            <w:r w:rsidR="006018FB">
              <w:rPr>
                <w:rFonts w:asciiTheme="minorHAnsi" w:hAnsiTheme="minorHAnsi" w:cstheme="minorHAnsi"/>
              </w:rPr>
              <w:t>messages regarding the national response</w:t>
            </w:r>
            <w:r w:rsidR="00596567">
              <w:rPr>
                <w:rFonts w:asciiTheme="minorHAnsi" w:hAnsiTheme="minorHAnsi" w:cstheme="minorHAnsi"/>
              </w:rPr>
              <w:t xml:space="preserve"> status</w:t>
            </w:r>
            <w:r w:rsidR="006018FB">
              <w:rPr>
                <w:rFonts w:asciiTheme="minorHAnsi" w:hAnsiTheme="minorHAnsi" w:cstheme="minorHAnsi"/>
              </w:rPr>
              <w:t>, an institutional basis of GBV</w:t>
            </w:r>
            <w:r w:rsidR="00317E72">
              <w:rPr>
                <w:rFonts w:asciiTheme="minorHAnsi" w:hAnsiTheme="minorHAnsi" w:cstheme="minorHAnsi"/>
              </w:rPr>
              <w:t xml:space="preserve"> infliction </w:t>
            </w:r>
            <w:r w:rsidR="006018FB">
              <w:rPr>
                <w:rFonts w:asciiTheme="minorHAnsi" w:hAnsiTheme="minorHAnsi" w:cstheme="minorHAnsi"/>
              </w:rPr>
              <w:t>and</w:t>
            </w:r>
            <w:r w:rsidR="00317E72">
              <w:rPr>
                <w:rFonts w:asciiTheme="minorHAnsi" w:hAnsiTheme="minorHAnsi" w:cstheme="minorHAnsi"/>
              </w:rPr>
              <w:t xml:space="preserve"> data</w:t>
            </w:r>
            <w:r w:rsidR="009325B2">
              <w:rPr>
                <w:rFonts w:asciiTheme="minorHAnsi" w:hAnsiTheme="minorHAnsi" w:cstheme="minorHAnsi"/>
              </w:rPr>
              <w:t xml:space="preserve"> needs</w:t>
            </w:r>
            <w:r w:rsidR="00596567">
              <w:rPr>
                <w:rFonts w:asciiTheme="minorHAnsi" w:hAnsiTheme="minorHAnsi" w:cstheme="minorHAnsi"/>
              </w:rPr>
              <w:t xml:space="preserve"> for</w:t>
            </w:r>
            <w:r w:rsidR="00B4445F">
              <w:rPr>
                <w:rFonts w:asciiTheme="minorHAnsi" w:hAnsiTheme="minorHAnsi" w:cstheme="minorHAnsi"/>
              </w:rPr>
              <w:t xml:space="preserve"> combined</w:t>
            </w:r>
            <w:r w:rsidR="009325B2">
              <w:rPr>
                <w:rFonts w:asciiTheme="minorHAnsi" w:hAnsiTheme="minorHAnsi" w:cstheme="minorHAnsi"/>
              </w:rPr>
              <w:t xml:space="preserve"> programs for</w:t>
            </w:r>
            <w:r w:rsidR="00596567">
              <w:rPr>
                <w:rFonts w:asciiTheme="minorHAnsi" w:hAnsiTheme="minorHAnsi" w:cstheme="minorHAnsi"/>
              </w:rPr>
              <w:t xml:space="preserve"> victims, perpetrators</w:t>
            </w:r>
            <w:r w:rsidR="00B4445F">
              <w:rPr>
                <w:rFonts w:asciiTheme="minorHAnsi" w:hAnsiTheme="minorHAnsi" w:cstheme="minorHAnsi"/>
              </w:rPr>
              <w:t>,</w:t>
            </w:r>
            <w:r w:rsidR="00596567">
              <w:rPr>
                <w:rFonts w:asciiTheme="minorHAnsi" w:hAnsiTheme="minorHAnsi" w:cstheme="minorHAnsi"/>
              </w:rPr>
              <w:t xml:space="preserve"> </w:t>
            </w:r>
            <w:r w:rsidR="00687838">
              <w:rPr>
                <w:rFonts w:asciiTheme="minorHAnsi" w:hAnsiTheme="minorHAnsi" w:cstheme="minorHAnsi"/>
              </w:rPr>
              <w:t>collectives,</w:t>
            </w:r>
            <w:r w:rsidR="00596567" w:rsidRPr="00B4445F">
              <w:rPr>
                <w:rFonts w:asciiTheme="minorHAnsi" w:hAnsiTheme="minorHAnsi" w:cstheme="minorHAnsi"/>
                <w:i/>
                <w:iCs/>
              </w:rPr>
              <w:t xml:space="preserve"> and</w:t>
            </w:r>
            <w:r w:rsidR="00596567">
              <w:rPr>
                <w:rFonts w:asciiTheme="minorHAnsi" w:hAnsiTheme="minorHAnsi" w:cstheme="minorHAnsi"/>
              </w:rPr>
              <w:t xml:space="preserve"> their relationships</w:t>
            </w:r>
            <w:r w:rsidR="00B4445F">
              <w:rPr>
                <w:rFonts w:asciiTheme="minorHAnsi" w:hAnsiTheme="minorHAnsi" w:cstheme="minorHAnsi"/>
              </w:rPr>
              <w:t>.</w:t>
            </w:r>
          </w:p>
          <w:p w14:paraId="6CE815D0" w14:textId="201EDDF1" w:rsidR="007B432F" w:rsidRPr="008278E1" w:rsidRDefault="001D4D39" w:rsidP="002334E7">
            <w:pPr>
              <w:rPr>
                <w:rFonts w:asciiTheme="minorHAnsi" w:hAnsiTheme="minorHAnsi" w:cstheme="minorHAnsi"/>
              </w:rPr>
            </w:pPr>
            <w:r>
              <w:rPr>
                <w:rFonts w:asciiTheme="minorHAnsi" w:hAnsiTheme="minorHAnsi" w:cstheme="minorHAnsi"/>
              </w:rPr>
              <w:t xml:space="preserve"> </w:t>
            </w:r>
            <w:r w:rsidR="00E0260A">
              <w:rPr>
                <w:rFonts w:asciiTheme="minorHAnsi" w:hAnsiTheme="minorHAnsi" w:cstheme="minorHAnsi"/>
              </w:rPr>
              <w:t xml:space="preserve"> </w:t>
            </w:r>
          </w:p>
          <w:p w14:paraId="13EE235F" w14:textId="53A288B7" w:rsidR="002334E7" w:rsidRDefault="002334E7" w:rsidP="00491C53">
            <w:pPr>
              <w:pStyle w:val="ListParagraph"/>
              <w:numPr>
                <w:ilvl w:val="0"/>
                <w:numId w:val="12"/>
              </w:numPr>
              <w:rPr>
                <w:rFonts w:asciiTheme="minorHAnsi" w:hAnsiTheme="minorHAnsi" w:cstheme="minorHAnsi"/>
              </w:rPr>
            </w:pPr>
            <w:r w:rsidRPr="008F7671">
              <w:rPr>
                <w:rFonts w:asciiTheme="minorHAnsi" w:hAnsiTheme="minorHAnsi" w:cstheme="minorHAnsi"/>
                <w:b/>
                <w:bCs/>
              </w:rPr>
              <w:t xml:space="preserve">Review of </w:t>
            </w:r>
            <w:r w:rsidR="00D86F1C">
              <w:rPr>
                <w:rFonts w:asciiTheme="minorHAnsi" w:hAnsiTheme="minorHAnsi" w:cstheme="minorHAnsi"/>
                <w:b/>
                <w:bCs/>
              </w:rPr>
              <w:t xml:space="preserve">Fiji </w:t>
            </w:r>
            <w:r w:rsidRPr="008F7671">
              <w:rPr>
                <w:rFonts w:asciiTheme="minorHAnsi" w:hAnsiTheme="minorHAnsi" w:cstheme="minorHAnsi"/>
                <w:b/>
                <w:bCs/>
              </w:rPr>
              <w:t>National GBV Response:</w:t>
            </w:r>
            <w:r w:rsidRPr="008F7671">
              <w:rPr>
                <w:rFonts w:asciiTheme="minorHAnsi" w:hAnsiTheme="minorHAnsi" w:cstheme="minorHAnsi"/>
              </w:rPr>
              <w:t xml:space="preserve"> </w:t>
            </w:r>
            <w:r w:rsidR="00A642F8">
              <w:rPr>
                <w:rFonts w:asciiTheme="minorHAnsi" w:hAnsiTheme="minorHAnsi" w:cstheme="minorHAnsi"/>
              </w:rPr>
              <w:t>Fiji</w:t>
            </w:r>
            <w:r w:rsidR="00EC481B">
              <w:rPr>
                <w:rFonts w:asciiTheme="minorHAnsi" w:hAnsiTheme="minorHAnsi" w:cstheme="minorHAnsi"/>
              </w:rPr>
              <w:t xml:space="preserve"> has a comprehensive </w:t>
            </w:r>
            <w:r w:rsidR="007B6507">
              <w:rPr>
                <w:rFonts w:asciiTheme="minorHAnsi" w:hAnsiTheme="minorHAnsi" w:cstheme="minorHAnsi"/>
              </w:rPr>
              <w:t xml:space="preserve">response strategy that </w:t>
            </w:r>
            <w:r w:rsidR="00CE55C9">
              <w:rPr>
                <w:rFonts w:asciiTheme="minorHAnsi" w:hAnsiTheme="minorHAnsi" w:cstheme="minorHAnsi"/>
              </w:rPr>
              <w:t>includes</w:t>
            </w:r>
            <w:r w:rsidR="00565904" w:rsidRPr="008F7671">
              <w:rPr>
                <w:rFonts w:asciiTheme="minorHAnsi" w:hAnsiTheme="minorHAnsi" w:cstheme="minorHAnsi"/>
              </w:rPr>
              <w:t xml:space="preserve"> laws, </w:t>
            </w:r>
            <w:r w:rsidR="00687838" w:rsidRPr="008F7671">
              <w:rPr>
                <w:rFonts w:asciiTheme="minorHAnsi" w:hAnsiTheme="minorHAnsi" w:cstheme="minorHAnsi"/>
              </w:rPr>
              <w:t>policies,</w:t>
            </w:r>
            <w:r w:rsidR="00565904" w:rsidRPr="008F7671">
              <w:rPr>
                <w:rFonts w:asciiTheme="minorHAnsi" w:hAnsiTheme="minorHAnsi" w:cstheme="minorHAnsi"/>
              </w:rPr>
              <w:t xml:space="preserve"> and directives (MOWCPA, 2024:8)</w:t>
            </w:r>
            <w:r w:rsidR="00565904">
              <w:rPr>
                <w:rFonts w:asciiTheme="minorHAnsi" w:hAnsiTheme="minorHAnsi" w:cstheme="minorHAnsi"/>
              </w:rPr>
              <w:t xml:space="preserve"> </w:t>
            </w:r>
            <w:r w:rsidR="00996C38">
              <w:rPr>
                <w:rFonts w:asciiTheme="minorHAnsi" w:hAnsiTheme="minorHAnsi" w:cstheme="minorHAnsi"/>
              </w:rPr>
              <w:t>a</w:t>
            </w:r>
            <w:r w:rsidR="00994CB7">
              <w:rPr>
                <w:rFonts w:asciiTheme="minorHAnsi" w:hAnsiTheme="minorHAnsi" w:cstheme="minorHAnsi"/>
              </w:rPr>
              <w:t>nd</w:t>
            </w:r>
            <w:r w:rsidR="00996C38">
              <w:rPr>
                <w:rFonts w:asciiTheme="minorHAnsi" w:hAnsiTheme="minorHAnsi" w:cstheme="minorHAnsi"/>
              </w:rPr>
              <w:t xml:space="preserve"> </w:t>
            </w:r>
            <w:r w:rsidR="00565904" w:rsidRPr="008F7671">
              <w:rPr>
                <w:rFonts w:asciiTheme="minorHAnsi" w:hAnsiTheme="minorHAnsi" w:cstheme="minorHAnsi"/>
              </w:rPr>
              <w:t>regular reporting</w:t>
            </w:r>
            <w:r w:rsidR="001A25F1">
              <w:rPr>
                <w:rFonts w:asciiTheme="minorHAnsi" w:hAnsiTheme="minorHAnsi" w:cstheme="minorHAnsi"/>
              </w:rPr>
              <w:t xml:space="preserve"> </w:t>
            </w:r>
            <w:r w:rsidR="00565904">
              <w:rPr>
                <w:rFonts w:asciiTheme="minorHAnsi" w:hAnsiTheme="minorHAnsi" w:cstheme="minorHAnsi"/>
              </w:rPr>
              <w:t xml:space="preserve">at </w:t>
            </w:r>
            <w:r w:rsidR="00565904" w:rsidRPr="008F7671">
              <w:rPr>
                <w:rFonts w:asciiTheme="minorHAnsi" w:hAnsiTheme="minorHAnsi" w:cstheme="minorHAnsi"/>
              </w:rPr>
              <w:t>the United Nations.</w:t>
            </w:r>
            <w:r w:rsidR="00B61C9C">
              <w:rPr>
                <w:rFonts w:asciiTheme="minorHAnsi" w:hAnsiTheme="minorHAnsi" w:cstheme="minorHAnsi"/>
              </w:rPr>
              <w:t xml:space="preserve"> </w:t>
            </w:r>
            <w:r w:rsidR="004B7F4A">
              <w:rPr>
                <w:rFonts w:asciiTheme="minorHAnsi" w:hAnsiTheme="minorHAnsi" w:cstheme="minorHAnsi"/>
              </w:rPr>
              <w:t>However</w:t>
            </w:r>
            <w:r w:rsidR="00254533">
              <w:rPr>
                <w:rFonts w:asciiTheme="minorHAnsi" w:hAnsiTheme="minorHAnsi" w:cstheme="minorHAnsi"/>
              </w:rPr>
              <w:t>,</w:t>
            </w:r>
            <w:r w:rsidR="004B7F4A">
              <w:rPr>
                <w:rFonts w:asciiTheme="minorHAnsi" w:hAnsiTheme="minorHAnsi" w:cstheme="minorHAnsi"/>
              </w:rPr>
              <w:t xml:space="preserve"> in April</w:t>
            </w:r>
            <w:r w:rsidR="00254533">
              <w:rPr>
                <w:rFonts w:asciiTheme="minorHAnsi" w:hAnsiTheme="minorHAnsi" w:cstheme="minorHAnsi"/>
              </w:rPr>
              <w:t xml:space="preserve"> 2025, </w:t>
            </w:r>
            <w:r w:rsidR="007B6507">
              <w:rPr>
                <w:rFonts w:asciiTheme="minorHAnsi" w:hAnsiTheme="minorHAnsi" w:cstheme="minorHAnsi"/>
              </w:rPr>
              <w:t>these were</w:t>
            </w:r>
            <w:r w:rsidR="008F7671">
              <w:rPr>
                <w:rFonts w:asciiTheme="minorHAnsi" w:hAnsiTheme="minorHAnsi" w:cstheme="minorHAnsi"/>
              </w:rPr>
              <w:t xml:space="preserve"> declared ineffective by Fiji’s Prime Minister</w:t>
            </w:r>
            <w:r w:rsidR="00007D05">
              <w:rPr>
                <w:rFonts w:asciiTheme="minorHAnsi" w:hAnsiTheme="minorHAnsi" w:cstheme="minorHAnsi"/>
              </w:rPr>
              <w:t xml:space="preserve"> </w:t>
            </w:r>
            <w:r w:rsidR="008F7671">
              <w:rPr>
                <w:rFonts w:asciiTheme="minorHAnsi" w:hAnsiTheme="minorHAnsi" w:cstheme="minorHAnsi"/>
              </w:rPr>
              <w:t xml:space="preserve">Sitiveni Rabuka and </w:t>
            </w:r>
            <w:r w:rsidR="008170E2">
              <w:rPr>
                <w:rFonts w:asciiTheme="minorHAnsi" w:hAnsiTheme="minorHAnsi" w:cstheme="minorHAnsi"/>
              </w:rPr>
              <w:t xml:space="preserve">the </w:t>
            </w:r>
            <w:r w:rsidR="008F7671">
              <w:rPr>
                <w:rFonts w:asciiTheme="minorHAnsi" w:hAnsiTheme="minorHAnsi" w:cstheme="minorHAnsi"/>
              </w:rPr>
              <w:t xml:space="preserve">Minister for Women, Sashi Kiran </w:t>
            </w:r>
            <w:r w:rsidR="00D86F1C">
              <w:rPr>
                <w:rFonts w:asciiTheme="minorHAnsi" w:hAnsiTheme="minorHAnsi" w:cstheme="minorHAnsi"/>
              </w:rPr>
              <w:t>after</w:t>
            </w:r>
            <w:r w:rsidR="008F7671">
              <w:rPr>
                <w:rFonts w:asciiTheme="minorHAnsi" w:hAnsiTheme="minorHAnsi" w:cstheme="minorHAnsi"/>
              </w:rPr>
              <w:t xml:space="preserve"> the death of </w:t>
            </w:r>
            <w:r w:rsidR="00394B1C">
              <w:rPr>
                <w:rFonts w:asciiTheme="minorHAnsi" w:hAnsiTheme="minorHAnsi" w:cstheme="minorHAnsi"/>
              </w:rPr>
              <w:t>3</w:t>
            </w:r>
            <w:r w:rsidR="008F7671">
              <w:rPr>
                <w:rFonts w:asciiTheme="minorHAnsi" w:hAnsiTheme="minorHAnsi" w:cstheme="minorHAnsi"/>
              </w:rPr>
              <w:t xml:space="preserve"> </w:t>
            </w:r>
            <w:r w:rsidR="00D86F1C">
              <w:rPr>
                <w:rFonts w:asciiTheme="minorHAnsi" w:hAnsiTheme="minorHAnsi" w:cstheme="minorHAnsi"/>
              </w:rPr>
              <w:t xml:space="preserve">more </w:t>
            </w:r>
            <w:r w:rsidR="008F7671">
              <w:rPr>
                <w:rFonts w:asciiTheme="minorHAnsi" w:hAnsiTheme="minorHAnsi" w:cstheme="minorHAnsi"/>
              </w:rPr>
              <w:t xml:space="preserve">women in </w:t>
            </w:r>
            <w:r w:rsidR="009230E4">
              <w:rPr>
                <w:rFonts w:asciiTheme="minorHAnsi" w:hAnsiTheme="minorHAnsi" w:cstheme="minorHAnsi"/>
              </w:rPr>
              <w:t>a single weekend</w:t>
            </w:r>
            <w:r w:rsidR="008F7671">
              <w:rPr>
                <w:rFonts w:asciiTheme="minorHAnsi" w:hAnsiTheme="minorHAnsi" w:cstheme="minorHAnsi"/>
              </w:rPr>
              <w:t>.</w:t>
            </w:r>
            <w:r w:rsidR="00097B8A">
              <w:rPr>
                <w:rFonts w:asciiTheme="minorHAnsi" w:hAnsiTheme="minorHAnsi" w:cstheme="minorHAnsi"/>
              </w:rPr>
              <w:t xml:space="preserve"> The national response does not actively </w:t>
            </w:r>
            <w:r w:rsidR="00A642F8">
              <w:rPr>
                <w:rFonts w:asciiTheme="minorHAnsi" w:hAnsiTheme="minorHAnsi" w:cstheme="minorHAnsi"/>
              </w:rPr>
              <w:t>engage with</w:t>
            </w:r>
            <w:r w:rsidR="00097B8A">
              <w:rPr>
                <w:rFonts w:asciiTheme="minorHAnsi" w:hAnsiTheme="minorHAnsi" w:cstheme="minorHAnsi"/>
              </w:rPr>
              <w:t xml:space="preserve"> iTaukei men</w:t>
            </w:r>
            <w:r w:rsidR="00D40F05">
              <w:rPr>
                <w:rFonts w:asciiTheme="minorHAnsi" w:hAnsiTheme="minorHAnsi" w:cstheme="minorHAnsi"/>
              </w:rPr>
              <w:t xml:space="preserve"> –</w:t>
            </w:r>
            <w:r w:rsidR="00A642F8">
              <w:rPr>
                <w:rFonts w:asciiTheme="minorHAnsi" w:hAnsiTheme="minorHAnsi" w:cstheme="minorHAnsi"/>
              </w:rPr>
              <w:t xml:space="preserve"> an</w:t>
            </w:r>
            <w:r w:rsidR="00D40F05">
              <w:rPr>
                <w:rFonts w:asciiTheme="minorHAnsi" w:hAnsiTheme="minorHAnsi" w:cstheme="minorHAnsi"/>
              </w:rPr>
              <w:t xml:space="preserve"> </w:t>
            </w:r>
            <w:r w:rsidR="00A642F8">
              <w:rPr>
                <w:rFonts w:asciiTheme="minorHAnsi" w:hAnsiTheme="minorHAnsi" w:cstheme="minorHAnsi"/>
              </w:rPr>
              <w:t xml:space="preserve">obstacle to </w:t>
            </w:r>
            <w:r w:rsidR="00D40F05">
              <w:rPr>
                <w:rFonts w:asciiTheme="minorHAnsi" w:hAnsiTheme="minorHAnsi" w:cstheme="minorHAnsi"/>
              </w:rPr>
              <w:t xml:space="preserve">prevention and </w:t>
            </w:r>
            <w:r w:rsidR="00A642F8">
              <w:rPr>
                <w:rFonts w:asciiTheme="minorHAnsi" w:hAnsiTheme="minorHAnsi" w:cstheme="minorHAnsi"/>
              </w:rPr>
              <w:t>rehabilitation</w:t>
            </w:r>
            <w:r w:rsidR="00097B8A">
              <w:rPr>
                <w:rFonts w:asciiTheme="minorHAnsi" w:hAnsiTheme="minorHAnsi" w:cstheme="minorHAnsi"/>
              </w:rPr>
              <w:t xml:space="preserve">. </w:t>
            </w:r>
            <w:r w:rsidR="008F7671" w:rsidRPr="008F7671">
              <w:rPr>
                <w:rFonts w:asciiTheme="minorHAnsi" w:hAnsiTheme="minorHAnsi" w:cstheme="minorHAnsi"/>
              </w:rPr>
              <w:t>There is urgent need to review the effectiveness of Fiji’s national GBV response</w:t>
            </w:r>
            <w:r w:rsidR="005E59F6">
              <w:rPr>
                <w:rFonts w:asciiTheme="minorHAnsi" w:hAnsiTheme="minorHAnsi" w:cstheme="minorHAnsi"/>
              </w:rPr>
              <w:t xml:space="preserve">, </w:t>
            </w:r>
            <w:r w:rsidR="00687838">
              <w:rPr>
                <w:rFonts w:asciiTheme="minorHAnsi" w:hAnsiTheme="minorHAnsi" w:cstheme="minorHAnsi"/>
              </w:rPr>
              <w:t xml:space="preserve">i.e. </w:t>
            </w:r>
            <w:r w:rsidR="00703E5C">
              <w:rPr>
                <w:rFonts w:asciiTheme="minorHAnsi" w:hAnsiTheme="minorHAnsi" w:cstheme="minorHAnsi"/>
              </w:rPr>
              <w:t xml:space="preserve">its </w:t>
            </w:r>
            <w:r w:rsidR="008F7671" w:rsidRPr="008F7671">
              <w:rPr>
                <w:rFonts w:asciiTheme="minorHAnsi" w:hAnsiTheme="minorHAnsi" w:cstheme="minorHAnsi"/>
              </w:rPr>
              <w:t>approach, focus,</w:t>
            </w:r>
            <w:r w:rsidR="008E6672">
              <w:rPr>
                <w:rFonts w:asciiTheme="minorHAnsi" w:hAnsiTheme="minorHAnsi" w:cstheme="minorHAnsi"/>
              </w:rPr>
              <w:t xml:space="preserve"> targeted popul</w:t>
            </w:r>
            <w:r w:rsidR="008F7671" w:rsidRPr="008F7671">
              <w:rPr>
                <w:rFonts w:asciiTheme="minorHAnsi" w:hAnsiTheme="minorHAnsi" w:cstheme="minorHAnsi"/>
              </w:rPr>
              <w:t>a</w:t>
            </w:r>
            <w:r w:rsidR="001F5D43">
              <w:rPr>
                <w:rFonts w:asciiTheme="minorHAnsi" w:hAnsiTheme="minorHAnsi" w:cstheme="minorHAnsi"/>
              </w:rPr>
              <w:t xml:space="preserve">tions, </w:t>
            </w:r>
            <w:r w:rsidR="00334132">
              <w:rPr>
                <w:rFonts w:asciiTheme="minorHAnsi" w:hAnsiTheme="minorHAnsi" w:cstheme="minorHAnsi"/>
              </w:rPr>
              <w:t>a</w:t>
            </w:r>
            <w:r w:rsidR="008F7671" w:rsidRPr="008F7671">
              <w:rPr>
                <w:rFonts w:asciiTheme="minorHAnsi" w:hAnsiTheme="minorHAnsi" w:cstheme="minorHAnsi"/>
              </w:rPr>
              <w:t>ctivities targeting GBV perpetrators and intended final outcomes</w:t>
            </w:r>
            <w:r w:rsidR="00125A8C">
              <w:rPr>
                <w:rFonts w:asciiTheme="minorHAnsi" w:hAnsiTheme="minorHAnsi" w:cstheme="minorHAnsi"/>
              </w:rPr>
              <w:t xml:space="preserve"> </w:t>
            </w:r>
            <w:r w:rsidR="008F7671" w:rsidRPr="008F7671">
              <w:rPr>
                <w:rFonts w:asciiTheme="minorHAnsi" w:hAnsiTheme="minorHAnsi" w:cstheme="minorHAnsi"/>
              </w:rPr>
              <w:t>for intimate partner</w:t>
            </w:r>
            <w:r w:rsidR="008F7671" w:rsidRPr="008F7671">
              <w:rPr>
                <w:rFonts w:asciiTheme="minorHAnsi" w:hAnsiTheme="minorHAnsi" w:cstheme="minorHAnsi"/>
                <w:i/>
                <w:iCs/>
              </w:rPr>
              <w:t xml:space="preserve"> relationships</w:t>
            </w:r>
            <w:r w:rsidR="008F7671" w:rsidRPr="008F7671">
              <w:rPr>
                <w:rFonts w:asciiTheme="minorHAnsi" w:hAnsiTheme="minorHAnsi" w:cstheme="minorHAnsi"/>
              </w:rPr>
              <w:t xml:space="preserve"> </w:t>
            </w:r>
            <w:r w:rsidR="009230E4">
              <w:rPr>
                <w:rFonts w:asciiTheme="minorHAnsi" w:hAnsiTheme="minorHAnsi" w:cstheme="minorHAnsi"/>
              </w:rPr>
              <w:t>(</w:t>
            </w:r>
            <w:r w:rsidR="00FE61F6">
              <w:rPr>
                <w:rFonts w:asciiTheme="minorHAnsi" w:hAnsiTheme="minorHAnsi" w:cstheme="minorHAnsi"/>
              </w:rPr>
              <w:t>IPR</w:t>
            </w:r>
            <w:r w:rsidR="009230E4">
              <w:rPr>
                <w:rFonts w:asciiTheme="minorHAnsi" w:hAnsiTheme="minorHAnsi" w:cstheme="minorHAnsi"/>
              </w:rPr>
              <w:t>)</w:t>
            </w:r>
            <w:r w:rsidR="00D40F05">
              <w:rPr>
                <w:rFonts w:asciiTheme="minorHAnsi" w:hAnsiTheme="minorHAnsi" w:cstheme="minorHAnsi"/>
              </w:rPr>
              <w:t>,</w:t>
            </w:r>
            <w:r w:rsidR="009230E4">
              <w:rPr>
                <w:rFonts w:asciiTheme="minorHAnsi" w:hAnsiTheme="minorHAnsi" w:cstheme="minorHAnsi"/>
              </w:rPr>
              <w:t xml:space="preserve"> </w:t>
            </w:r>
            <w:r w:rsidR="008F7671" w:rsidRPr="008F7671">
              <w:rPr>
                <w:rFonts w:asciiTheme="minorHAnsi" w:hAnsiTheme="minorHAnsi" w:cstheme="minorHAnsi"/>
              </w:rPr>
              <w:t xml:space="preserve">families, </w:t>
            </w:r>
            <w:r w:rsidR="00687838" w:rsidRPr="008F7671">
              <w:rPr>
                <w:rFonts w:asciiTheme="minorHAnsi" w:hAnsiTheme="minorHAnsi" w:cstheme="minorHAnsi"/>
              </w:rPr>
              <w:t>collectives,</w:t>
            </w:r>
            <w:r w:rsidR="008F7671" w:rsidRPr="008F7671">
              <w:rPr>
                <w:rFonts w:asciiTheme="minorHAnsi" w:hAnsiTheme="minorHAnsi" w:cstheme="minorHAnsi"/>
              </w:rPr>
              <w:t xml:space="preserve"> and the country</w:t>
            </w:r>
            <w:r w:rsidR="001F7E2F">
              <w:rPr>
                <w:rFonts w:asciiTheme="minorHAnsi" w:hAnsiTheme="minorHAnsi" w:cstheme="minorHAnsi"/>
              </w:rPr>
              <w:t>;</w:t>
            </w:r>
          </w:p>
          <w:p w14:paraId="29655D24" w14:textId="77777777" w:rsidR="008F7671" w:rsidRPr="008F7671" w:rsidRDefault="008F7671" w:rsidP="008F7671">
            <w:pPr>
              <w:pStyle w:val="ListParagraph"/>
              <w:rPr>
                <w:rFonts w:asciiTheme="minorHAnsi" w:hAnsiTheme="minorHAnsi" w:cstheme="minorHAnsi"/>
              </w:rPr>
            </w:pPr>
          </w:p>
          <w:p w14:paraId="66F83C82" w14:textId="77777777" w:rsidR="00280CA9" w:rsidRDefault="00280CA9" w:rsidP="00280CA9">
            <w:pPr>
              <w:pStyle w:val="ListParagraph"/>
              <w:numPr>
                <w:ilvl w:val="0"/>
                <w:numId w:val="12"/>
              </w:numPr>
              <w:rPr>
                <w:rFonts w:asciiTheme="minorHAnsi" w:hAnsiTheme="minorHAnsi" w:cstheme="minorHAnsi"/>
              </w:rPr>
            </w:pPr>
            <w:r w:rsidRPr="00D77E8E">
              <w:rPr>
                <w:rFonts w:asciiTheme="minorHAnsi" w:hAnsiTheme="minorHAnsi" w:cstheme="minorHAnsi"/>
                <w:b/>
                <w:bCs/>
              </w:rPr>
              <w:t>iTaukei Marriage Institution as Enabler of Intimate Partner Violence:</w:t>
            </w:r>
            <w:r>
              <w:rPr>
                <w:rFonts w:asciiTheme="minorHAnsi" w:hAnsiTheme="minorHAnsi" w:cstheme="minorHAnsi"/>
                <w:b/>
                <w:bCs/>
              </w:rPr>
              <w:t xml:space="preserve"> </w:t>
            </w:r>
            <w:r w:rsidRPr="00D77E8E">
              <w:rPr>
                <w:rFonts w:asciiTheme="minorHAnsi" w:hAnsiTheme="minorHAnsi" w:cstheme="minorHAnsi"/>
              </w:rPr>
              <w:t>Violence</w:t>
            </w:r>
            <w:r>
              <w:rPr>
                <w:rFonts w:asciiTheme="minorHAnsi" w:hAnsiTheme="minorHAnsi" w:cstheme="minorHAnsi"/>
              </w:rPr>
              <w:t xml:space="preserve"> </w:t>
            </w:r>
            <w:r w:rsidRPr="009554C5">
              <w:rPr>
                <w:rFonts w:asciiTheme="minorHAnsi" w:hAnsiTheme="minorHAnsi" w:cstheme="minorHAnsi"/>
              </w:rPr>
              <w:t>inflicted by iTaukei m</w:t>
            </w:r>
            <w:r>
              <w:rPr>
                <w:rFonts w:asciiTheme="minorHAnsi" w:hAnsiTheme="minorHAnsi" w:cstheme="minorHAnsi"/>
              </w:rPr>
              <w:t>en</w:t>
            </w:r>
            <w:r w:rsidRPr="009554C5">
              <w:rPr>
                <w:rFonts w:asciiTheme="minorHAnsi" w:hAnsiTheme="minorHAnsi" w:cstheme="minorHAnsi"/>
              </w:rPr>
              <w:t xml:space="preserve"> upon their intimate</w:t>
            </w:r>
            <w:r>
              <w:rPr>
                <w:rFonts w:asciiTheme="minorHAnsi" w:hAnsiTheme="minorHAnsi" w:cstheme="minorHAnsi"/>
              </w:rPr>
              <w:t xml:space="preserve"> women</w:t>
            </w:r>
            <w:r w:rsidRPr="009554C5">
              <w:rPr>
                <w:rFonts w:asciiTheme="minorHAnsi" w:hAnsiTheme="minorHAnsi" w:cstheme="minorHAnsi"/>
              </w:rPr>
              <w:t xml:space="preserve"> </w:t>
            </w:r>
            <w:r>
              <w:rPr>
                <w:rFonts w:asciiTheme="minorHAnsi" w:hAnsiTheme="minorHAnsi" w:cstheme="minorHAnsi"/>
              </w:rPr>
              <w:t xml:space="preserve">spouses or </w:t>
            </w:r>
            <w:r w:rsidRPr="009554C5">
              <w:rPr>
                <w:rFonts w:asciiTheme="minorHAnsi" w:hAnsiTheme="minorHAnsi" w:cstheme="minorHAnsi"/>
              </w:rPr>
              <w:t>partners</w:t>
            </w:r>
            <w:r>
              <w:rPr>
                <w:rFonts w:asciiTheme="minorHAnsi" w:hAnsiTheme="minorHAnsi" w:cstheme="minorHAnsi"/>
              </w:rPr>
              <w:t xml:space="preserve"> occurs under many contexts. Framings and expectations articulated at iTaukei weddings and applied within iTaukei marriages thereafter are </w:t>
            </w:r>
            <w:r w:rsidRPr="009554C5">
              <w:rPr>
                <w:rFonts w:asciiTheme="minorHAnsi" w:hAnsiTheme="minorHAnsi" w:cstheme="minorHAnsi"/>
              </w:rPr>
              <w:t>enablers of violence</w:t>
            </w:r>
            <w:r>
              <w:rPr>
                <w:rFonts w:asciiTheme="minorHAnsi" w:hAnsiTheme="minorHAnsi" w:cstheme="minorHAnsi"/>
              </w:rPr>
              <w:t>.</w:t>
            </w:r>
          </w:p>
          <w:p w14:paraId="245D1250" w14:textId="77777777" w:rsidR="00280CA9" w:rsidRPr="00280CA9" w:rsidRDefault="00280CA9" w:rsidP="00280CA9">
            <w:pPr>
              <w:rPr>
                <w:rFonts w:asciiTheme="minorHAnsi" w:hAnsiTheme="minorHAnsi" w:cstheme="minorHAnsi"/>
              </w:rPr>
            </w:pPr>
          </w:p>
          <w:p w14:paraId="10C70CD5" w14:textId="228A1510" w:rsidR="006D6292" w:rsidRDefault="002334E7" w:rsidP="001D58B3">
            <w:pPr>
              <w:pStyle w:val="ListParagraph"/>
              <w:numPr>
                <w:ilvl w:val="0"/>
                <w:numId w:val="12"/>
              </w:numPr>
              <w:rPr>
                <w:rFonts w:asciiTheme="minorHAnsi" w:hAnsiTheme="minorHAnsi" w:cstheme="minorHAnsi"/>
              </w:rPr>
            </w:pPr>
            <w:r w:rsidRPr="002334E7">
              <w:rPr>
                <w:rFonts w:asciiTheme="minorHAnsi" w:hAnsiTheme="minorHAnsi" w:cstheme="minorHAnsi"/>
                <w:b/>
                <w:bCs/>
              </w:rPr>
              <w:t>Generat</w:t>
            </w:r>
            <w:r w:rsidR="00876A5A">
              <w:rPr>
                <w:rFonts w:asciiTheme="minorHAnsi" w:hAnsiTheme="minorHAnsi" w:cstheme="minorHAnsi"/>
                <w:b/>
                <w:bCs/>
              </w:rPr>
              <w:t>ing</w:t>
            </w:r>
            <w:r w:rsidRPr="002334E7">
              <w:rPr>
                <w:rFonts w:asciiTheme="minorHAnsi" w:hAnsiTheme="minorHAnsi" w:cstheme="minorHAnsi"/>
                <w:b/>
                <w:bCs/>
              </w:rPr>
              <w:t xml:space="preserve"> </w:t>
            </w:r>
            <w:r>
              <w:rPr>
                <w:rFonts w:asciiTheme="minorHAnsi" w:hAnsiTheme="minorHAnsi" w:cstheme="minorHAnsi"/>
                <w:b/>
                <w:bCs/>
              </w:rPr>
              <w:t>Evidence</w:t>
            </w:r>
            <w:r w:rsidRPr="002334E7">
              <w:rPr>
                <w:rFonts w:asciiTheme="minorHAnsi" w:hAnsiTheme="minorHAnsi" w:cstheme="minorHAnsi"/>
                <w:b/>
                <w:bCs/>
              </w:rPr>
              <w:t xml:space="preserve"> for</w:t>
            </w:r>
            <w:r>
              <w:rPr>
                <w:rFonts w:asciiTheme="minorHAnsi" w:hAnsiTheme="minorHAnsi" w:cstheme="minorHAnsi"/>
                <w:b/>
                <w:bCs/>
              </w:rPr>
              <w:t xml:space="preserve"> </w:t>
            </w:r>
            <w:r w:rsidRPr="002334E7">
              <w:rPr>
                <w:rFonts w:asciiTheme="minorHAnsi" w:hAnsiTheme="minorHAnsi" w:cstheme="minorHAnsi"/>
                <w:b/>
                <w:bCs/>
              </w:rPr>
              <w:t>GBV Perpetrator</w:t>
            </w:r>
            <w:r>
              <w:rPr>
                <w:rFonts w:asciiTheme="minorHAnsi" w:hAnsiTheme="minorHAnsi" w:cstheme="minorHAnsi"/>
                <w:b/>
                <w:bCs/>
              </w:rPr>
              <w:t xml:space="preserve"> Profiling</w:t>
            </w:r>
            <w:r w:rsidRPr="002334E7">
              <w:rPr>
                <w:rFonts w:asciiTheme="minorHAnsi" w:hAnsiTheme="minorHAnsi" w:cstheme="minorHAnsi"/>
                <w:b/>
                <w:bCs/>
              </w:rPr>
              <w:t>:</w:t>
            </w:r>
            <w:r>
              <w:rPr>
                <w:rFonts w:asciiTheme="minorHAnsi" w:hAnsiTheme="minorHAnsi" w:cstheme="minorHAnsi"/>
              </w:rPr>
              <w:t xml:space="preserve"> </w:t>
            </w:r>
            <w:r w:rsidR="006D6292" w:rsidRPr="00145C38">
              <w:rPr>
                <w:rFonts w:ascii="Calibri" w:hAnsi="Calibri" w:cs="Calibri"/>
                <w:iCs/>
              </w:rPr>
              <w:t xml:space="preserve">Accessible de-identified data for Fiji men and especially iTaukei men GBV perpetrators </w:t>
            </w:r>
            <w:r w:rsidR="00D64371">
              <w:rPr>
                <w:rFonts w:ascii="Calibri" w:hAnsi="Calibri" w:cs="Calibri"/>
                <w:iCs/>
              </w:rPr>
              <w:t>and their service needs are</w:t>
            </w:r>
            <w:r w:rsidR="006D6292" w:rsidRPr="00145C38">
              <w:rPr>
                <w:rFonts w:ascii="Calibri" w:hAnsi="Calibri" w:cs="Calibri"/>
                <w:iCs/>
              </w:rPr>
              <w:t xml:space="preserve"> scarce.</w:t>
            </w:r>
            <w:r w:rsidR="006D6292">
              <w:rPr>
                <w:rFonts w:ascii="Calibri" w:hAnsi="Calibri" w:cs="Calibri"/>
                <w:iCs/>
              </w:rPr>
              <w:t xml:space="preserve"> </w:t>
            </w:r>
            <w:r w:rsidR="006D6292">
              <w:rPr>
                <w:rFonts w:asciiTheme="minorHAnsi" w:hAnsiTheme="minorHAnsi" w:cstheme="minorHAnsi"/>
                <w:iCs/>
              </w:rPr>
              <w:t>Available data raises questions about definitions, quality, completeness</w:t>
            </w:r>
            <w:r w:rsidR="00580908">
              <w:rPr>
                <w:rFonts w:asciiTheme="minorHAnsi" w:hAnsiTheme="minorHAnsi" w:cstheme="minorHAnsi"/>
                <w:iCs/>
              </w:rPr>
              <w:t xml:space="preserve"> and consequently</w:t>
            </w:r>
            <w:r w:rsidR="006D6292">
              <w:rPr>
                <w:rFonts w:asciiTheme="minorHAnsi" w:hAnsiTheme="minorHAnsi" w:cstheme="minorHAnsi"/>
                <w:iCs/>
              </w:rPr>
              <w:t xml:space="preserve"> hinder meaningful analysis for policy change.</w:t>
            </w:r>
            <w:r w:rsidR="00D64371" w:rsidRPr="00145C38">
              <w:rPr>
                <w:rFonts w:ascii="Calibri" w:hAnsi="Calibri" w:cs="Calibri"/>
                <w:iCs/>
              </w:rPr>
              <w:t xml:space="preserve"> A national GBV response which </w:t>
            </w:r>
            <w:r w:rsidR="00D64371">
              <w:rPr>
                <w:rFonts w:ascii="Calibri" w:hAnsi="Calibri" w:cs="Calibri"/>
                <w:iCs/>
              </w:rPr>
              <w:t>develops</w:t>
            </w:r>
            <w:r w:rsidR="00D64371" w:rsidRPr="00145C38">
              <w:rPr>
                <w:rFonts w:ascii="Calibri" w:hAnsi="Calibri" w:cs="Calibri"/>
                <w:iCs/>
              </w:rPr>
              <w:t xml:space="preserve">, </w:t>
            </w:r>
            <w:r w:rsidR="00687838" w:rsidRPr="00145C38">
              <w:rPr>
                <w:rFonts w:ascii="Calibri" w:hAnsi="Calibri" w:cs="Calibri"/>
                <w:iCs/>
              </w:rPr>
              <w:t>gathers,</w:t>
            </w:r>
            <w:r w:rsidR="00D64371" w:rsidRPr="00145C38">
              <w:rPr>
                <w:rFonts w:ascii="Calibri" w:hAnsi="Calibri" w:cs="Calibri"/>
                <w:iCs/>
              </w:rPr>
              <w:t xml:space="preserve"> and uses data for everyone </w:t>
            </w:r>
            <w:r w:rsidR="00D64371">
              <w:rPr>
                <w:rFonts w:ascii="Calibri" w:hAnsi="Calibri" w:cs="Calibri"/>
                <w:iCs/>
              </w:rPr>
              <w:t>affected</w:t>
            </w:r>
            <w:r w:rsidR="00D64371" w:rsidRPr="00145C38">
              <w:rPr>
                <w:rFonts w:ascii="Calibri" w:hAnsi="Calibri" w:cs="Calibri"/>
                <w:iCs/>
              </w:rPr>
              <w:t>, i.e. victims, survivor</w:t>
            </w:r>
            <w:r w:rsidR="00596567">
              <w:rPr>
                <w:rFonts w:ascii="Calibri" w:hAnsi="Calibri" w:cs="Calibri"/>
                <w:iCs/>
              </w:rPr>
              <w:t>s,</w:t>
            </w:r>
            <w:r w:rsidR="00D64371" w:rsidRPr="00145C38">
              <w:rPr>
                <w:rFonts w:ascii="Calibri" w:hAnsi="Calibri" w:cs="Calibri"/>
                <w:iCs/>
              </w:rPr>
              <w:t xml:space="preserve"> </w:t>
            </w:r>
            <w:r w:rsidR="00687838" w:rsidRPr="00596567">
              <w:rPr>
                <w:rFonts w:ascii="Calibri" w:hAnsi="Calibri" w:cs="Calibri"/>
                <w:i/>
              </w:rPr>
              <w:t>perpetrators,</w:t>
            </w:r>
            <w:r w:rsidR="00596567" w:rsidRPr="00596567">
              <w:rPr>
                <w:rFonts w:ascii="Calibri" w:hAnsi="Calibri" w:cs="Calibri"/>
                <w:i/>
              </w:rPr>
              <w:t xml:space="preserve"> and all relationships affected</w:t>
            </w:r>
            <w:r w:rsidR="00E0260A">
              <w:rPr>
                <w:rFonts w:ascii="Calibri" w:hAnsi="Calibri" w:cs="Calibri"/>
                <w:iCs/>
              </w:rPr>
              <w:t>,</w:t>
            </w:r>
            <w:r w:rsidR="00D64371" w:rsidRPr="00145C38">
              <w:rPr>
                <w:rFonts w:ascii="Calibri" w:hAnsi="Calibri" w:cs="Calibri"/>
                <w:iCs/>
              </w:rPr>
              <w:t xml:space="preserve"> is required for Fiji</w:t>
            </w:r>
            <w:r w:rsidR="00D64371">
              <w:rPr>
                <w:rFonts w:ascii="Calibri" w:hAnsi="Calibri" w:cs="Calibri"/>
                <w:iCs/>
              </w:rPr>
              <w:t>.</w:t>
            </w:r>
          </w:p>
          <w:bookmarkEnd w:id="0"/>
          <w:bookmarkEnd w:id="1"/>
          <w:p w14:paraId="67CA6C87" w14:textId="25B0D555" w:rsidR="002179BC" w:rsidRPr="006D6292" w:rsidRDefault="002179BC" w:rsidP="006D6292">
            <w:pPr>
              <w:rPr>
                <w:rFonts w:asciiTheme="minorHAnsi" w:hAnsiTheme="minorHAnsi" w:cstheme="minorHAnsi"/>
              </w:rPr>
            </w:pPr>
          </w:p>
        </w:tc>
      </w:tr>
    </w:tbl>
    <w:p w14:paraId="66455833" w14:textId="4D09DA7B" w:rsidR="00165F36" w:rsidRDefault="000471E6" w:rsidP="005226E9">
      <w:pPr>
        <w:pStyle w:val="Heading1"/>
        <w:spacing w:before="480" w:after="0" w:line="276" w:lineRule="auto"/>
        <w:jc w:val="left"/>
        <w:rPr>
          <w:rFonts w:ascii="Calibri" w:eastAsia="Calibri" w:hAnsi="Calibri" w:cs="Calibri"/>
          <w:i/>
          <w:color w:val="006600"/>
          <w:sz w:val="22"/>
        </w:rPr>
        <w:sectPr w:rsidR="00165F36">
          <w:type w:val="continuous"/>
          <w:pgSz w:w="11907" w:h="16840"/>
          <w:pgMar w:top="1418" w:right="1418" w:bottom="1276" w:left="1418" w:header="135" w:footer="397" w:gutter="0"/>
          <w:cols w:space="720"/>
          <w:titlePg/>
        </w:sectPr>
      </w:pPr>
      <w:bookmarkStart w:id="2" w:name="_heading=h.m3xu3i5k1m1c" w:colFirst="0" w:colLast="0"/>
      <w:bookmarkEnd w:id="2"/>
      <w:r>
        <w:rPr>
          <w:noProof/>
        </w:rPr>
        <mc:AlternateContent>
          <mc:Choice Requires="wps">
            <w:drawing>
              <wp:anchor distT="0" distB="0" distL="114300" distR="114300" simplePos="0" relativeHeight="251658240" behindDoc="0" locked="0" layoutInCell="1" hidden="0" allowOverlap="1" wp14:anchorId="7F28365F" wp14:editId="44BAC98E">
                <wp:simplePos x="0" y="0"/>
                <wp:positionH relativeFrom="column">
                  <wp:posOffset>1</wp:posOffset>
                </wp:positionH>
                <wp:positionV relativeFrom="paragraph">
                  <wp:posOffset>0</wp:posOffset>
                </wp:positionV>
                <wp:extent cx="9525" cy="12700"/>
                <wp:effectExtent l="0" t="0" r="0" b="0"/>
                <wp:wrapNone/>
                <wp:docPr id="1262260952" name="Straight Arrow Connector 1262260952"/>
                <wp:cNvGraphicFramePr/>
                <a:graphic xmlns:a="http://schemas.openxmlformats.org/drawingml/2006/main">
                  <a:graphicData uri="http://schemas.microsoft.com/office/word/2010/wordprocessingShape">
                    <wps:wsp>
                      <wps:cNvCnPr/>
                      <wps:spPr>
                        <a:xfrm rot="10800000" flipH="1">
                          <a:off x="2421825" y="3775238"/>
                          <a:ext cx="58483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AD2D0E9" id="_x0000_t32" coordsize="21600,21600" o:spt="32" o:oned="t" path="m,l21600,21600e" filled="f">
                <v:path arrowok="t" fillok="f" o:connecttype="none"/>
                <o:lock v:ext="edit" shapetype="t"/>
              </v:shapetype>
              <v:shape id="Straight Arrow Connector 1262260952" o:spid="_x0000_s1026" type="#_x0000_t32" style="position:absolute;margin-left:0;margin-top:0;width:.75pt;height:1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" strokecolor="black [3200]">
                <v:stroke startarrowwidth="narrow" startarrowlength="short" endarrowwidth="narrow" endarrowlength="short"/>
              </v:shape>
            </w:pict>
          </mc:Fallback>
        </mc:AlternateContent>
      </w:r>
    </w:p>
    <w:p w14:paraId="4A4474C7" w14:textId="7FAE26F6" w:rsidR="00876A5A" w:rsidRDefault="005226E9" w:rsidP="009230E4">
      <w:pPr>
        <w:pStyle w:val="BulletPoints"/>
        <w:tabs>
          <w:tab w:val="clear" w:pos="720"/>
        </w:tabs>
        <w:spacing w:after="0"/>
        <w:ind w:left="0" w:firstLine="0"/>
        <w:jc w:val="left"/>
        <w:rPr>
          <w:rFonts w:asciiTheme="minorHAnsi" w:hAnsiTheme="minorHAnsi" w:cstheme="minorHAnsi"/>
          <w:b/>
          <w:color w:val="864EA8" w:themeColor="accent1" w:themeShade="BF"/>
          <w:szCs w:val="24"/>
        </w:rPr>
      </w:pPr>
      <w:r w:rsidRPr="00383BCD">
        <w:rPr>
          <w:rFonts w:asciiTheme="minorHAnsi" w:hAnsiTheme="minorHAnsi" w:cstheme="minorHAnsi"/>
          <w:b/>
          <w:color w:val="864EA8" w:themeColor="accent1" w:themeShade="BF"/>
          <w:szCs w:val="24"/>
        </w:rPr>
        <w:t>What is the development issue?</w:t>
      </w:r>
      <w:r w:rsidR="00204D25">
        <w:rPr>
          <w:rFonts w:asciiTheme="minorHAnsi" w:hAnsiTheme="minorHAnsi" w:cstheme="minorHAnsi"/>
          <w:b/>
          <w:color w:val="864EA8" w:themeColor="accent1" w:themeShade="BF"/>
          <w:szCs w:val="24"/>
        </w:rPr>
        <w:t xml:space="preserve"> </w:t>
      </w:r>
      <w:r w:rsidR="003B1D64">
        <w:rPr>
          <w:rFonts w:asciiTheme="minorHAnsi" w:hAnsiTheme="minorHAnsi" w:cstheme="minorHAnsi"/>
          <w:b/>
          <w:color w:val="864EA8" w:themeColor="accent1" w:themeShade="BF"/>
          <w:szCs w:val="24"/>
        </w:rPr>
        <w:t>Background</w:t>
      </w:r>
      <w:r w:rsidR="003A5D4A">
        <w:rPr>
          <w:rFonts w:asciiTheme="minorHAnsi" w:hAnsiTheme="minorHAnsi" w:cstheme="minorHAnsi"/>
          <w:b/>
          <w:color w:val="864EA8" w:themeColor="accent1" w:themeShade="BF"/>
          <w:szCs w:val="24"/>
        </w:rPr>
        <w:tab/>
      </w:r>
      <w:r w:rsidR="00AD40F6">
        <w:rPr>
          <w:rFonts w:asciiTheme="minorHAnsi" w:eastAsia="Times New Roman" w:hAnsiTheme="minorHAnsi" w:cstheme="minorHAnsi"/>
          <w:sz w:val="22"/>
          <w:lang w:val="en-US"/>
        </w:rPr>
        <w:t xml:space="preserve">Gender-based violence </w:t>
      </w:r>
      <w:r w:rsidR="009230E4">
        <w:rPr>
          <w:rFonts w:asciiTheme="minorHAnsi" w:eastAsia="Times New Roman" w:hAnsiTheme="minorHAnsi" w:cstheme="minorHAnsi"/>
          <w:sz w:val="22"/>
          <w:lang w:val="en-US"/>
        </w:rPr>
        <w:t xml:space="preserve">(GBV) </w:t>
      </w:r>
      <w:r w:rsidR="00AD40F6">
        <w:rPr>
          <w:rFonts w:asciiTheme="minorHAnsi" w:eastAsia="Times New Roman" w:hAnsiTheme="minorHAnsi" w:cstheme="minorHAnsi"/>
          <w:sz w:val="22"/>
          <w:lang w:val="en-US"/>
        </w:rPr>
        <w:t xml:space="preserve">is </w:t>
      </w:r>
      <w:r w:rsidR="00AF6DB6">
        <w:rPr>
          <w:rFonts w:asciiTheme="minorHAnsi" w:eastAsia="Times New Roman" w:hAnsiTheme="minorHAnsi" w:cstheme="minorHAnsi"/>
          <w:sz w:val="22"/>
          <w:lang w:val="en-US"/>
        </w:rPr>
        <w:t>a</w:t>
      </w:r>
      <w:r w:rsidR="009230E4">
        <w:rPr>
          <w:rFonts w:asciiTheme="minorHAnsi" w:eastAsia="Times New Roman" w:hAnsiTheme="minorHAnsi" w:cstheme="minorHAnsi"/>
          <w:sz w:val="22"/>
          <w:lang w:val="en-US"/>
        </w:rPr>
        <w:t xml:space="preserve"> global</w:t>
      </w:r>
      <w:r w:rsidR="00257192">
        <w:rPr>
          <w:rFonts w:asciiTheme="minorHAnsi" w:eastAsia="Times New Roman" w:hAnsiTheme="minorHAnsi" w:cstheme="minorHAnsi"/>
          <w:sz w:val="22"/>
          <w:lang w:val="en-US"/>
        </w:rPr>
        <w:t xml:space="preserve"> </w:t>
      </w:r>
      <w:r w:rsidR="00AD40F6">
        <w:rPr>
          <w:rFonts w:asciiTheme="minorHAnsi" w:eastAsia="Times New Roman" w:hAnsiTheme="minorHAnsi" w:cstheme="minorHAnsi"/>
          <w:sz w:val="22"/>
          <w:lang w:val="en-US"/>
        </w:rPr>
        <w:t xml:space="preserve">development </w:t>
      </w:r>
      <w:r w:rsidR="00325AA4">
        <w:rPr>
          <w:rFonts w:asciiTheme="minorHAnsi" w:eastAsia="Times New Roman" w:hAnsiTheme="minorHAnsi" w:cstheme="minorHAnsi"/>
          <w:sz w:val="22"/>
          <w:lang w:val="en-US"/>
        </w:rPr>
        <w:t>issue</w:t>
      </w:r>
      <w:r w:rsidR="00AF6DB6">
        <w:rPr>
          <w:rFonts w:asciiTheme="minorHAnsi" w:eastAsia="Times New Roman" w:hAnsiTheme="minorHAnsi" w:cstheme="minorHAnsi"/>
          <w:sz w:val="22"/>
          <w:lang w:val="en-US"/>
        </w:rPr>
        <w:t>, wit</w:t>
      </w:r>
      <w:r w:rsidR="00257192">
        <w:rPr>
          <w:rFonts w:asciiTheme="minorHAnsi" w:eastAsia="Times New Roman" w:hAnsiTheme="minorHAnsi" w:cstheme="minorHAnsi"/>
          <w:sz w:val="22"/>
          <w:lang w:val="en-US"/>
        </w:rPr>
        <w:t>h</w:t>
      </w:r>
      <w:r w:rsidR="00AD40F6">
        <w:rPr>
          <w:rFonts w:asciiTheme="minorHAnsi" w:eastAsia="Times New Roman" w:hAnsiTheme="minorHAnsi" w:cstheme="minorHAnsi"/>
          <w:sz w:val="22"/>
          <w:lang w:val="en-US"/>
        </w:rPr>
        <w:t xml:space="preserve"> breach</w:t>
      </w:r>
      <w:r w:rsidR="00AF6DB6">
        <w:rPr>
          <w:rFonts w:asciiTheme="minorHAnsi" w:eastAsia="Times New Roman" w:hAnsiTheme="minorHAnsi" w:cstheme="minorHAnsi"/>
          <w:sz w:val="22"/>
          <w:lang w:val="en-US"/>
        </w:rPr>
        <w:t>es</w:t>
      </w:r>
      <w:r w:rsidR="00AD40F6">
        <w:rPr>
          <w:rFonts w:asciiTheme="minorHAnsi" w:eastAsia="Times New Roman" w:hAnsiTheme="minorHAnsi" w:cstheme="minorHAnsi"/>
          <w:sz w:val="22"/>
          <w:lang w:val="en-US"/>
        </w:rPr>
        <w:t xml:space="preserve"> of human and women’s rights </w:t>
      </w:r>
      <w:r w:rsidR="00AF6DB6">
        <w:rPr>
          <w:rFonts w:asciiTheme="minorHAnsi" w:eastAsia="Times New Roman" w:hAnsiTheme="minorHAnsi" w:cstheme="minorHAnsi"/>
          <w:sz w:val="22"/>
          <w:lang w:val="en-US"/>
        </w:rPr>
        <w:t>posing</w:t>
      </w:r>
      <w:r w:rsidR="00257192">
        <w:rPr>
          <w:rFonts w:asciiTheme="minorHAnsi" w:eastAsia="Times New Roman" w:hAnsiTheme="minorHAnsi" w:cstheme="minorHAnsi"/>
          <w:sz w:val="22"/>
          <w:lang w:val="en-US"/>
        </w:rPr>
        <w:t xml:space="preserve"> serious</w:t>
      </w:r>
      <w:r w:rsidR="00AD40F6">
        <w:rPr>
          <w:rFonts w:asciiTheme="minorHAnsi" w:eastAsia="Times New Roman" w:hAnsiTheme="minorHAnsi" w:cstheme="minorHAnsi"/>
          <w:sz w:val="22"/>
          <w:lang w:val="en-US"/>
        </w:rPr>
        <w:t xml:space="preserve"> political, socio-</w:t>
      </w:r>
      <w:r w:rsidR="00AD40F6">
        <w:rPr>
          <w:rFonts w:asciiTheme="minorHAnsi" w:eastAsia="Times New Roman" w:hAnsiTheme="minorHAnsi" w:cstheme="minorHAnsi"/>
          <w:sz w:val="22"/>
          <w:lang w:val="en-US"/>
        </w:rPr>
        <w:t>economic</w:t>
      </w:r>
      <w:r w:rsidR="00687838">
        <w:rPr>
          <w:rFonts w:asciiTheme="minorHAnsi" w:eastAsia="Times New Roman" w:hAnsiTheme="minorHAnsi" w:cstheme="minorHAnsi"/>
          <w:sz w:val="22"/>
          <w:lang w:val="en-US"/>
        </w:rPr>
        <w:t>,</w:t>
      </w:r>
      <w:r w:rsidR="00AD40F6">
        <w:rPr>
          <w:rFonts w:asciiTheme="minorHAnsi" w:eastAsia="Times New Roman" w:hAnsiTheme="minorHAnsi" w:cstheme="minorHAnsi"/>
          <w:sz w:val="22"/>
          <w:lang w:val="en-US"/>
        </w:rPr>
        <w:t xml:space="preserve"> and public health </w:t>
      </w:r>
      <w:r w:rsidR="00F7278A">
        <w:rPr>
          <w:rFonts w:asciiTheme="minorHAnsi" w:eastAsia="Times New Roman" w:hAnsiTheme="minorHAnsi" w:cstheme="minorHAnsi"/>
          <w:sz w:val="22"/>
          <w:lang w:val="en-US"/>
        </w:rPr>
        <w:t>challenges</w:t>
      </w:r>
      <w:r w:rsidR="00AD40F6">
        <w:rPr>
          <w:rFonts w:asciiTheme="minorHAnsi" w:eastAsia="Times New Roman" w:hAnsiTheme="minorHAnsi" w:cstheme="minorHAnsi"/>
          <w:sz w:val="22"/>
          <w:lang w:val="en-US"/>
        </w:rPr>
        <w:t>. Its destructive and damagin</w:t>
      </w:r>
      <w:r w:rsidR="00BB42AF">
        <w:rPr>
          <w:rFonts w:asciiTheme="minorHAnsi" w:eastAsia="Times New Roman" w:hAnsiTheme="minorHAnsi" w:cstheme="minorHAnsi"/>
          <w:sz w:val="22"/>
          <w:lang w:val="en-US"/>
        </w:rPr>
        <w:t>g consequence</w:t>
      </w:r>
      <w:r w:rsidR="00AD40F6">
        <w:rPr>
          <w:rFonts w:asciiTheme="minorHAnsi" w:eastAsia="Times New Roman" w:hAnsiTheme="minorHAnsi" w:cstheme="minorHAnsi"/>
          <w:sz w:val="22"/>
          <w:lang w:val="en-US"/>
        </w:rPr>
        <w:t>s are costly</w:t>
      </w:r>
      <w:r w:rsidR="00317E72">
        <w:rPr>
          <w:rFonts w:asciiTheme="minorHAnsi" w:eastAsia="Times New Roman" w:hAnsiTheme="minorHAnsi" w:cstheme="minorHAnsi"/>
          <w:sz w:val="22"/>
          <w:lang w:val="en-US"/>
        </w:rPr>
        <w:t xml:space="preserve"> </w:t>
      </w:r>
      <w:r w:rsidR="00AD40F6">
        <w:rPr>
          <w:rFonts w:asciiTheme="minorHAnsi" w:eastAsia="Times New Roman" w:hAnsiTheme="minorHAnsi" w:cstheme="minorHAnsi"/>
          <w:sz w:val="22"/>
          <w:lang w:val="en-US"/>
        </w:rPr>
        <w:t>and long-lasting. D</w:t>
      </w:r>
      <w:r w:rsidR="00AD40F6" w:rsidRPr="00C147F4">
        <w:rPr>
          <w:rFonts w:asciiTheme="minorHAnsi" w:eastAsia="Times New Roman" w:hAnsiTheme="minorHAnsi" w:cstheme="minorHAnsi"/>
          <w:sz w:val="22"/>
          <w:lang w:val="en-US"/>
        </w:rPr>
        <w:t xml:space="preserve">espite </w:t>
      </w:r>
      <w:r w:rsidR="00AD40F6">
        <w:rPr>
          <w:rFonts w:asciiTheme="minorHAnsi" w:eastAsia="Times New Roman" w:hAnsiTheme="minorHAnsi" w:cstheme="minorHAnsi"/>
          <w:sz w:val="22"/>
          <w:lang w:val="en-US"/>
        </w:rPr>
        <w:t>four</w:t>
      </w:r>
      <w:r w:rsidR="00AD40F6" w:rsidRPr="00C147F4">
        <w:rPr>
          <w:rFonts w:asciiTheme="minorHAnsi" w:eastAsia="Times New Roman" w:hAnsiTheme="minorHAnsi" w:cstheme="minorHAnsi"/>
          <w:sz w:val="22"/>
          <w:lang w:val="en-US"/>
        </w:rPr>
        <w:t xml:space="preserve"> decades of national</w:t>
      </w:r>
      <w:r w:rsidR="00AD40F6" w:rsidRPr="00C147F4">
        <w:rPr>
          <w:rStyle w:val="FootnoteReference"/>
          <w:rFonts w:asciiTheme="minorHAnsi" w:eastAsia="Times New Roman" w:hAnsiTheme="minorHAnsi" w:cstheme="minorHAnsi"/>
          <w:sz w:val="22"/>
          <w:lang w:val="en-US"/>
        </w:rPr>
        <w:footnoteReference w:id="2"/>
      </w:r>
      <w:r w:rsidR="00AD40F6" w:rsidRPr="00C147F4">
        <w:rPr>
          <w:rFonts w:asciiTheme="minorHAnsi" w:eastAsia="Times New Roman" w:hAnsiTheme="minorHAnsi" w:cstheme="minorHAnsi"/>
          <w:sz w:val="22"/>
          <w:lang w:val="en-US"/>
        </w:rPr>
        <w:t xml:space="preserve">, </w:t>
      </w:r>
      <w:r w:rsidR="00AD40F6" w:rsidRPr="00C147F4">
        <w:rPr>
          <w:rFonts w:asciiTheme="minorHAnsi" w:eastAsia="Times New Roman" w:hAnsiTheme="minorHAnsi" w:cstheme="minorHAnsi"/>
          <w:sz w:val="22"/>
          <w:lang w:val="en-US"/>
        </w:rPr>
        <w:lastRenderedPageBreak/>
        <w:t>regional and international</w:t>
      </w:r>
      <w:r w:rsidR="003A5D4A">
        <w:rPr>
          <w:rFonts w:asciiTheme="minorHAnsi" w:eastAsia="Times New Roman" w:hAnsiTheme="minorHAnsi" w:cstheme="minorHAnsi"/>
          <w:sz w:val="22"/>
          <w:lang w:val="en-US"/>
        </w:rPr>
        <w:t xml:space="preserve"> </w:t>
      </w:r>
      <w:r w:rsidR="00AD40F6" w:rsidRPr="00C147F4">
        <w:rPr>
          <w:rFonts w:asciiTheme="minorHAnsi" w:eastAsia="Times New Roman" w:hAnsiTheme="minorHAnsi" w:cstheme="minorHAnsi"/>
          <w:sz w:val="22"/>
          <w:lang w:val="en-US"/>
        </w:rPr>
        <w:t>response</w:t>
      </w:r>
      <w:r w:rsidR="00AD40F6" w:rsidRPr="00C147F4">
        <w:rPr>
          <w:rStyle w:val="FootnoteReference"/>
          <w:rFonts w:asciiTheme="minorHAnsi" w:eastAsia="Times New Roman" w:hAnsiTheme="minorHAnsi" w:cstheme="minorHAnsi"/>
          <w:sz w:val="22"/>
          <w:lang w:val="en-US"/>
        </w:rPr>
        <w:footnoteReference w:id="3"/>
      </w:r>
      <w:r w:rsidR="00AD40F6" w:rsidRPr="00C147F4">
        <w:rPr>
          <w:rFonts w:asciiTheme="minorHAnsi" w:eastAsia="Times New Roman" w:hAnsiTheme="minorHAnsi" w:cstheme="minorHAnsi"/>
          <w:sz w:val="22"/>
          <w:lang w:val="en-US"/>
        </w:rPr>
        <w:t xml:space="preserve">, </w:t>
      </w:r>
      <w:r w:rsidR="00F93F6D">
        <w:rPr>
          <w:rFonts w:asciiTheme="minorHAnsi" w:eastAsia="Times New Roman" w:hAnsiTheme="minorHAnsi" w:cstheme="minorHAnsi"/>
          <w:sz w:val="22"/>
          <w:lang w:val="en-US"/>
        </w:rPr>
        <w:t>and</w:t>
      </w:r>
      <w:r w:rsidR="00876A5A">
        <w:rPr>
          <w:rFonts w:asciiTheme="minorHAnsi" w:eastAsia="Times New Roman" w:hAnsiTheme="minorHAnsi" w:cstheme="minorHAnsi"/>
          <w:sz w:val="22"/>
          <w:lang w:val="en-US"/>
        </w:rPr>
        <w:t xml:space="preserve"> the Republic of</w:t>
      </w:r>
      <w:r w:rsidR="00F93F6D">
        <w:rPr>
          <w:rFonts w:asciiTheme="minorHAnsi" w:eastAsia="Times New Roman" w:hAnsiTheme="minorHAnsi" w:cstheme="minorHAnsi"/>
          <w:sz w:val="22"/>
          <w:lang w:val="en-US"/>
        </w:rPr>
        <w:t xml:space="preserve"> Fiji being recognized as a global leader in condemning violence (MOWCPA, 2024:30), </w:t>
      </w:r>
      <w:r w:rsidR="00AD40F6">
        <w:rPr>
          <w:rFonts w:asciiTheme="minorHAnsi" w:eastAsia="Times New Roman" w:hAnsiTheme="minorHAnsi" w:cstheme="minorHAnsi"/>
          <w:sz w:val="22"/>
          <w:lang w:val="en-US"/>
        </w:rPr>
        <w:t>GBV</w:t>
      </w:r>
      <w:r w:rsidR="00AD40F6" w:rsidRPr="00C147F4">
        <w:rPr>
          <w:rFonts w:asciiTheme="minorHAnsi" w:eastAsia="Times New Roman" w:hAnsiTheme="minorHAnsi" w:cstheme="minorHAnsi"/>
          <w:sz w:val="22"/>
          <w:lang w:val="en-US"/>
        </w:rPr>
        <w:t xml:space="preserve"> continue</w:t>
      </w:r>
      <w:r w:rsidR="00AD40F6">
        <w:rPr>
          <w:rFonts w:asciiTheme="minorHAnsi" w:eastAsia="Times New Roman" w:hAnsiTheme="minorHAnsi" w:cstheme="minorHAnsi"/>
          <w:sz w:val="22"/>
          <w:lang w:val="en-US"/>
        </w:rPr>
        <w:t>s</w:t>
      </w:r>
      <w:r w:rsidR="00AD40F6" w:rsidRPr="00C147F4">
        <w:rPr>
          <w:rFonts w:asciiTheme="minorHAnsi" w:eastAsia="Times New Roman" w:hAnsiTheme="minorHAnsi" w:cstheme="minorHAnsi"/>
          <w:sz w:val="22"/>
          <w:lang w:val="en-US"/>
        </w:rPr>
        <w:t xml:space="preserve"> </w:t>
      </w:r>
      <w:r w:rsidR="00257192">
        <w:rPr>
          <w:rFonts w:asciiTheme="minorHAnsi" w:eastAsia="Times New Roman" w:hAnsiTheme="minorHAnsi" w:cstheme="minorHAnsi"/>
          <w:sz w:val="22"/>
          <w:lang w:val="en-US"/>
        </w:rPr>
        <w:t>unabated</w:t>
      </w:r>
      <w:r w:rsidR="00AD40F6" w:rsidRPr="00C147F4">
        <w:rPr>
          <w:rFonts w:asciiTheme="minorHAnsi" w:eastAsia="Times New Roman" w:hAnsiTheme="minorHAnsi" w:cstheme="minorHAnsi"/>
          <w:sz w:val="22"/>
          <w:lang w:val="en-US"/>
        </w:rPr>
        <w:t xml:space="preserve"> in </w:t>
      </w:r>
      <w:r w:rsidR="00AF6DB6">
        <w:rPr>
          <w:rFonts w:asciiTheme="minorHAnsi" w:eastAsia="Times New Roman" w:hAnsiTheme="minorHAnsi" w:cstheme="minorHAnsi"/>
          <w:sz w:val="22"/>
          <w:lang w:val="en-US"/>
        </w:rPr>
        <w:t>Fiji</w:t>
      </w:r>
      <w:r w:rsidR="00AD40F6">
        <w:rPr>
          <w:rFonts w:asciiTheme="minorHAnsi" w:eastAsia="Times New Roman" w:hAnsiTheme="minorHAnsi" w:cstheme="minorHAnsi"/>
          <w:sz w:val="22"/>
          <w:lang w:val="en-US"/>
        </w:rPr>
        <w:t>.</w:t>
      </w:r>
      <w:bookmarkStart w:id="3" w:name="_Hlk196968879"/>
    </w:p>
    <w:p w14:paraId="5B1982BD" w14:textId="632A688D" w:rsidR="00876A5A" w:rsidRDefault="004357D5" w:rsidP="009230E4">
      <w:pPr>
        <w:pStyle w:val="BulletPoints"/>
        <w:tabs>
          <w:tab w:val="clear" w:pos="720"/>
        </w:tabs>
        <w:spacing w:after="0"/>
        <w:ind w:left="0" w:firstLine="720"/>
        <w:jc w:val="left"/>
        <w:rPr>
          <w:rFonts w:asciiTheme="minorHAnsi" w:hAnsiTheme="minorHAnsi" w:cstheme="minorHAnsi"/>
          <w:iCs/>
          <w:sz w:val="22"/>
        </w:rPr>
      </w:pPr>
      <w:r>
        <w:rPr>
          <w:rFonts w:asciiTheme="minorHAnsi" w:hAnsiTheme="minorHAnsi" w:cstheme="minorHAnsi"/>
          <w:iCs/>
          <w:sz w:val="22"/>
        </w:rPr>
        <w:t>Fiji</w:t>
      </w:r>
      <w:r w:rsidRPr="00E43D5C">
        <w:rPr>
          <w:rFonts w:asciiTheme="minorHAnsi" w:hAnsiTheme="minorHAnsi" w:cstheme="minorHAnsi"/>
          <w:iCs/>
          <w:sz w:val="22"/>
        </w:rPr>
        <w:t xml:space="preserve"> </w:t>
      </w:r>
      <w:r w:rsidR="00257192">
        <w:rPr>
          <w:rFonts w:asciiTheme="minorHAnsi" w:hAnsiTheme="minorHAnsi" w:cstheme="minorHAnsi"/>
          <w:iCs/>
          <w:sz w:val="22"/>
        </w:rPr>
        <w:t>ha</w:t>
      </w:r>
      <w:r w:rsidR="007746C1">
        <w:rPr>
          <w:rFonts w:asciiTheme="minorHAnsi" w:hAnsiTheme="minorHAnsi" w:cstheme="minorHAnsi"/>
          <w:iCs/>
          <w:sz w:val="22"/>
        </w:rPr>
        <w:t xml:space="preserve">s </w:t>
      </w:r>
      <w:r w:rsidRPr="00E43D5C">
        <w:rPr>
          <w:rFonts w:asciiTheme="minorHAnsi" w:hAnsiTheme="minorHAnsi" w:cstheme="minorHAnsi"/>
          <w:iCs/>
          <w:sz w:val="22"/>
        </w:rPr>
        <w:t xml:space="preserve">one of the highest rates </w:t>
      </w:r>
      <w:r>
        <w:rPr>
          <w:rFonts w:asciiTheme="minorHAnsi" w:hAnsiTheme="minorHAnsi" w:cstheme="minorHAnsi"/>
          <w:iCs/>
          <w:sz w:val="22"/>
        </w:rPr>
        <w:t>of GBV</w:t>
      </w:r>
      <w:r w:rsidR="00541C6B">
        <w:rPr>
          <w:rFonts w:asciiTheme="minorHAnsi" w:hAnsiTheme="minorHAnsi" w:cstheme="minorHAnsi"/>
          <w:iCs/>
          <w:sz w:val="22"/>
        </w:rPr>
        <w:t xml:space="preserve">. For example, </w:t>
      </w:r>
      <w:r w:rsidR="00D57C0D">
        <w:rPr>
          <w:rFonts w:asciiTheme="minorHAnsi" w:hAnsiTheme="minorHAnsi" w:cstheme="minorHAnsi"/>
          <w:iCs/>
          <w:sz w:val="22"/>
        </w:rPr>
        <w:t>the country’s</w:t>
      </w:r>
      <w:r w:rsidRPr="00E43D5C">
        <w:rPr>
          <w:rFonts w:asciiTheme="minorHAnsi" w:hAnsiTheme="minorHAnsi" w:cstheme="minorHAnsi"/>
          <w:iCs/>
          <w:sz w:val="22"/>
        </w:rPr>
        <w:t xml:space="preserve"> average prevalence rates in the lifetime for the years 2000 to 2018</w:t>
      </w:r>
      <w:r w:rsidR="00541C6B">
        <w:rPr>
          <w:rFonts w:asciiTheme="minorHAnsi" w:hAnsiTheme="minorHAnsi" w:cstheme="minorHAnsi"/>
          <w:iCs/>
          <w:sz w:val="22"/>
        </w:rPr>
        <w:t xml:space="preserve"> was</w:t>
      </w:r>
      <w:r w:rsidRPr="00E43D5C">
        <w:rPr>
          <w:rFonts w:asciiTheme="minorHAnsi" w:hAnsiTheme="minorHAnsi" w:cstheme="minorHAnsi"/>
          <w:iCs/>
          <w:sz w:val="22"/>
        </w:rPr>
        <w:t xml:space="preserve"> 51</w:t>
      </w:r>
      <w:r w:rsidR="009E1237">
        <w:rPr>
          <w:rFonts w:asciiTheme="minorHAnsi" w:hAnsiTheme="minorHAnsi" w:cstheme="minorHAnsi"/>
          <w:iCs/>
          <w:sz w:val="22"/>
        </w:rPr>
        <w:t>%</w:t>
      </w:r>
      <w:r w:rsidR="00096EAD">
        <w:rPr>
          <w:rFonts w:asciiTheme="minorHAnsi" w:hAnsiTheme="minorHAnsi" w:cstheme="minorHAnsi"/>
          <w:iCs/>
          <w:sz w:val="22"/>
        </w:rPr>
        <w:t xml:space="preserve"> </w:t>
      </w:r>
      <w:r w:rsidRPr="00E43D5C">
        <w:rPr>
          <w:rFonts w:asciiTheme="minorHAnsi" w:hAnsiTheme="minorHAnsi" w:cstheme="minorHAnsi"/>
          <w:iCs/>
          <w:sz w:val="22"/>
        </w:rPr>
        <w:t>higher than the global average of 27%</w:t>
      </w:r>
      <w:r w:rsidR="00D57C0D">
        <w:rPr>
          <w:rFonts w:asciiTheme="minorHAnsi" w:hAnsiTheme="minorHAnsi" w:cstheme="minorHAnsi"/>
          <w:iCs/>
          <w:sz w:val="22"/>
        </w:rPr>
        <w:t xml:space="preserve"> and for Least Developed Countries (LDCs) at </w:t>
      </w:r>
      <w:r w:rsidR="00A75D01">
        <w:rPr>
          <w:rFonts w:asciiTheme="minorHAnsi" w:hAnsiTheme="minorHAnsi" w:cstheme="minorHAnsi"/>
          <w:iCs/>
          <w:sz w:val="22"/>
        </w:rPr>
        <w:t>37%</w:t>
      </w:r>
      <w:r w:rsidRPr="00E43D5C">
        <w:rPr>
          <w:rFonts w:asciiTheme="minorHAnsi" w:hAnsiTheme="minorHAnsi" w:cstheme="minorHAnsi"/>
          <w:iCs/>
          <w:sz w:val="22"/>
        </w:rPr>
        <w:t xml:space="preserve"> </w:t>
      </w:r>
      <w:r w:rsidR="00936DE2">
        <w:rPr>
          <w:rFonts w:asciiTheme="minorHAnsi" w:hAnsiTheme="minorHAnsi" w:cstheme="minorHAnsi"/>
          <w:iCs/>
          <w:sz w:val="22"/>
        </w:rPr>
        <w:t>(</w:t>
      </w:r>
      <w:bookmarkEnd w:id="3"/>
      <w:r w:rsidR="000701F7">
        <w:rPr>
          <w:rFonts w:asciiTheme="minorHAnsi" w:hAnsiTheme="minorHAnsi" w:cstheme="minorHAnsi"/>
          <w:iCs/>
          <w:sz w:val="22"/>
        </w:rPr>
        <w:t>WHO, 2021</w:t>
      </w:r>
      <w:r w:rsidR="00936DE2">
        <w:rPr>
          <w:rFonts w:asciiTheme="minorHAnsi" w:hAnsiTheme="minorHAnsi" w:cstheme="minorHAnsi"/>
          <w:iCs/>
          <w:sz w:val="22"/>
        </w:rPr>
        <w:t>)</w:t>
      </w:r>
      <w:r w:rsidRPr="00E43D5C">
        <w:rPr>
          <w:rFonts w:asciiTheme="minorHAnsi" w:hAnsiTheme="minorHAnsi" w:cstheme="minorHAnsi"/>
          <w:iCs/>
          <w:sz w:val="22"/>
        </w:rPr>
        <w:t xml:space="preserve">. </w:t>
      </w:r>
      <w:r w:rsidR="00845EE4">
        <w:rPr>
          <w:rFonts w:asciiTheme="minorHAnsi" w:hAnsiTheme="minorHAnsi" w:cstheme="minorHAnsi"/>
          <w:iCs/>
          <w:sz w:val="22"/>
        </w:rPr>
        <w:t>The Fiji GBV study 2010/2011 found that more than</w:t>
      </w:r>
      <w:r w:rsidR="00F420BB" w:rsidRPr="00E43D5C">
        <w:rPr>
          <w:rFonts w:asciiTheme="minorHAnsi" w:hAnsiTheme="minorHAnsi" w:cstheme="minorHAnsi"/>
          <w:iCs/>
          <w:sz w:val="22"/>
        </w:rPr>
        <w:t xml:space="preserve"> 72%</w:t>
      </w:r>
      <w:r w:rsidR="00F420BB">
        <w:rPr>
          <w:rFonts w:asciiTheme="minorHAnsi" w:hAnsiTheme="minorHAnsi" w:cstheme="minorHAnsi"/>
          <w:iCs/>
          <w:sz w:val="22"/>
        </w:rPr>
        <w:t xml:space="preserve"> </w:t>
      </w:r>
      <w:r w:rsidR="00400D86">
        <w:rPr>
          <w:rFonts w:asciiTheme="minorHAnsi" w:hAnsiTheme="minorHAnsi" w:cstheme="minorHAnsi"/>
          <w:iCs/>
          <w:sz w:val="22"/>
        </w:rPr>
        <w:t xml:space="preserve">of 3035 women </w:t>
      </w:r>
      <w:r w:rsidR="004F0442">
        <w:rPr>
          <w:rFonts w:asciiTheme="minorHAnsi" w:hAnsiTheme="minorHAnsi" w:cstheme="minorHAnsi"/>
          <w:iCs/>
          <w:sz w:val="22"/>
        </w:rPr>
        <w:t xml:space="preserve">participants </w:t>
      </w:r>
      <w:r w:rsidRPr="00E43D5C">
        <w:rPr>
          <w:rFonts w:asciiTheme="minorHAnsi" w:hAnsiTheme="minorHAnsi" w:cstheme="minorHAnsi"/>
          <w:iCs/>
          <w:sz w:val="22"/>
        </w:rPr>
        <w:t>experienced one form of physical, emotional and or sexual violence at the hands of spouses or partners</w:t>
      </w:r>
      <w:r>
        <w:rPr>
          <w:rFonts w:asciiTheme="minorHAnsi" w:hAnsiTheme="minorHAnsi" w:cstheme="minorHAnsi"/>
          <w:iCs/>
          <w:sz w:val="22"/>
        </w:rPr>
        <w:t xml:space="preserve"> </w:t>
      </w:r>
      <w:r w:rsidRPr="00E43D5C">
        <w:rPr>
          <w:rFonts w:asciiTheme="minorHAnsi" w:hAnsiTheme="minorHAnsi" w:cstheme="minorHAnsi"/>
          <w:iCs/>
          <w:sz w:val="22"/>
        </w:rPr>
        <w:t xml:space="preserve">(FWCC, 2013:5). </w:t>
      </w:r>
      <w:r>
        <w:rPr>
          <w:rFonts w:asciiTheme="minorHAnsi" w:hAnsiTheme="minorHAnsi" w:cstheme="minorHAnsi"/>
          <w:iCs/>
          <w:sz w:val="22"/>
        </w:rPr>
        <w:t>M</w:t>
      </w:r>
      <w:r w:rsidRPr="00E43D5C">
        <w:rPr>
          <w:rFonts w:asciiTheme="minorHAnsi" w:hAnsiTheme="minorHAnsi" w:cstheme="minorHAnsi"/>
          <w:iCs/>
          <w:sz w:val="22"/>
        </w:rPr>
        <w:t xml:space="preserve">ore than </w:t>
      </w:r>
      <w:r w:rsidR="00394B1C">
        <w:rPr>
          <w:rFonts w:asciiTheme="minorHAnsi" w:hAnsiTheme="minorHAnsi" w:cstheme="minorHAnsi"/>
          <w:iCs/>
          <w:sz w:val="22"/>
        </w:rPr>
        <w:t>3</w:t>
      </w:r>
      <w:r w:rsidRPr="00E43D5C">
        <w:rPr>
          <w:rFonts w:asciiTheme="minorHAnsi" w:hAnsiTheme="minorHAnsi" w:cstheme="minorHAnsi"/>
          <w:iCs/>
          <w:sz w:val="22"/>
        </w:rPr>
        <w:t xml:space="preserve"> of every </w:t>
      </w:r>
      <w:r w:rsidR="00394B1C">
        <w:rPr>
          <w:rFonts w:asciiTheme="minorHAnsi" w:hAnsiTheme="minorHAnsi" w:cstheme="minorHAnsi"/>
          <w:iCs/>
          <w:sz w:val="22"/>
        </w:rPr>
        <w:t>5</w:t>
      </w:r>
      <w:r w:rsidRPr="00E43D5C">
        <w:rPr>
          <w:rFonts w:asciiTheme="minorHAnsi" w:hAnsiTheme="minorHAnsi" w:cstheme="minorHAnsi"/>
          <w:iCs/>
          <w:sz w:val="22"/>
        </w:rPr>
        <w:t xml:space="preserve"> women (61%) </w:t>
      </w:r>
      <w:r>
        <w:rPr>
          <w:rFonts w:asciiTheme="minorHAnsi" w:hAnsiTheme="minorHAnsi" w:cstheme="minorHAnsi"/>
          <w:iCs/>
          <w:sz w:val="22"/>
        </w:rPr>
        <w:t>were</w:t>
      </w:r>
      <w:r w:rsidRPr="00E43D5C">
        <w:rPr>
          <w:rFonts w:asciiTheme="minorHAnsi" w:hAnsiTheme="minorHAnsi" w:cstheme="minorHAnsi"/>
          <w:iCs/>
          <w:sz w:val="22"/>
        </w:rPr>
        <w:t xml:space="preserve"> subjected to physical violence</w:t>
      </w:r>
      <w:r w:rsidR="00275FED">
        <w:rPr>
          <w:rFonts w:asciiTheme="minorHAnsi" w:hAnsiTheme="minorHAnsi" w:cstheme="minorHAnsi"/>
          <w:iCs/>
          <w:sz w:val="22"/>
        </w:rPr>
        <w:t xml:space="preserve"> (</w:t>
      </w:r>
      <w:r w:rsidR="00275FED" w:rsidRPr="00275FED">
        <w:rPr>
          <w:rFonts w:asciiTheme="minorHAnsi" w:hAnsiTheme="minorHAnsi" w:cstheme="minorHAnsi"/>
          <w:i/>
          <w:sz w:val="22"/>
        </w:rPr>
        <w:t>Table 1</w:t>
      </w:r>
      <w:r w:rsidR="00275FED">
        <w:rPr>
          <w:rFonts w:asciiTheme="minorHAnsi" w:hAnsiTheme="minorHAnsi" w:cstheme="minorHAnsi"/>
          <w:iCs/>
          <w:sz w:val="22"/>
        </w:rPr>
        <w:t>)</w:t>
      </w:r>
      <w:r w:rsidRPr="00E43D5C">
        <w:rPr>
          <w:rFonts w:asciiTheme="minorHAnsi" w:hAnsiTheme="minorHAnsi" w:cstheme="minorHAnsi"/>
          <w:iCs/>
          <w:sz w:val="22"/>
        </w:rPr>
        <w:t xml:space="preserve">; </w:t>
      </w:r>
      <w:r w:rsidR="00394B1C">
        <w:rPr>
          <w:rFonts w:asciiTheme="minorHAnsi" w:hAnsiTheme="minorHAnsi" w:cstheme="minorHAnsi"/>
          <w:iCs/>
          <w:sz w:val="22"/>
        </w:rPr>
        <w:t>1</w:t>
      </w:r>
      <w:r w:rsidR="00125084">
        <w:rPr>
          <w:rFonts w:asciiTheme="minorHAnsi" w:hAnsiTheme="minorHAnsi" w:cstheme="minorHAnsi"/>
          <w:iCs/>
          <w:sz w:val="22"/>
        </w:rPr>
        <w:t xml:space="preserve"> </w:t>
      </w:r>
      <w:r w:rsidRPr="00E43D5C">
        <w:rPr>
          <w:rFonts w:asciiTheme="minorHAnsi" w:hAnsiTheme="minorHAnsi" w:cstheme="minorHAnsi"/>
          <w:iCs/>
          <w:sz w:val="22"/>
        </w:rPr>
        <w:t xml:space="preserve">of every </w:t>
      </w:r>
      <w:r w:rsidR="00394B1C">
        <w:rPr>
          <w:rFonts w:asciiTheme="minorHAnsi" w:hAnsiTheme="minorHAnsi" w:cstheme="minorHAnsi"/>
          <w:iCs/>
          <w:sz w:val="22"/>
        </w:rPr>
        <w:t>3</w:t>
      </w:r>
      <w:r w:rsidRPr="00E43D5C">
        <w:rPr>
          <w:rFonts w:asciiTheme="minorHAnsi" w:hAnsiTheme="minorHAnsi" w:cstheme="minorHAnsi"/>
          <w:iCs/>
          <w:sz w:val="22"/>
        </w:rPr>
        <w:t xml:space="preserve"> women (34%) subjected to sexual violence</w:t>
      </w:r>
      <w:r w:rsidR="00275FED">
        <w:rPr>
          <w:rFonts w:asciiTheme="minorHAnsi" w:hAnsiTheme="minorHAnsi" w:cstheme="minorHAnsi"/>
          <w:iCs/>
          <w:sz w:val="22"/>
        </w:rPr>
        <w:t xml:space="preserve"> (</w:t>
      </w:r>
      <w:r w:rsidR="00275FED" w:rsidRPr="00275FED">
        <w:rPr>
          <w:rFonts w:asciiTheme="minorHAnsi" w:hAnsiTheme="minorHAnsi" w:cstheme="minorHAnsi"/>
          <w:i/>
          <w:sz w:val="22"/>
        </w:rPr>
        <w:t>Graph 1a</w:t>
      </w:r>
      <w:r w:rsidR="00275FED">
        <w:rPr>
          <w:rFonts w:asciiTheme="minorHAnsi" w:hAnsiTheme="minorHAnsi" w:cstheme="minorHAnsi"/>
          <w:iCs/>
          <w:sz w:val="22"/>
        </w:rPr>
        <w:t>)</w:t>
      </w:r>
      <w:r w:rsidR="002056CF">
        <w:rPr>
          <w:rFonts w:asciiTheme="minorHAnsi" w:hAnsiTheme="minorHAnsi" w:cstheme="minorHAnsi"/>
          <w:iCs/>
          <w:sz w:val="22"/>
        </w:rPr>
        <w:t xml:space="preserve"> and</w:t>
      </w:r>
      <w:r w:rsidRPr="00E43D5C">
        <w:rPr>
          <w:rFonts w:asciiTheme="minorHAnsi" w:hAnsiTheme="minorHAnsi" w:cstheme="minorHAnsi"/>
          <w:iCs/>
          <w:sz w:val="22"/>
        </w:rPr>
        <w:t xml:space="preserve"> 3 of every 5 women</w:t>
      </w:r>
      <w:r w:rsidR="002056CF">
        <w:rPr>
          <w:rFonts w:asciiTheme="minorHAnsi" w:hAnsiTheme="minorHAnsi" w:cstheme="minorHAnsi"/>
          <w:iCs/>
          <w:sz w:val="22"/>
        </w:rPr>
        <w:t>,</w:t>
      </w:r>
      <w:r w:rsidRPr="00E43D5C">
        <w:rPr>
          <w:rFonts w:asciiTheme="minorHAnsi" w:hAnsiTheme="minorHAnsi" w:cstheme="minorHAnsi"/>
          <w:iCs/>
          <w:sz w:val="22"/>
        </w:rPr>
        <w:t xml:space="preserve"> emotional violence (Ibid).</w:t>
      </w:r>
      <w:r>
        <w:rPr>
          <w:rFonts w:asciiTheme="minorHAnsi" w:hAnsiTheme="minorHAnsi" w:cstheme="minorHAnsi"/>
          <w:iCs/>
          <w:sz w:val="22"/>
        </w:rPr>
        <w:t xml:space="preserve"> </w:t>
      </w:r>
    </w:p>
    <w:p w14:paraId="38F30040" w14:textId="77777777" w:rsidR="00275FED" w:rsidRDefault="00275FED" w:rsidP="009230E4">
      <w:pPr>
        <w:pStyle w:val="BulletPoints"/>
        <w:tabs>
          <w:tab w:val="clear" w:pos="720"/>
        </w:tabs>
        <w:spacing w:after="0"/>
        <w:ind w:left="0" w:firstLine="720"/>
        <w:jc w:val="left"/>
        <w:rPr>
          <w:rFonts w:asciiTheme="minorHAnsi" w:hAnsiTheme="minorHAnsi" w:cstheme="minorHAnsi"/>
          <w:iCs/>
          <w:sz w:val="22"/>
        </w:rPr>
      </w:pPr>
    </w:p>
    <w:p w14:paraId="1E304938" w14:textId="77777777" w:rsidR="00275FED" w:rsidRDefault="00275FED" w:rsidP="00275FED">
      <w:pPr>
        <w:pStyle w:val="BulletPoints"/>
        <w:tabs>
          <w:tab w:val="clear" w:pos="720"/>
        </w:tabs>
        <w:spacing w:after="0"/>
        <w:ind w:left="0" w:firstLine="0"/>
        <w:jc w:val="left"/>
        <w:rPr>
          <w:rFonts w:asciiTheme="minorHAnsi" w:hAnsiTheme="minorHAnsi" w:cstheme="minorHAnsi"/>
          <w:iCs/>
          <w:sz w:val="20"/>
          <w:szCs w:val="20"/>
          <w:u w:val="single"/>
        </w:rPr>
      </w:pPr>
      <w:r w:rsidRPr="00FD0FEC">
        <w:rPr>
          <w:rFonts w:asciiTheme="minorHAnsi" w:hAnsiTheme="minorHAnsi" w:cstheme="minorHAnsi"/>
          <w:b/>
          <w:bCs/>
          <w:iCs/>
          <w:sz w:val="20"/>
          <w:szCs w:val="20"/>
          <w:u w:val="single"/>
        </w:rPr>
        <w:t>Table 1:</w:t>
      </w:r>
      <w:r w:rsidRPr="00FD0FEC">
        <w:rPr>
          <w:rFonts w:asciiTheme="minorHAnsi" w:hAnsiTheme="minorHAnsi" w:cstheme="minorHAnsi"/>
          <w:iCs/>
          <w:sz w:val="20"/>
          <w:szCs w:val="20"/>
          <w:u w:val="single"/>
        </w:rPr>
        <w:t xml:space="preserve"> Fiji </w:t>
      </w:r>
      <w:r>
        <w:rPr>
          <w:rFonts w:asciiTheme="minorHAnsi" w:hAnsiTheme="minorHAnsi" w:cstheme="minorHAnsi"/>
          <w:iCs/>
          <w:sz w:val="20"/>
          <w:szCs w:val="20"/>
          <w:u w:val="single"/>
        </w:rPr>
        <w:t xml:space="preserve">Police: </w:t>
      </w:r>
      <w:r w:rsidRPr="00FD0FEC">
        <w:rPr>
          <w:rFonts w:asciiTheme="minorHAnsi" w:hAnsiTheme="minorHAnsi" w:cstheme="minorHAnsi"/>
          <w:iCs/>
          <w:sz w:val="20"/>
          <w:szCs w:val="20"/>
          <w:u w:val="single"/>
        </w:rPr>
        <w:t xml:space="preserve">Crime Against Women, 2015 </w:t>
      </w:r>
      <w:r>
        <w:rPr>
          <w:rFonts w:asciiTheme="minorHAnsi" w:hAnsiTheme="minorHAnsi" w:cstheme="minorHAnsi"/>
          <w:iCs/>
          <w:sz w:val="20"/>
          <w:szCs w:val="20"/>
          <w:u w:val="single"/>
        </w:rPr>
        <w:t>–</w:t>
      </w:r>
      <w:r w:rsidRPr="00FD0FEC">
        <w:rPr>
          <w:rFonts w:asciiTheme="minorHAnsi" w:hAnsiTheme="minorHAnsi" w:cstheme="minorHAnsi"/>
          <w:iCs/>
          <w:sz w:val="20"/>
          <w:szCs w:val="20"/>
          <w:u w:val="single"/>
        </w:rPr>
        <w:t xml:space="preserve"> 2021</w:t>
      </w:r>
      <w:r>
        <w:rPr>
          <w:rFonts w:asciiTheme="minorHAnsi" w:hAnsiTheme="minorHAnsi" w:cstheme="minorHAnsi"/>
          <w:iCs/>
          <w:sz w:val="20"/>
          <w:szCs w:val="20"/>
          <w:u w:val="single"/>
        </w:rPr>
        <w:t>*</w:t>
      </w:r>
      <w:r w:rsidRPr="00AF6DB6">
        <w:rPr>
          <w:rFonts w:asciiTheme="minorHAnsi" w:hAnsiTheme="minorHAnsi" w:cstheme="minorHAnsi"/>
          <w:iCs/>
          <w:sz w:val="20"/>
          <w:szCs w:val="20"/>
          <w:u w:val="single"/>
        </w:rPr>
        <w:t xml:space="preserve"> </w:t>
      </w:r>
    </w:p>
    <w:p w14:paraId="5F59310A" w14:textId="0DB180E2" w:rsidR="00992CC1" w:rsidRDefault="00992CC1" w:rsidP="00992CC1">
      <w:pPr>
        <w:pStyle w:val="BulletPoints"/>
        <w:tabs>
          <w:tab w:val="clear" w:pos="720"/>
        </w:tabs>
        <w:spacing w:after="0"/>
        <w:ind w:left="0" w:firstLine="0"/>
        <w:jc w:val="left"/>
        <w:rPr>
          <w:rFonts w:asciiTheme="minorHAnsi" w:hAnsiTheme="minorHAnsi" w:cstheme="minorHAnsi"/>
          <w:iCs/>
          <w:sz w:val="20"/>
          <w:szCs w:val="20"/>
          <w:u w:val="single"/>
        </w:rPr>
      </w:pPr>
      <w:r w:rsidRPr="00992CC1">
        <w:rPr>
          <w:noProof/>
        </w:rPr>
        <w:drawing>
          <wp:inline distT="0" distB="0" distL="0" distR="0" wp14:anchorId="7DC133C3" wp14:editId="0E8D6071">
            <wp:extent cx="3244850" cy="2622550"/>
            <wp:effectExtent l="0" t="0" r="0" b="6350"/>
            <wp:docPr id="19848957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4850" cy="2622550"/>
                    </a:xfrm>
                    <a:prstGeom prst="rect">
                      <a:avLst/>
                    </a:prstGeom>
                    <a:noFill/>
                    <a:ln>
                      <a:noFill/>
                    </a:ln>
                  </pic:spPr>
                </pic:pic>
              </a:graphicData>
            </a:graphic>
          </wp:inline>
        </w:drawing>
      </w:r>
    </w:p>
    <w:p w14:paraId="66191E6C" w14:textId="77777777" w:rsidR="00275FED" w:rsidRDefault="00275FED" w:rsidP="00992CC1">
      <w:pPr>
        <w:pStyle w:val="BulletPoints"/>
        <w:tabs>
          <w:tab w:val="clear" w:pos="720"/>
        </w:tabs>
        <w:spacing w:after="0"/>
        <w:ind w:left="0" w:firstLine="0"/>
        <w:jc w:val="left"/>
        <w:rPr>
          <w:rFonts w:asciiTheme="minorHAnsi" w:hAnsiTheme="minorHAnsi" w:cstheme="minorHAnsi"/>
          <w:iCs/>
          <w:sz w:val="18"/>
          <w:szCs w:val="18"/>
        </w:rPr>
      </w:pPr>
      <w:r w:rsidRPr="00FD0FEC">
        <w:rPr>
          <w:rFonts w:asciiTheme="minorHAnsi" w:hAnsiTheme="minorHAnsi" w:cstheme="minorHAnsi"/>
          <w:b/>
          <w:bCs/>
          <w:iCs/>
          <w:sz w:val="18"/>
          <w:szCs w:val="18"/>
        </w:rPr>
        <w:t>Source:</w:t>
      </w:r>
      <w:r w:rsidRPr="00FD0FEC">
        <w:rPr>
          <w:rFonts w:asciiTheme="minorHAnsi" w:hAnsiTheme="minorHAnsi" w:cstheme="minorHAnsi"/>
          <w:iCs/>
          <w:sz w:val="18"/>
          <w:szCs w:val="18"/>
        </w:rPr>
        <w:t xml:space="preserve"> Adapted from Fiji Police Criminal Statistics Reports </w:t>
      </w:r>
      <w:r>
        <w:rPr>
          <w:rFonts w:asciiTheme="minorHAnsi" w:hAnsiTheme="minorHAnsi" w:cstheme="minorHAnsi"/>
          <w:iCs/>
          <w:sz w:val="18"/>
          <w:szCs w:val="18"/>
        </w:rPr>
        <w:t>(</w:t>
      </w:r>
      <w:r w:rsidRPr="00FD0FEC">
        <w:rPr>
          <w:rFonts w:asciiTheme="minorHAnsi" w:hAnsiTheme="minorHAnsi" w:cstheme="minorHAnsi"/>
          <w:iCs/>
          <w:sz w:val="18"/>
          <w:szCs w:val="18"/>
        </w:rPr>
        <w:t>2019</w:t>
      </w:r>
      <w:r>
        <w:rPr>
          <w:rFonts w:asciiTheme="minorHAnsi" w:hAnsiTheme="minorHAnsi" w:cstheme="minorHAnsi"/>
          <w:iCs/>
          <w:sz w:val="18"/>
          <w:szCs w:val="18"/>
        </w:rPr>
        <w:t>:38)</w:t>
      </w:r>
      <w:r w:rsidRPr="00FD0FEC">
        <w:rPr>
          <w:rFonts w:asciiTheme="minorHAnsi" w:hAnsiTheme="minorHAnsi" w:cstheme="minorHAnsi"/>
          <w:iCs/>
          <w:sz w:val="18"/>
          <w:szCs w:val="18"/>
        </w:rPr>
        <w:t xml:space="preserve"> and </w:t>
      </w:r>
      <w:r>
        <w:rPr>
          <w:rFonts w:asciiTheme="minorHAnsi" w:hAnsiTheme="minorHAnsi" w:cstheme="minorHAnsi"/>
          <w:iCs/>
          <w:sz w:val="18"/>
          <w:szCs w:val="18"/>
        </w:rPr>
        <w:t>(</w:t>
      </w:r>
      <w:r w:rsidRPr="00FD0FEC">
        <w:rPr>
          <w:rFonts w:asciiTheme="minorHAnsi" w:hAnsiTheme="minorHAnsi" w:cstheme="minorHAnsi"/>
          <w:iCs/>
          <w:sz w:val="18"/>
          <w:szCs w:val="18"/>
        </w:rPr>
        <w:t>2021</w:t>
      </w:r>
      <w:r>
        <w:rPr>
          <w:rFonts w:asciiTheme="minorHAnsi" w:hAnsiTheme="minorHAnsi" w:cstheme="minorHAnsi"/>
          <w:iCs/>
          <w:sz w:val="18"/>
          <w:szCs w:val="18"/>
        </w:rPr>
        <w:t>:63)</w:t>
      </w:r>
      <w:r w:rsidRPr="00FD0FEC">
        <w:rPr>
          <w:rFonts w:asciiTheme="minorHAnsi" w:hAnsiTheme="minorHAnsi" w:cstheme="minorHAnsi"/>
          <w:iCs/>
          <w:sz w:val="18"/>
          <w:szCs w:val="18"/>
        </w:rPr>
        <w:t>.</w:t>
      </w:r>
      <w:r>
        <w:rPr>
          <w:rFonts w:asciiTheme="minorHAnsi" w:hAnsiTheme="minorHAnsi" w:cstheme="minorHAnsi"/>
          <w:iCs/>
          <w:sz w:val="18"/>
          <w:szCs w:val="18"/>
        </w:rPr>
        <w:t xml:space="preserve"> *No disaggregated data showing sex of perpetrator committing the crime as yet.</w:t>
      </w:r>
    </w:p>
    <w:p w14:paraId="41901CE8" w14:textId="77777777" w:rsidR="006923A4" w:rsidRDefault="006923A4" w:rsidP="00275FED">
      <w:pPr>
        <w:pStyle w:val="BulletPoints"/>
        <w:tabs>
          <w:tab w:val="clear" w:pos="720"/>
        </w:tabs>
        <w:spacing w:after="0"/>
        <w:ind w:left="0" w:firstLine="0"/>
        <w:jc w:val="left"/>
        <w:rPr>
          <w:rFonts w:asciiTheme="minorHAnsi" w:hAnsiTheme="minorHAnsi" w:cstheme="minorHAnsi"/>
          <w:iCs/>
          <w:sz w:val="18"/>
          <w:szCs w:val="18"/>
        </w:rPr>
      </w:pPr>
    </w:p>
    <w:p w14:paraId="4E58FE75" w14:textId="77777777" w:rsidR="00992CC1" w:rsidRDefault="00992CC1" w:rsidP="00992CC1">
      <w:pPr>
        <w:pStyle w:val="BulletPoints"/>
        <w:tabs>
          <w:tab w:val="clear" w:pos="720"/>
        </w:tabs>
        <w:spacing w:after="0"/>
        <w:ind w:left="0" w:firstLine="720"/>
        <w:jc w:val="left"/>
        <w:rPr>
          <w:rFonts w:asciiTheme="minorHAnsi" w:eastAsia="Times New Roman" w:hAnsiTheme="minorHAnsi" w:cstheme="minorHAnsi"/>
          <w:sz w:val="22"/>
          <w:lang w:val="en-US"/>
        </w:rPr>
      </w:pPr>
      <w:r w:rsidRPr="00C147F4">
        <w:rPr>
          <w:rFonts w:asciiTheme="minorHAnsi" w:eastAsia="Times New Roman" w:hAnsiTheme="minorHAnsi" w:cstheme="minorHAnsi"/>
          <w:sz w:val="22"/>
          <w:lang w:val="en-US"/>
        </w:rPr>
        <w:t>Fiji’s</w:t>
      </w:r>
      <w:r>
        <w:rPr>
          <w:rFonts w:ascii="Calibri" w:eastAsia="Times New Roman" w:hAnsi="Calibri" w:cs="Times New Roman"/>
          <w:sz w:val="22"/>
          <w:lang w:val="en-US"/>
        </w:rPr>
        <w:t xml:space="preserve"> GBV national response is coordinated by the Ministry of Women, Children and Poverty Alleviation (MOWCPA</w:t>
      </w:r>
      <w:r w:rsidRPr="00255988">
        <w:rPr>
          <w:rFonts w:ascii="Calibri" w:eastAsia="Times New Roman" w:hAnsi="Calibri" w:cs="Times New Roman"/>
          <w:sz w:val="22"/>
          <w:lang w:val="en-US"/>
        </w:rPr>
        <w:t>)</w:t>
      </w:r>
      <w:r>
        <w:rPr>
          <w:rFonts w:ascii="Calibri" w:eastAsia="Times New Roman" w:hAnsi="Calibri" w:cs="Times New Roman"/>
          <w:sz w:val="22"/>
          <w:lang w:val="en-US"/>
        </w:rPr>
        <w:t xml:space="preserve"> in partnership with other ministries and development partners</w:t>
      </w:r>
      <w:r w:rsidRPr="00255988">
        <w:rPr>
          <w:rFonts w:ascii="Calibri" w:eastAsia="Times New Roman" w:hAnsi="Calibri" w:cs="Times New Roman"/>
          <w:sz w:val="22"/>
          <w:lang w:val="en-US"/>
        </w:rPr>
        <w:t xml:space="preserve">. </w:t>
      </w:r>
      <w:r>
        <w:rPr>
          <w:rFonts w:ascii="Calibri" w:eastAsia="Times New Roman" w:hAnsi="Calibri" w:cs="Times New Roman"/>
          <w:sz w:val="22"/>
          <w:lang w:val="en-US"/>
        </w:rPr>
        <w:t xml:space="preserve">Total foreign aid for GBV in Fiji since 2016 to next year, 2026 is estimated to be FJD$140.4millions (NZD$106.1m) </w:t>
      </w:r>
      <w:r>
        <w:rPr>
          <w:rStyle w:val="FootnoteReference"/>
          <w:rFonts w:ascii="Calibri" w:eastAsia="Times New Roman" w:hAnsi="Calibri" w:cs="Times New Roman"/>
          <w:sz w:val="22"/>
          <w:lang w:val="en-US"/>
        </w:rPr>
        <w:footnoteReference w:id="4"/>
      </w:r>
      <w:r>
        <w:rPr>
          <w:rFonts w:ascii="Calibri" w:eastAsia="Times New Roman" w:hAnsi="Calibri" w:cs="Times New Roman"/>
          <w:sz w:val="22"/>
          <w:lang w:val="en-US"/>
        </w:rPr>
        <w:t xml:space="preserve"> through assistance from Australia, New Zealand, the </w:t>
      </w:r>
      <w:r>
        <w:rPr>
          <w:rFonts w:ascii="Calibri" w:eastAsia="Times New Roman" w:hAnsi="Calibri" w:cs="Times New Roman"/>
          <w:sz w:val="22"/>
          <w:lang w:val="en-US"/>
        </w:rPr>
        <w:t xml:space="preserve">European Union, World Bank and the Asian Development Bank. </w:t>
      </w:r>
      <w:r w:rsidRPr="003C6CE0">
        <w:rPr>
          <w:rFonts w:ascii="Calibri" w:eastAsia="Times New Roman" w:hAnsi="Calibri" w:cs="Times New Roman"/>
          <w:sz w:val="22"/>
          <w:lang w:val="en-US"/>
        </w:rPr>
        <w:t xml:space="preserve">Laws and policies </w:t>
      </w:r>
      <w:r>
        <w:rPr>
          <w:rFonts w:ascii="Calibri" w:eastAsia="Times New Roman" w:hAnsi="Calibri" w:cs="Times New Roman"/>
          <w:sz w:val="22"/>
          <w:lang w:val="en-US"/>
        </w:rPr>
        <w:t>governing</w:t>
      </w:r>
      <w:r w:rsidRPr="003C6CE0">
        <w:rPr>
          <w:rFonts w:ascii="Calibri" w:eastAsia="Times New Roman" w:hAnsi="Calibri" w:cs="Times New Roman"/>
          <w:sz w:val="22"/>
          <w:lang w:val="en-US"/>
        </w:rPr>
        <w:t xml:space="preserve"> the national response include, </w:t>
      </w:r>
      <w:r w:rsidRPr="003C6CE0">
        <w:rPr>
          <w:rFonts w:asciiTheme="minorHAnsi" w:eastAsia="Times New Roman" w:hAnsiTheme="minorHAnsi" w:cstheme="minorHAnsi"/>
          <w:sz w:val="22"/>
          <w:lang w:val="en-US"/>
        </w:rPr>
        <w:t xml:space="preserve">the Employment Relations Act (2007), Crimes Act (2009), Criminal Procedures Act (2009), Domestic Violence Act (2009) </w:t>
      </w:r>
      <w:r>
        <w:rPr>
          <w:rFonts w:asciiTheme="minorHAnsi" w:eastAsia="Times New Roman" w:hAnsiTheme="minorHAnsi" w:cstheme="minorHAnsi"/>
          <w:sz w:val="22"/>
          <w:lang w:val="en-US"/>
        </w:rPr>
        <w:t>–</w:t>
      </w:r>
      <w:r w:rsidRPr="003C6CE0">
        <w:rPr>
          <w:rFonts w:asciiTheme="minorHAnsi" w:eastAsia="Times New Roman" w:hAnsiTheme="minorHAnsi" w:cstheme="minorHAnsi"/>
          <w:sz w:val="22"/>
          <w:lang w:val="en-US"/>
        </w:rPr>
        <w:t xml:space="preserve"> </w:t>
      </w:r>
      <w:r>
        <w:rPr>
          <w:rFonts w:asciiTheme="minorHAnsi" w:eastAsia="Times New Roman" w:hAnsiTheme="minorHAnsi" w:cstheme="minorHAnsi"/>
          <w:sz w:val="22"/>
          <w:lang w:val="en-US"/>
        </w:rPr>
        <w:t>includes the</w:t>
      </w:r>
      <w:r w:rsidRPr="003C6CE0">
        <w:rPr>
          <w:rFonts w:asciiTheme="minorHAnsi" w:eastAsia="Times New Roman" w:hAnsiTheme="minorHAnsi" w:cstheme="minorHAnsi"/>
          <w:sz w:val="22"/>
          <w:lang w:val="en-US"/>
        </w:rPr>
        <w:t xml:space="preserve"> Domestic Violence Restraining Orders</w:t>
      </w:r>
      <w:r>
        <w:rPr>
          <w:rFonts w:asciiTheme="minorHAnsi" w:eastAsia="Times New Roman" w:hAnsiTheme="minorHAnsi" w:cstheme="minorHAnsi"/>
          <w:sz w:val="22"/>
          <w:lang w:val="en-US"/>
        </w:rPr>
        <w:t xml:space="preserve"> (DVRO)</w:t>
      </w:r>
      <w:r w:rsidRPr="003C6CE0">
        <w:rPr>
          <w:rFonts w:asciiTheme="minorHAnsi" w:eastAsia="Times New Roman" w:hAnsiTheme="minorHAnsi" w:cstheme="minorHAnsi"/>
          <w:sz w:val="22"/>
          <w:lang w:val="en-US"/>
        </w:rPr>
        <w:t>; and the Family Law</w:t>
      </w:r>
      <w:r w:rsidRPr="003C6CE0">
        <w:rPr>
          <w:rFonts w:ascii="Aptos" w:eastAsia="Times New Roman" w:hAnsi="Aptos" w:cs="Times New Roman"/>
          <w:i/>
          <w:iCs/>
          <w:sz w:val="22"/>
          <w:lang w:val="en-US"/>
        </w:rPr>
        <w:t xml:space="preserve"> </w:t>
      </w:r>
      <w:r w:rsidRPr="003C6CE0">
        <w:rPr>
          <w:rFonts w:asciiTheme="minorHAnsi" w:eastAsia="Times New Roman" w:hAnsiTheme="minorHAnsi" w:cstheme="minorHAnsi"/>
          <w:sz w:val="22"/>
          <w:lang w:val="en-US"/>
        </w:rPr>
        <w:t>Amendment Act (2012)</w:t>
      </w:r>
      <w:r>
        <w:rPr>
          <w:rFonts w:asciiTheme="minorHAnsi" w:eastAsia="Times New Roman" w:hAnsiTheme="minorHAnsi" w:cstheme="minorHAnsi"/>
          <w:sz w:val="22"/>
          <w:lang w:val="en-US"/>
        </w:rPr>
        <w:t xml:space="preserve"> – MOWCPA, (2024:8)</w:t>
      </w:r>
      <w:r w:rsidRPr="003C6CE0">
        <w:rPr>
          <w:rFonts w:asciiTheme="minorHAnsi" w:eastAsia="Times New Roman" w:hAnsiTheme="minorHAnsi" w:cstheme="minorHAnsi"/>
          <w:sz w:val="22"/>
          <w:lang w:val="en-US"/>
        </w:rPr>
        <w:t xml:space="preserve">. </w:t>
      </w:r>
      <w:r>
        <w:rPr>
          <w:rFonts w:asciiTheme="minorHAnsi" w:eastAsia="Times New Roman" w:hAnsiTheme="minorHAnsi" w:cstheme="minorHAnsi"/>
          <w:sz w:val="22"/>
          <w:lang w:val="en-US"/>
        </w:rPr>
        <w:t>P</w:t>
      </w:r>
      <w:r w:rsidRPr="003C6CE0">
        <w:rPr>
          <w:rFonts w:asciiTheme="minorHAnsi" w:eastAsia="Times New Roman" w:hAnsiTheme="minorHAnsi" w:cstheme="minorHAnsi"/>
          <w:sz w:val="22"/>
          <w:lang w:val="en-US"/>
        </w:rPr>
        <w:t>olicies</w:t>
      </w:r>
      <w:r>
        <w:rPr>
          <w:rFonts w:asciiTheme="minorHAnsi" w:eastAsia="Times New Roman" w:hAnsiTheme="minorHAnsi" w:cstheme="minorHAnsi"/>
          <w:sz w:val="22"/>
          <w:lang w:val="en-US"/>
        </w:rPr>
        <w:t xml:space="preserve"> and directives </w:t>
      </w:r>
      <w:r w:rsidRPr="003C6CE0">
        <w:rPr>
          <w:rFonts w:asciiTheme="minorHAnsi" w:eastAsia="Times New Roman" w:hAnsiTheme="minorHAnsi" w:cstheme="minorHAnsi"/>
          <w:sz w:val="22"/>
          <w:lang w:val="en-US"/>
        </w:rPr>
        <w:t xml:space="preserve">include the Fiji Police Force (FPF) “No Drop” policy </w:t>
      </w:r>
      <w:r>
        <w:rPr>
          <w:rFonts w:asciiTheme="minorHAnsi" w:eastAsia="Times New Roman" w:hAnsiTheme="minorHAnsi" w:cstheme="minorHAnsi"/>
          <w:sz w:val="22"/>
          <w:lang w:val="en-US"/>
        </w:rPr>
        <w:t xml:space="preserve">(1995) </w:t>
      </w:r>
      <w:r w:rsidRPr="003C6CE0">
        <w:rPr>
          <w:rFonts w:asciiTheme="minorHAnsi" w:eastAsia="Times New Roman" w:hAnsiTheme="minorHAnsi" w:cstheme="minorHAnsi"/>
          <w:sz w:val="22"/>
          <w:lang w:val="en-US"/>
        </w:rPr>
        <w:t xml:space="preserve">and the Chief Magistrate’s 2018 directive opposing use of </w:t>
      </w:r>
      <w:r w:rsidRPr="003C6CE0">
        <w:rPr>
          <w:rFonts w:asciiTheme="minorHAnsi" w:eastAsia="Times New Roman" w:hAnsiTheme="minorHAnsi" w:cstheme="minorHAnsi"/>
          <w:i/>
          <w:iCs/>
          <w:sz w:val="22"/>
          <w:lang w:val="en-US"/>
        </w:rPr>
        <w:t>Bulubulu</w:t>
      </w:r>
      <w:r w:rsidRPr="003C6CE0">
        <w:rPr>
          <w:rFonts w:asciiTheme="minorHAnsi" w:eastAsia="Times New Roman" w:hAnsiTheme="minorHAnsi" w:cstheme="minorHAnsi"/>
          <w:sz w:val="22"/>
          <w:lang w:val="en-US"/>
        </w:rPr>
        <w:t xml:space="preserve"> (iTaukei traditional reconciliation) </w:t>
      </w:r>
      <w:r>
        <w:rPr>
          <w:rFonts w:asciiTheme="minorHAnsi" w:eastAsia="Times New Roman" w:hAnsiTheme="minorHAnsi" w:cstheme="minorHAnsi"/>
          <w:sz w:val="22"/>
          <w:lang w:val="en-US"/>
        </w:rPr>
        <w:t>to</w:t>
      </w:r>
      <w:r w:rsidRPr="003C6CE0">
        <w:rPr>
          <w:rFonts w:asciiTheme="minorHAnsi" w:eastAsia="Times New Roman" w:hAnsiTheme="minorHAnsi" w:cstheme="minorHAnsi"/>
          <w:sz w:val="22"/>
          <w:lang w:val="en-US"/>
        </w:rPr>
        <w:t xml:space="preserve"> determin</w:t>
      </w:r>
      <w:r>
        <w:rPr>
          <w:rFonts w:asciiTheme="minorHAnsi" w:eastAsia="Times New Roman" w:hAnsiTheme="minorHAnsi" w:cstheme="minorHAnsi"/>
          <w:sz w:val="22"/>
          <w:lang w:val="en-US"/>
        </w:rPr>
        <w:t>e</w:t>
      </w:r>
      <w:r w:rsidRPr="003C6CE0">
        <w:rPr>
          <w:rFonts w:asciiTheme="minorHAnsi" w:eastAsia="Times New Roman" w:hAnsiTheme="minorHAnsi" w:cstheme="minorHAnsi"/>
          <w:sz w:val="22"/>
          <w:lang w:val="en-US"/>
        </w:rPr>
        <w:t xml:space="preserve"> sentencing for VAWG-related crimes </w:t>
      </w:r>
      <w:r>
        <w:rPr>
          <w:rFonts w:asciiTheme="minorHAnsi" w:eastAsia="Times New Roman" w:hAnsiTheme="minorHAnsi" w:cstheme="minorHAnsi"/>
          <w:sz w:val="22"/>
          <w:lang w:val="en-US"/>
        </w:rPr>
        <w:t>(Ibid</w:t>
      </w:r>
      <w:r w:rsidRPr="003C6CE0">
        <w:rPr>
          <w:rFonts w:asciiTheme="minorHAnsi" w:eastAsia="Times New Roman" w:hAnsiTheme="minorHAnsi" w:cstheme="minorHAnsi"/>
          <w:sz w:val="22"/>
          <w:lang w:val="en-US"/>
        </w:rPr>
        <w:t>).</w:t>
      </w:r>
    </w:p>
    <w:p w14:paraId="435E0EBF" w14:textId="77777777" w:rsidR="006923A4" w:rsidRDefault="006923A4" w:rsidP="00C23EF0">
      <w:pPr>
        <w:pStyle w:val="BulletPoints"/>
        <w:tabs>
          <w:tab w:val="clear" w:pos="720"/>
        </w:tabs>
        <w:spacing w:after="0"/>
        <w:ind w:left="0" w:firstLine="0"/>
        <w:jc w:val="left"/>
        <w:rPr>
          <w:rFonts w:asciiTheme="minorHAnsi" w:hAnsiTheme="minorHAnsi" w:cstheme="minorHAnsi"/>
          <w:b/>
          <w:color w:val="864EA8" w:themeColor="accent1" w:themeShade="BF"/>
          <w:szCs w:val="24"/>
        </w:rPr>
      </w:pPr>
    </w:p>
    <w:p w14:paraId="57F5ED44" w14:textId="45A18D82" w:rsidR="00275FED" w:rsidRDefault="00275FED" w:rsidP="00275FED">
      <w:pPr>
        <w:pStyle w:val="BulletPoints"/>
        <w:tabs>
          <w:tab w:val="clear" w:pos="720"/>
        </w:tabs>
        <w:spacing w:after="0"/>
        <w:ind w:left="0" w:firstLine="0"/>
        <w:jc w:val="left"/>
        <w:rPr>
          <w:rFonts w:asciiTheme="minorHAnsi" w:hAnsiTheme="minorHAnsi" w:cstheme="minorHAnsi"/>
          <w:iCs/>
          <w:sz w:val="20"/>
          <w:szCs w:val="20"/>
          <w:u w:val="single"/>
        </w:rPr>
      </w:pPr>
      <w:r w:rsidRPr="007F48A6">
        <w:rPr>
          <w:rFonts w:asciiTheme="minorHAnsi" w:hAnsiTheme="minorHAnsi" w:cstheme="minorHAnsi"/>
          <w:b/>
          <w:bCs/>
          <w:iCs/>
          <w:sz w:val="20"/>
          <w:szCs w:val="20"/>
          <w:u w:val="single"/>
        </w:rPr>
        <w:t>Graph 1a:</w:t>
      </w:r>
      <w:r w:rsidRPr="007F48A6">
        <w:rPr>
          <w:rFonts w:asciiTheme="minorHAnsi" w:hAnsiTheme="minorHAnsi" w:cstheme="minorHAnsi"/>
          <w:iCs/>
          <w:sz w:val="20"/>
          <w:szCs w:val="20"/>
          <w:u w:val="single"/>
        </w:rPr>
        <w:t xml:space="preserve"> Sexual Violence Perpetrator</w:t>
      </w:r>
      <w:r w:rsidR="006923A4">
        <w:rPr>
          <w:rFonts w:asciiTheme="minorHAnsi" w:hAnsiTheme="minorHAnsi" w:cstheme="minorHAnsi"/>
          <w:iCs/>
          <w:sz w:val="20"/>
          <w:szCs w:val="20"/>
          <w:u w:val="single"/>
        </w:rPr>
        <w:t>s</w:t>
      </w:r>
      <w:r w:rsidRPr="007F48A6">
        <w:rPr>
          <w:rFonts w:asciiTheme="minorHAnsi" w:hAnsiTheme="minorHAnsi" w:cstheme="minorHAnsi"/>
          <w:iCs/>
          <w:sz w:val="20"/>
          <w:szCs w:val="20"/>
          <w:u w:val="single"/>
        </w:rPr>
        <w:t xml:space="preserve">  2019  2024</w:t>
      </w:r>
    </w:p>
    <w:p w14:paraId="06E46904" w14:textId="61BE86A5" w:rsidR="006923A4" w:rsidRDefault="006923A4" w:rsidP="006923A4">
      <w:pPr>
        <w:pStyle w:val="BulletPoints"/>
        <w:tabs>
          <w:tab w:val="clear" w:pos="720"/>
        </w:tabs>
        <w:spacing w:after="0"/>
        <w:ind w:left="0" w:firstLine="0"/>
        <w:jc w:val="left"/>
        <w:rPr>
          <w:rFonts w:asciiTheme="minorHAnsi" w:hAnsiTheme="minorHAnsi" w:cstheme="minorHAnsi"/>
          <w:iCs/>
          <w:sz w:val="18"/>
          <w:szCs w:val="18"/>
        </w:rPr>
      </w:pPr>
      <w:r>
        <w:rPr>
          <w:rFonts w:asciiTheme="minorHAnsi" w:hAnsiTheme="minorHAnsi" w:cstheme="minorHAnsi"/>
          <w:iCs/>
          <w:noProof/>
          <w:sz w:val="22"/>
        </w:rPr>
        <w:drawing>
          <wp:inline distT="0" distB="0" distL="0" distR="0" wp14:anchorId="4A118202" wp14:editId="14D6A52D">
            <wp:extent cx="3427730" cy="2400300"/>
            <wp:effectExtent l="0" t="0" r="1270" b="0"/>
            <wp:docPr id="228006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5555" cy="2426787"/>
                    </a:xfrm>
                    <a:prstGeom prst="rect">
                      <a:avLst/>
                    </a:prstGeom>
                    <a:noFill/>
                  </pic:spPr>
                </pic:pic>
              </a:graphicData>
            </a:graphic>
          </wp:inline>
        </w:drawing>
      </w:r>
      <w:r w:rsidR="00275FED" w:rsidRPr="00A32EBB">
        <w:rPr>
          <w:rFonts w:asciiTheme="minorHAnsi" w:hAnsiTheme="minorHAnsi" w:cstheme="minorHAnsi"/>
          <w:b/>
          <w:bCs/>
          <w:iCs/>
          <w:sz w:val="18"/>
          <w:szCs w:val="18"/>
        </w:rPr>
        <w:t>Source:</w:t>
      </w:r>
      <w:r w:rsidR="00275FED" w:rsidRPr="00A32EBB">
        <w:rPr>
          <w:rFonts w:asciiTheme="minorHAnsi" w:hAnsiTheme="minorHAnsi" w:cstheme="minorHAnsi"/>
          <w:iCs/>
          <w:sz w:val="18"/>
          <w:szCs w:val="18"/>
        </w:rPr>
        <w:t xml:space="preserve"> Adapted from Fiji Office of the Director of Public Prosecutions (ODPP), Media Releases 2020 – 2025.</w:t>
      </w:r>
      <w:r w:rsidR="00275FED">
        <w:rPr>
          <w:rFonts w:asciiTheme="minorHAnsi" w:hAnsiTheme="minorHAnsi" w:cstheme="minorHAnsi"/>
          <w:iCs/>
          <w:sz w:val="18"/>
          <w:szCs w:val="18"/>
        </w:rPr>
        <w:t xml:space="preserve"> </w:t>
      </w:r>
    </w:p>
    <w:p w14:paraId="46B7902B" w14:textId="77777777" w:rsidR="00275FED" w:rsidRPr="00876A5A" w:rsidRDefault="00275FED" w:rsidP="009779BA">
      <w:pPr>
        <w:pStyle w:val="BulletPoints"/>
        <w:tabs>
          <w:tab w:val="clear" w:pos="720"/>
        </w:tabs>
        <w:spacing w:after="0"/>
        <w:ind w:left="0" w:firstLine="720"/>
        <w:jc w:val="left"/>
        <w:rPr>
          <w:rFonts w:asciiTheme="minorHAnsi" w:hAnsiTheme="minorHAnsi" w:cstheme="minorHAnsi"/>
          <w:b/>
          <w:color w:val="864EA8" w:themeColor="accent1" w:themeShade="BF"/>
          <w:szCs w:val="24"/>
        </w:rPr>
      </w:pPr>
    </w:p>
    <w:p w14:paraId="4E8F6FC9" w14:textId="77777777" w:rsidR="008D2838" w:rsidRDefault="00683214" w:rsidP="008D2838">
      <w:pPr>
        <w:pStyle w:val="BulletPoints"/>
        <w:tabs>
          <w:tab w:val="clear" w:pos="720"/>
        </w:tabs>
        <w:ind w:left="0" w:firstLine="0"/>
        <w:jc w:val="left"/>
        <w:rPr>
          <w:rFonts w:asciiTheme="minorHAnsi" w:hAnsiTheme="minorHAnsi" w:cstheme="minorHAnsi"/>
          <w:b/>
          <w:color w:val="864EA8" w:themeColor="accent1" w:themeShade="BF"/>
          <w:szCs w:val="24"/>
        </w:rPr>
      </w:pPr>
      <w:r>
        <w:rPr>
          <w:rFonts w:asciiTheme="minorHAnsi" w:hAnsiTheme="minorHAnsi" w:cstheme="minorHAnsi"/>
          <w:b/>
          <w:color w:val="864EA8" w:themeColor="accent1" w:themeShade="BF"/>
          <w:szCs w:val="24"/>
        </w:rPr>
        <w:t>Research</w:t>
      </w:r>
    </w:p>
    <w:p w14:paraId="42196ADA" w14:textId="6C12551B" w:rsidR="00683214" w:rsidRPr="00374022" w:rsidRDefault="00683214" w:rsidP="00374022">
      <w:pPr>
        <w:pStyle w:val="BulletPoints"/>
        <w:tabs>
          <w:tab w:val="clear" w:pos="720"/>
        </w:tabs>
        <w:spacing w:after="0"/>
        <w:ind w:left="0" w:firstLine="720"/>
        <w:jc w:val="left"/>
        <w:rPr>
          <w:rFonts w:asciiTheme="minorHAnsi" w:hAnsiTheme="minorHAnsi" w:cstheme="minorHAnsi"/>
          <w:iCs/>
          <w:sz w:val="22"/>
        </w:rPr>
      </w:pPr>
      <w:r>
        <w:rPr>
          <w:rFonts w:asciiTheme="minorHAnsi" w:hAnsiTheme="minorHAnsi" w:cstheme="minorHAnsi"/>
          <w:iCs/>
          <w:sz w:val="22"/>
        </w:rPr>
        <w:t xml:space="preserve">Titled, </w:t>
      </w:r>
      <w:r w:rsidRPr="008A7EE8">
        <w:rPr>
          <w:rFonts w:asciiTheme="minorHAnsi" w:hAnsiTheme="minorHAnsi" w:cstheme="minorHAnsi"/>
          <w:i/>
          <w:sz w:val="22"/>
        </w:rPr>
        <w:t>“Masculinities and Gender-based Violence in</w:t>
      </w:r>
      <w:r w:rsidR="008D2838">
        <w:rPr>
          <w:rFonts w:asciiTheme="minorHAnsi" w:hAnsiTheme="minorHAnsi" w:cstheme="minorHAnsi"/>
          <w:b/>
          <w:color w:val="864EA8" w:themeColor="accent1" w:themeShade="BF"/>
          <w:szCs w:val="24"/>
        </w:rPr>
        <w:t xml:space="preserve"> </w:t>
      </w:r>
      <w:r w:rsidRPr="008A7EE8">
        <w:rPr>
          <w:rFonts w:asciiTheme="minorHAnsi" w:hAnsiTheme="minorHAnsi" w:cstheme="minorHAnsi"/>
          <w:i/>
          <w:sz w:val="22"/>
        </w:rPr>
        <w:t xml:space="preserve">Fiji - the </w:t>
      </w:r>
      <w:r>
        <w:rPr>
          <w:rFonts w:asciiTheme="minorHAnsi" w:hAnsiTheme="minorHAnsi" w:cstheme="minorHAnsi"/>
          <w:i/>
          <w:sz w:val="22"/>
        </w:rPr>
        <w:t>P</w:t>
      </w:r>
      <w:r w:rsidRPr="008A7EE8">
        <w:rPr>
          <w:rFonts w:asciiTheme="minorHAnsi" w:hAnsiTheme="minorHAnsi" w:cstheme="minorHAnsi"/>
          <w:i/>
          <w:sz w:val="22"/>
        </w:rPr>
        <w:t xml:space="preserve">erceptions of i-Taukei (indigenous Fijian) </w:t>
      </w:r>
      <w:r>
        <w:rPr>
          <w:rFonts w:asciiTheme="minorHAnsi" w:hAnsiTheme="minorHAnsi" w:cstheme="minorHAnsi"/>
          <w:i/>
          <w:sz w:val="22"/>
        </w:rPr>
        <w:t>Men</w:t>
      </w:r>
      <w:r>
        <w:rPr>
          <w:rFonts w:asciiTheme="minorHAnsi" w:hAnsiTheme="minorHAnsi" w:cstheme="minorHAnsi"/>
          <w:iCs/>
          <w:sz w:val="22"/>
        </w:rPr>
        <w:t>”, t</w:t>
      </w:r>
      <w:r w:rsidRPr="008A7EE8">
        <w:rPr>
          <w:rFonts w:asciiTheme="minorHAnsi" w:hAnsiTheme="minorHAnsi" w:cstheme="minorHAnsi"/>
          <w:iCs/>
          <w:sz w:val="22"/>
        </w:rPr>
        <w:t>his qualitative study</w:t>
      </w:r>
      <w:r w:rsidR="008051E3">
        <w:rPr>
          <w:rFonts w:asciiTheme="minorHAnsi" w:hAnsiTheme="minorHAnsi" w:cstheme="minorHAnsi"/>
          <w:iCs/>
          <w:sz w:val="22"/>
        </w:rPr>
        <w:t xml:space="preserve"> explores</w:t>
      </w:r>
      <w:r w:rsidRPr="008A7EE8">
        <w:rPr>
          <w:rFonts w:asciiTheme="minorHAnsi" w:hAnsiTheme="minorHAnsi" w:cstheme="minorHAnsi"/>
          <w:iCs/>
          <w:sz w:val="22"/>
        </w:rPr>
        <w:t xml:space="preserve"> perceptions, understanding</w:t>
      </w:r>
      <w:r w:rsidR="00BF4993">
        <w:rPr>
          <w:rFonts w:asciiTheme="minorHAnsi" w:hAnsiTheme="minorHAnsi" w:cstheme="minorHAnsi"/>
          <w:iCs/>
          <w:sz w:val="22"/>
        </w:rPr>
        <w:t>s</w:t>
      </w:r>
      <w:r w:rsidRPr="008A7EE8">
        <w:rPr>
          <w:rFonts w:asciiTheme="minorHAnsi" w:hAnsiTheme="minorHAnsi" w:cstheme="minorHAnsi"/>
          <w:iCs/>
          <w:sz w:val="22"/>
        </w:rPr>
        <w:t xml:space="preserve"> and lived experiences of </w:t>
      </w:r>
      <w:r w:rsidR="008051E3" w:rsidRPr="008A7EE8">
        <w:rPr>
          <w:rFonts w:asciiTheme="minorHAnsi" w:hAnsiTheme="minorHAnsi" w:cstheme="minorHAnsi"/>
          <w:iCs/>
          <w:sz w:val="22"/>
        </w:rPr>
        <w:t>iTaukei m</w:t>
      </w:r>
      <w:r w:rsidR="008051E3">
        <w:rPr>
          <w:rFonts w:asciiTheme="minorHAnsi" w:hAnsiTheme="minorHAnsi" w:cstheme="minorHAnsi"/>
          <w:iCs/>
          <w:sz w:val="22"/>
        </w:rPr>
        <w:t>en’s engagement with the knowledge of</w:t>
      </w:r>
      <w:r w:rsidR="008051E3" w:rsidRPr="008A7EE8">
        <w:rPr>
          <w:rFonts w:asciiTheme="minorHAnsi" w:hAnsiTheme="minorHAnsi" w:cstheme="minorHAnsi"/>
          <w:iCs/>
          <w:sz w:val="22"/>
        </w:rPr>
        <w:t xml:space="preserve"> </w:t>
      </w:r>
      <w:r w:rsidRPr="008A7EE8">
        <w:rPr>
          <w:rFonts w:asciiTheme="minorHAnsi" w:hAnsiTheme="minorHAnsi" w:cstheme="minorHAnsi"/>
          <w:iCs/>
          <w:sz w:val="22"/>
        </w:rPr>
        <w:t xml:space="preserve">gender and GBV in </w:t>
      </w:r>
      <w:r w:rsidR="00684DB8">
        <w:rPr>
          <w:rFonts w:asciiTheme="minorHAnsi" w:hAnsiTheme="minorHAnsi" w:cstheme="minorHAnsi"/>
          <w:iCs/>
          <w:sz w:val="22"/>
        </w:rPr>
        <w:t xml:space="preserve">their </w:t>
      </w:r>
      <w:r w:rsidR="00FE61F6">
        <w:rPr>
          <w:rFonts w:asciiTheme="minorHAnsi" w:hAnsiTheme="minorHAnsi" w:cstheme="minorHAnsi"/>
          <w:iCs/>
          <w:sz w:val="22"/>
        </w:rPr>
        <w:t>IPR</w:t>
      </w:r>
      <w:r w:rsidRPr="008A7EE8">
        <w:rPr>
          <w:rFonts w:asciiTheme="minorHAnsi" w:hAnsiTheme="minorHAnsi" w:cstheme="minorHAnsi"/>
          <w:iCs/>
          <w:sz w:val="22"/>
        </w:rPr>
        <w:t>.</w:t>
      </w:r>
      <w:r>
        <w:rPr>
          <w:rFonts w:asciiTheme="minorHAnsi" w:hAnsiTheme="minorHAnsi" w:cstheme="minorHAnsi"/>
          <w:iCs/>
          <w:sz w:val="22"/>
        </w:rPr>
        <w:t xml:space="preserve"> The </w:t>
      </w:r>
      <w:r w:rsidR="0027029E">
        <w:rPr>
          <w:rFonts w:asciiTheme="minorHAnsi" w:hAnsiTheme="minorHAnsi" w:cstheme="minorHAnsi"/>
          <w:iCs/>
          <w:sz w:val="22"/>
        </w:rPr>
        <w:t>study dr</w:t>
      </w:r>
      <w:r w:rsidR="00C4126B">
        <w:rPr>
          <w:rFonts w:asciiTheme="minorHAnsi" w:hAnsiTheme="minorHAnsi" w:cstheme="minorHAnsi"/>
          <w:iCs/>
          <w:sz w:val="22"/>
        </w:rPr>
        <w:t>a</w:t>
      </w:r>
      <w:r w:rsidR="0027029E">
        <w:rPr>
          <w:rFonts w:asciiTheme="minorHAnsi" w:hAnsiTheme="minorHAnsi" w:cstheme="minorHAnsi"/>
          <w:iCs/>
          <w:sz w:val="22"/>
        </w:rPr>
        <w:t>w</w:t>
      </w:r>
      <w:r w:rsidR="00C4126B">
        <w:rPr>
          <w:rFonts w:asciiTheme="minorHAnsi" w:hAnsiTheme="minorHAnsi" w:cstheme="minorHAnsi"/>
          <w:iCs/>
          <w:sz w:val="22"/>
        </w:rPr>
        <w:t>s</w:t>
      </w:r>
      <w:r w:rsidR="0027029E">
        <w:rPr>
          <w:rFonts w:asciiTheme="minorHAnsi" w:hAnsiTheme="minorHAnsi" w:cstheme="minorHAnsi"/>
          <w:iCs/>
          <w:sz w:val="22"/>
        </w:rPr>
        <w:t xml:space="preserve"> on </w:t>
      </w:r>
      <w:r>
        <w:rPr>
          <w:rFonts w:asciiTheme="minorHAnsi" w:hAnsiTheme="minorHAnsi" w:cstheme="minorHAnsi"/>
          <w:iCs/>
          <w:sz w:val="22"/>
        </w:rPr>
        <w:t xml:space="preserve">social </w:t>
      </w:r>
      <w:r w:rsidR="0027029E">
        <w:rPr>
          <w:rFonts w:asciiTheme="minorHAnsi" w:hAnsiTheme="minorHAnsi" w:cstheme="minorHAnsi"/>
          <w:iCs/>
          <w:sz w:val="22"/>
        </w:rPr>
        <w:t>construction</w:t>
      </w:r>
      <w:r w:rsidR="002736F8">
        <w:rPr>
          <w:rFonts w:asciiTheme="minorHAnsi" w:hAnsiTheme="minorHAnsi" w:cstheme="minorHAnsi"/>
          <w:iCs/>
          <w:sz w:val="22"/>
        </w:rPr>
        <w:t>ism</w:t>
      </w:r>
      <w:r>
        <w:rPr>
          <w:rFonts w:asciiTheme="minorHAnsi" w:hAnsiTheme="minorHAnsi" w:cstheme="minorHAnsi"/>
          <w:iCs/>
          <w:sz w:val="22"/>
        </w:rPr>
        <w:t xml:space="preserve"> </w:t>
      </w:r>
      <w:r w:rsidR="008051E3">
        <w:rPr>
          <w:rFonts w:asciiTheme="minorHAnsi" w:hAnsiTheme="minorHAnsi" w:cstheme="minorHAnsi"/>
          <w:iCs/>
          <w:sz w:val="22"/>
        </w:rPr>
        <w:t>(Burger and Luckmann, 1967</w:t>
      </w:r>
      <w:r w:rsidR="002736F8">
        <w:rPr>
          <w:rFonts w:asciiTheme="minorHAnsi" w:hAnsiTheme="minorHAnsi" w:cstheme="minorHAnsi"/>
          <w:iCs/>
          <w:sz w:val="22"/>
        </w:rPr>
        <w:t>;</w:t>
      </w:r>
      <w:r w:rsidR="008051E3">
        <w:rPr>
          <w:rFonts w:asciiTheme="minorHAnsi" w:hAnsiTheme="minorHAnsi" w:cstheme="minorHAnsi"/>
          <w:iCs/>
          <w:sz w:val="22"/>
        </w:rPr>
        <w:t xml:space="preserve"> Burr, 2003</w:t>
      </w:r>
      <w:r w:rsidR="0099625B">
        <w:rPr>
          <w:rFonts w:asciiTheme="minorHAnsi" w:hAnsiTheme="minorHAnsi" w:cstheme="minorHAnsi"/>
          <w:iCs/>
          <w:sz w:val="22"/>
        </w:rPr>
        <w:t>)</w:t>
      </w:r>
      <w:r w:rsidR="00816BD6">
        <w:rPr>
          <w:rFonts w:asciiTheme="minorHAnsi" w:hAnsiTheme="minorHAnsi" w:cstheme="minorHAnsi"/>
          <w:iCs/>
          <w:sz w:val="22"/>
        </w:rPr>
        <w:t>.</w:t>
      </w:r>
      <w:r>
        <w:rPr>
          <w:rFonts w:asciiTheme="minorHAnsi" w:hAnsiTheme="minorHAnsi" w:cstheme="minorHAnsi"/>
          <w:iCs/>
          <w:sz w:val="22"/>
        </w:rPr>
        <w:t xml:space="preserve"> Its tennets assert that realities are collectively constructed through social processes and interactions (</w:t>
      </w:r>
      <w:r w:rsidR="008051E3">
        <w:rPr>
          <w:rFonts w:asciiTheme="minorHAnsi" w:hAnsiTheme="minorHAnsi" w:cstheme="minorHAnsi"/>
          <w:iCs/>
          <w:sz w:val="22"/>
        </w:rPr>
        <w:t>Ibid</w:t>
      </w:r>
      <w:r>
        <w:rPr>
          <w:rFonts w:asciiTheme="minorHAnsi" w:hAnsiTheme="minorHAnsi" w:cstheme="minorHAnsi"/>
          <w:iCs/>
          <w:sz w:val="22"/>
        </w:rPr>
        <w:t xml:space="preserve">). An approach using the iTaukei social relationships institution of </w:t>
      </w:r>
      <w:r w:rsidR="008051E3">
        <w:rPr>
          <w:rFonts w:asciiTheme="minorHAnsi" w:hAnsiTheme="minorHAnsi" w:cstheme="minorHAnsi"/>
          <w:i/>
          <w:sz w:val="22"/>
        </w:rPr>
        <w:t>V</w:t>
      </w:r>
      <w:r w:rsidRPr="003F5ACC">
        <w:rPr>
          <w:rFonts w:asciiTheme="minorHAnsi" w:hAnsiTheme="minorHAnsi" w:cstheme="minorHAnsi"/>
          <w:i/>
          <w:sz w:val="22"/>
        </w:rPr>
        <w:t>eiwekani</w:t>
      </w:r>
      <w:r>
        <w:rPr>
          <w:rFonts w:asciiTheme="minorHAnsi" w:hAnsiTheme="minorHAnsi" w:cstheme="minorHAnsi"/>
          <w:iCs/>
          <w:sz w:val="22"/>
        </w:rPr>
        <w:t xml:space="preserve"> was used to further explore ‘</w:t>
      </w:r>
      <w:r w:rsidRPr="003F5ACC">
        <w:rPr>
          <w:rFonts w:asciiTheme="minorHAnsi" w:hAnsiTheme="minorHAnsi" w:cstheme="minorHAnsi"/>
          <w:i/>
          <w:sz w:val="22"/>
        </w:rPr>
        <w:t>veiwekani</w:t>
      </w:r>
      <w:r>
        <w:rPr>
          <w:rFonts w:asciiTheme="minorHAnsi" w:hAnsiTheme="minorHAnsi" w:cstheme="minorHAnsi"/>
          <w:i/>
          <w:sz w:val="22"/>
        </w:rPr>
        <w:t xml:space="preserve"> ni </w:t>
      </w:r>
      <w:r w:rsidRPr="003F5ACC">
        <w:rPr>
          <w:rFonts w:asciiTheme="minorHAnsi" w:hAnsiTheme="minorHAnsi" w:cstheme="minorHAnsi"/>
          <w:i/>
          <w:sz w:val="22"/>
        </w:rPr>
        <w:lastRenderedPageBreak/>
        <w:t>veiwatini</w:t>
      </w:r>
      <w:r>
        <w:rPr>
          <w:rFonts w:asciiTheme="minorHAnsi" w:hAnsiTheme="minorHAnsi" w:cstheme="minorHAnsi"/>
          <w:i/>
          <w:sz w:val="22"/>
        </w:rPr>
        <w:t>’</w:t>
      </w:r>
      <w:r w:rsidR="00876A5A">
        <w:rPr>
          <w:rFonts w:asciiTheme="minorHAnsi" w:hAnsiTheme="minorHAnsi" w:cstheme="minorHAnsi"/>
          <w:i/>
          <w:sz w:val="22"/>
        </w:rPr>
        <w:t xml:space="preserve"> -</w:t>
      </w:r>
      <w:r>
        <w:rPr>
          <w:rFonts w:asciiTheme="minorHAnsi" w:hAnsiTheme="minorHAnsi" w:cstheme="minorHAnsi"/>
          <w:iCs/>
          <w:sz w:val="22"/>
        </w:rPr>
        <w:t xml:space="preserve"> intimate partner relations (</w:t>
      </w:r>
      <w:r w:rsidR="00FE61F6">
        <w:rPr>
          <w:rFonts w:asciiTheme="minorHAnsi" w:hAnsiTheme="minorHAnsi" w:cstheme="minorHAnsi"/>
          <w:iCs/>
          <w:sz w:val="22"/>
        </w:rPr>
        <w:t>IPR</w:t>
      </w:r>
      <w:r>
        <w:rPr>
          <w:rFonts w:asciiTheme="minorHAnsi" w:hAnsiTheme="minorHAnsi" w:cstheme="minorHAnsi"/>
          <w:iCs/>
          <w:sz w:val="22"/>
        </w:rPr>
        <w:t xml:space="preserve">). This was to establish </w:t>
      </w:r>
      <w:r w:rsidRPr="006B39B8">
        <w:rPr>
          <w:rFonts w:asciiTheme="minorHAnsi" w:hAnsiTheme="minorHAnsi" w:cstheme="minorHAnsi"/>
          <w:i/>
          <w:sz w:val="22"/>
        </w:rPr>
        <w:t>‘vu’</w:t>
      </w:r>
      <w:r>
        <w:rPr>
          <w:rFonts w:asciiTheme="minorHAnsi" w:hAnsiTheme="minorHAnsi" w:cstheme="minorHAnsi"/>
          <w:iCs/>
          <w:sz w:val="22"/>
        </w:rPr>
        <w:t xml:space="preserve"> </w:t>
      </w:r>
      <w:r w:rsidR="008051E3">
        <w:rPr>
          <w:rFonts w:asciiTheme="minorHAnsi" w:hAnsiTheme="minorHAnsi" w:cstheme="minorHAnsi"/>
          <w:iCs/>
          <w:sz w:val="22"/>
        </w:rPr>
        <w:t>(</w:t>
      </w:r>
      <w:r>
        <w:rPr>
          <w:rFonts w:asciiTheme="minorHAnsi" w:hAnsiTheme="minorHAnsi" w:cstheme="minorHAnsi"/>
          <w:iCs/>
          <w:sz w:val="22"/>
        </w:rPr>
        <w:t>origins</w:t>
      </w:r>
      <w:r w:rsidR="005F2765">
        <w:rPr>
          <w:rFonts w:asciiTheme="minorHAnsi" w:hAnsiTheme="minorHAnsi" w:cstheme="minorHAnsi"/>
          <w:iCs/>
          <w:sz w:val="22"/>
        </w:rPr>
        <w:t>)</w:t>
      </w:r>
      <w:r>
        <w:rPr>
          <w:rFonts w:asciiTheme="minorHAnsi" w:hAnsiTheme="minorHAnsi" w:cstheme="minorHAnsi"/>
          <w:iCs/>
          <w:sz w:val="22"/>
        </w:rPr>
        <w:t xml:space="preserve"> and ‘</w:t>
      </w:r>
      <w:r w:rsidRPr="008A5001">
        <w:rPr>
          <w:rFonts w:asciiTheme="minorHAnsi" w:hAnsiTheme="minorHAnsi" w:cstheme="minorHAnsi"/>
          <w:i/>
          <w:sz w:val="22"/>
        </w:rPr>
        <w:t>na yaga</w:t>
      </w:r>
      <w:r>
        <w:rPr>
          <w:rFonts w:asciiTheme="minorHAnsi" w:hAnsiTheme="minorHAnsi" w:cstheme="minorHAnsi"/>
          <w:iCs/>
          <w:sz w:val="22"/>
        </w:rPr>
        <w:t xml:space="preserve">’ </w:t>
      </w:r>
      <w:r w:rsidR="008051E3">
        <w:rPr>
          <w:rFonts w:asciiTheme="minorHAnsi" w:hAnsiTheme="minorHAnsi" w:cstheme="minorHAnsi"/>
          <w:iCs/>
          <w:sz w:val="22"/>
        </w:rPr>
        <w:t>(</w:t>
      </w:r>
      <w:r>
        <w:rPr>
          <w:rFonts w:asciiTheme="minorHAnsi" w:hAnsiTheme="minorHAnsi" w:cstheme="minorHAnsi"/>
          <w:iCs/>
          <w:sz w:val="22"/>
        </w:rPr>
        <w:t>purpose</w:t>
      </w:r>
      <w:r w:rsidR="008051E3">
        <w:rPr>
          <w:rFonts w:asciiTheme="minorHAnsi" w:hAnsiTheme="minorHAnsi" w:cstheme="minorHAnsi"/>
          <w:iCs/>
          <w:sz w:val="22"/>
        </w:rPr>
        <w:t>)</w:t>
      </w:r>
      <w:r w:rsidR="00B55721">
        <w:rPr>
          <w:rFonts w:asciiTheme="minorHAnsi" w:hAnsiTheme="minorHAnsi" w:cstheme="minorHAnsi"/>
          <w:iCs/>
          <w:sz w:val="22"/>
        </w:rPr>
        <w:t xml:space="preserve"> for violence</w:t>
      </w:r>
      <w:r>
        <w:rPr>
          <w:rFonts w:asciiTheme="minorHAnsi" w:hAnsiTheme="minorHAnsi" w:cstheme="minorHAnsi"/>
          <w:iCs/>
          <w:sz w:val="22"/>
        </w:rPr>
        <w:t xml:space="preserve"> use from an iTaukei man’s perspective. Thematic and narrative analyses methods </w:t>
      </w:r>
      <w:r w:rsidR="00313EBE">
        <w:rPr>
          <w:rFonts w:asciiTheme="minorHAnsi" w:hAnsiTheme="minorHAnsi" w:cstheme="minorHAnsi"/>
          <w:iCs/>
          <w:sz w:val="22"/>
        </w:rPr>
        <w:t xml:space="preserve">(McAllum, et. al., 2019) </w:t>
      </w:r>
      <w:r>
        <w:rPr>
          <w:rFonts w:asciiTheme="minorHAnsi" w:hAnsiTheme="minorHAnsi" w:cstheme="minorHAnsi"/>
          <w:iCs/>
          <w:sz w:val="22"/>
        </w:rPr>
        <w:t>were used to</w:t>
      </w:r>
      <w:r w:rsidR="00313EBE">
        <w:rPr>
          <w:rFonts w:asciiTheme="minorHAnsi" w:hAnsiTheme="minorHAnsi" w:cstheme="minorHAnsi"/>
          <w:iCs/>
          <w:sz w:val="22"/>
        </w:rPr>
        <w:t xml:space="preserve"> </w:t>
      </w:r>
      <w:r w:rsidR="002C1F55">
        <w:rPr>
          <w:rFonts w:asciiTheme="minorHAnsi" w:hAnsiTheme="minorHAnsi" w:cstheme="minorHAnsi"/>
          <w:iCs/>
          <w:sz w:val="22"/>
        </w:rPr>
        <w:t>engage</w:t>
      </w:r>
      <w:r>
        <w:rPr>
          <w:rFonts w:asciiTheme="minorHAnsi" w:hAnsiTheme="minorHAnsi" w:cstheme="minorHAnsi"/>
          <w:iCs/>
          <w:sz w:val="22"/>
        </w:rPr>
        <w:t xml:space="preserve"> recurring themes, views, ideas and experiences of iTaukei male realities in engaging with GBV</w:t>
      </w:r>
      <w:r w:rsidR="00313EBE">
        <w:rPr>
          <w:rFonts w:asciiTheme="minorHAnsi" w:hAnsiTheme="minorHAnsi" w:cstheme="minorHAnsi"/>
          <w:iCs/>
          <w:sz w:val="22"/>
        </w:rPr>
        <w:t xml:space="preserve"> (Brau</w:t>
      </w:r>
      <w:r w:rsidR="00FB4301">
        <w:rPr>
          <w:rFonts w:asciiTheme="minorHAnsi" w:hAnsiTheme="minorHAnsi" w:cstheme="minorHAnsi"/>
          <w:iCs/>
          <w:sz w:val="22"/>
        </w:rPr>
        <w:t>n, et. al.</w:t>
      </w:r>
      <w:r w:rsidR="00591451">
        <w:rPr>
          <w:rFonts w:asciiTheme="minorHAnsi" w:hAnsiTheme="minorHAnsi" w:cstheme="minorHAnsi"/>
          <w:iCs/>
          <w:sz w:val="22"/>
        </w:rPr>
        <w:t>, 2017)</w:t>
      </w:r>
      <w:r>
        <w:rPr>
          <w:rFonts w:asciiTheme="minorHAnsi" w:hAnsiTheme="minorHAnsi" w:cstheme="minorHAnsi"/>
          <w:iCs/>
          <w:sz w:val="22"/>
        </w:rPr>
        <w:t xml:space="preserve">. </w:t>
      </w:r>
      <w:r w:rsidR="009C0DFB" w:rsidRPr="004105B4">
        <w:rPr>
          <w:rFonts w:asciiTheme="minorHAnsi" w:hAnsiTheme="minorHAnsi" w:cstheme="minorHAnsi"/>
          <w:iCs/>
          <w:sz w:val="22"/>
        </w:rPr>
        <w:t>S</w:t>
      </w:r>
      <w:r w:rsidRPr="004105B4">
        <w:rPr>
          <w:rFonts w:asciiTheme="minorHAnsi" w:hAnsiTheme="minorHAnsi" w:cstheme="minorHAnsi"/>
          <w:iCs/>
          <w:sz w:val="22"/>
        </w:rPr>
        <w:t>tudy</w:t>
      </w:r>
      <w:r w:rsidR="009C0DFB" w:rsidRPr="004105B4">
        <w:rPr>
          <w:rFonts w:asciiTheme="minorHAnsi" w:hAnsiTheme="minorHAnsi" w:cstheme="minorHAnsi"/>
          <w:iCs/>
          <w:sz w:val="22"/>
        </w:rPr>
        <w:t xml:space="preserve"> participants</w:t>
      </w:r>
      <w:r w:rsidR="00420822">
        <w:rPr>
          <w:rFonts w:asciiTheme="minorHAnsi" w:hAnsiTheme="minorHAnsi" w:cstheme="minorHAnsi"/>
          <w:iCs/>
          <w:sz w:val="22"/>
        </w:rPr>
        <w:t xml:space="preserve"> included:</w:t>
      </w:r>
      <w:r>
        <w:rPr>
          <w:rFonts w:asciiTheme="minorHAnsi" w:hAnsiTheme="minorHAnsi" w:cstheme="minorHAnsi"/>
          <w:iCs/>
          <w:sz w:val="22"/>
        </w:rPr>
        <w:t xml:space="preserve"> </w:t>
      </w:r>
      <w:r w:rsidR="00D77E8E">
        <w:rPr>
          <w:rFonts w:asciiTheme="minorHAnsi" w:hAnsiTheme="minorHAnsi" w:cstheme="minorHAnsi"/>
          <w:iCs/>
          <w:sz w:val="22"/>
        </w:rPr>
        <w:t>31</w:t>
      </w:r>
      <w:r>
        <w:rPr>
          <w:rFonts w:asciiTheme="minorHAnsi" w:hAnsiTheme="minorHAnsi" w:cstheme="minorHAnsi"/>
          <w:iCs/>
          <w:sz w:val="22"/>
        </w:rPr>
        <w:t xml:space="preserve"> iTaukei men</w:t>
      </w:r>
      <w:r w:rsidR="005815EB">
        <w:rPr>
          <w:rFonts w:asciiTheme="minorHAnsi" w:hAnsiTheme="minorHAnsi" w:cstheme="minorHAnsi"/>
          <w:iCs/>
          <w:sz w:val="22"/>
        </w:rPr>
        <w:t>;</w:t>
      </w:r>
      <w:r>
        <w:rPr>
          <w:rFonts w:asciiTheme="minorHAnsi" w:hAnsiTheme="minorHAnsi" w:cstheme="minorHAnsi"/>
          <w:iCs/>
          <w:sz w:val="22"/>
        </w:rPr>
        <w:t xml:space="preserve"> </w:t>
      </w:r>
      <w:r w:rsidR="008A3E82">
        <w:rPr>
          <w:rFonts w:asciiTheme="minorHAnsi" w:hAnsiTheme="minorHAnsi" w:cstheme="minorHAnsi"/>
          <w:iCs/>
          <w:sz w:val="22"/>
        </w:rPr>
        <w:t xml:space="preserve">Method: </w:t>
      </w:r>
      <w:r w:rsidR="008B7ACD">
        <w:rPr>
          <w:rFonts w:asciiTheme="minorHAnsi" w:hAnsiTheme="minorHAnsi" w:cstheme="minorHAnsi"/>
          <w:iCs/>
          <w:sz w:val="22"/>
        </w:rPr>
        <w:t>3</w:t>
      </w:r>
      <w:r>
        <w:rPr>
          <w:rFonts w:asciiTheme="minorHAnsi" w:hAnsiTheme="minorHAnsi" w:cstheme="minorHAnsi"/>
          <w:iCs/>
          <w:sz w:val="22"/>
        </w:rPr>
        <w:t xml:space="preserve"> focus group discussion</w:t>
      </w:r>
      <w:r w:rsidR="004E60AB">
        <w:rPr>
          <w:rFonts w:asciiTheme="minorHAnsi" w:hAnsiTheme="minorHAnsi" w:cstheme="minorHAnsi"/>
          <w:iCs/>
          <w:sz w:val="22"/>
        </w:rPr>
        <w:t>s</w:t>
      </w:r>
      <w:r w:rsidR="00C943DA">
        <w:rPr>
          <w:rFonts w:asciiTheme="minorHAnsi" w:hAnsiTheme="minorHAnsi" w:cstheme="minorHAnsi"/>
          <w:iCs/>
          <w:sz w:val="22"/>
        </w:rPr>
        <w:t xml:space="preserve">; </w:t>
      </w:r>
      <w:r>
        <w:rPr>
          <w:rFonts w:asciiTheme="minorHAnsi" w:hAnsiTheme="minorHAnsi" w:cstheme="minorHAnsi"/>
          <w:iCs/>
          <w:sz w:val="22"/>
        </w:rPr>
        <w:t xml:space="preserve">15 in-depth interviews and </w:t>
      </w:r>
      <w:r w:rsidR="008B7ACD">
        <w:rPr>
          <w:rFonts w:asciiTheme="minorHAnsi" w:hAnsiTheme="minorHAnsi" w:cstheme="minorHAnsi"/>
          <w:iCs/>
          <w:sz w:val="22"/>
        </w:rPr>
        <w:t>5</w:t>
      </w:r>
      <w:r>
        <w:rPr>
          <w:rFonts w:asciiTheme="minorHAnsi" w:hAnsiTheme="minorHAnsi" w:cstheme="minorHAnsi"/>
          <w:iCs/>
          <w:sz w:val="22"/>
        </w:rPr>
        <w:t xml:space="preserve"> informal interviews.</w:t>
      </w:r>
      <w:r w:rsidR="008A3E82">
        <w:rPr>
          <w:rFonts w:asciiTheme="minorHAnsi" w:hAnsiTheme="minorHAnsi" w:cstheme="minorHAnsi"/>
          <w:iCs/>
          <w:sz w:val="22"/>
        </w:rPr>
        <w:t xml:space="preserve"> The</w:t>
      </w:r>
      <w:r>
        <w:rPr>
          <w:rFonts w:asciiTheme="minorHAnsi" w:hAnsiTheme="minorHAnsi" w:cstheme="minorHAnsi"/>
          <w:iCs/>
          <w:sz w:val="22"/>
        </w:rPr>
        <w:t xml:space="preserve"> </w:t>
      </w:r>
      <w:r w:rsidR="008A3E82">
        <w:rPr>
          <w:rFonts w:asciiTheme="minorHAnsi" w:hAnsiTheme="minorHAnsi" w:cstheme="minorHAnsi"/>
          <w:iCs/>
          <w:sz w:val="22"/>
        </w:rPr>
        <w:t>p</w:t>
      </w:r>
      <w:r w:rsidR="00266B55">
        <w:rPr>
          <w:rFonts w:asciiTheme="minorHAnsi" w:hAnsiTheme="minorHAnsi" w:cstheme="minorHAnsi"/>
          <w:iCs/>
          <w:sz w:val="22"/>
        </w:rPr>
        <w:t>articipant</w:t>
      </w:r>
      <w:r w:rsidR="008A3E82">
        <w:rPr>
          <w:rFonts w:asciiTheme="minorHAnsi" w:hAnsiTheme="minorHAnsi" w:cstheme="minorHAnsi"/>
          <w:iCs/>
          <w:sz w:val="22"/>
        </w:rPr>
        <w:t>s</w:t>
      </w:r>
      <w:r w:rsidR="00C23EF0">
        <w:rPr>
          <w:rFonts w:asciiTheme="minorHAnsi" w:hAnsiTheme="minorHAnsi" w:cstheme="minorHAnsi"/>
          <w:iCs/>
          <w:sz w:val="22"/>
        </w:rPr>
        <w:t>’</w:t>
      </w:r>
      <w:r w:rsidR="00266B55">
        <w:rPr>
          <w:rFonts w:asciiTheme="minorHAnsi" w:hAnsiTheme="minorHAnsi" w:cstheme="minorHAnsi"/>
          <w:iCs/>
          <w:sz w:val="22"/>
        </w:rPr>
        <w:t xml:space="preserve"> a</w:t>
      </w:r>
      <w:r>
        <w:rPr>
          <w:rFonts w:asciiTheme="minorHAnsi" w:hAnsiTheme="minorHAnsi" w:cstheme="minorHAnsi"/>
          <w:iCs/>
          <w:sz w:val="22"/>
        </w:rPr>
        <w:t>ge</w:t>
      </w:r>
      <w:r w:rsidR="00C943DA">
        <w:rPr>
          <w:rFonts w:asciiTheme="minorHAnsi" w:hAnsiTheme="minorHAnsi" w:cstheme="minorHAnsi"/>
          <w:iCs/>
          <w:sz w:val="22"/>
        </w:rPr>
        <w:t>s</w:t>
      </w:r>
      <w:r w:rsidR="00266B55">
        <w:rPr>
          <w:rFonts w:asciiTheme="minorHAnsi" w:hAnsiTheme="minorHAnsi" w:cstheme="minorHAnsi"/>
          <w:iCs/>
          <w:sz w:val="22"/>
        </w:rPr>
        <w:t xml:space="preserve"> ranged from</w:t>
      </w:r>
      <w:r>
        <w:rPr>
          <w:rFonts w:asciiTheme="minorHAnsi" w:hAnsiTheme="minorHAnsi" w:cstheme="minorHAnsi"/>
          <w:iCs/>
          <w:sz w:val="22"/>
        </w:rPr>
        <w:t xml:space="preserve"> 22</w:t>
      </w:r>
      <w:r w:rsidR="00C943DA">
        <w:rPr>
          <w:rFonts w:asciiTheme="minorHAnsi" w:hAnsiTheme="minorHAnsi" w:cstheme="minorHAnsi"/>
          <w:iCs/>
          <w:sz w:val="22"/>
        </w:rPr>
        <w:t xml:space="preserve"> </w:t>
      </w:r>
      <w:r w:rsidR="00D532A6">
        <w:rPr>
          <w:rFonts w:asciiTheme="minorHAnsi" w:hAnsiTheme="minorHAnsi" w:cstheme="minorHAnsi"/>
          <w:iCs/>
          <w:sz w:val="22"/>
        </w:rPr>
        <w:t>–</w:t>
      </w:r>
      <w:r>
        <w:rPr>
          <w:rFonts w:asciiTheme="minorHAnsi" w:hAnsiTheme="minorHAnsi" w:cstheme="minorHAnsi"/>
          <w:iCs/>
          <w:sz w:val="22"/>
        </w:rPr>
        <w:t xml:space="preserve"> 79</w:t>
      </w:r>
      <w:r w:rsidR="00D532A6">
        <w:rPr>
          <w:rFonts w:asciiTheme="minorHAnsi" w:hAnsiTheme="minorHAnsi" w:cstheme="minorHAnsi"/>
          <w:iCs/>
          <w:sz w:val="22"/>
        </w:rPr>
        <w:t xml:space="preserve"> </w:t>
      </w:r>
      <w:r>
        <w:rPr>
          <w:rFonts w:asciiTheme="minorHAnsi" w:hAnsiTheme="minorHAnsi" w:cstheme="minorHAnsi"/>
          <w:iCs/>
          <w:sz w:val="22"/>
        </w:rPr>
        <w:t>y</w:t>
      </w:r>
      <w:r w:rsidR="00266B55">
        <w:rPr>
          <w:rFonts w:asciiTheme="minorHAnsi" w:hAnsiTheme="minorHAnsi" w:cstheme="minorHAnsi"/>
          <w:iCs/>
          <w:sz w:val="22"/>
        </w:rPr>
        <w:t>ea</w:t>
      </w:r>
      <w:r>
        <w:rPr>
          <w:rFonts w:asciiTheme="minorHAnsi" w:hAnsiTheme="minorHAnsi" w:cstheme="minorHAnsi"/>
          <w:iCs/>
          <w:sz w:val="22"/>
        </w:rPr>
        <w:t>rs</w:t>
      </w:r>
      <w:r w:rsidR="008A3E82">
        <w:rPr>
          <w:rFonts w:asciiTheme="minorHAnsi" w:hAnsiTheme="minorHAnsi" w:cstheme="minorHAnsi"/>
          <w:iCs/>
          <w:sz w:val="22"/>
        </w:rPr>
        <w:t>.</w:t>
      </w:r>
      <w:r w:rsidR="00C943DA">
        <w:rPr>
          <w:rFonts w:asciiTheme="minorHAnsi" w:hAnsiTheme="minorHAnsi" w:cstheme="minorHAnsi"/>
          <w:iCs/>
          <w:sz w:val="22"/>
        </w:rPr>
        <w:t xml:space="preserve"> </w:t>
      </w:r>
      <w:r w:rsidR="008A3E82">
        <w:rPr>
          <w:rFonts w:asciiTheme="minorHAnsi" w:hAnsiTheme="minorHAnsi" w:cstheme="minorHAnsi"/>
          <w:iCs/>
          <w:sz w:val="22"/>
        </w:rPr>
        <w:t>A</w:t>
      </w:r>
      <w:r>
        <w:rPr>
          <w:rFonts w:asciiTheme="minorHAnsi" w:hAnsiTheme="minorHAnsi" w:cstheme="minorHAnsi"/>
          <w:iCs/>
          <w:sz w:val="22"/>
        </w:rPr>
        <w:t xml:space="preserve">ll </w:t>
      </w:r>
      <w:r w:rsidR="00E13AA9">
        <w:rPr>
          <w:rFonts w:asciiTheme="minorHAnsi" w:hAnsiTheme="minorHAnsi" w:cstheme="minorHAnsi"/>
          <w:iCs/>
          <w:sz w:val="22"/>
        </w:rPr>
        <w:t xml:space="preserve">are </w:t>
      </w:r>
      <w:r>
        <w:rPr>
          <w:rFonts w:asciiTheme="minorHAnsi" w:hAnsiTheme="minorHAnsi" w:cstheme="minorHAnsi"/>
          <w:iCs/>
          <w:sz w:val="22"/>
        </w:rPr>
        <w:t>Christians</w:t>
      </w:r>
      <w:r w:rsidR="008A3E82">
        <w:rPr>
          <w:rFonts w:asciiTheme="minorHAnsi" w:hAnsiTheme="minorHAnsi" w:cstheme="minorHAnsi"/>
          <w:iCs/>
          <w:sz w:val="22"/>
        </w:rPr>
        <w:t xml:space="preserve"> and</w:t>
      </w:r>
      <w:r w:rsidR="0097562F">
        <w:rPr>
          <w:rFonts w:asciiTheme="minorHAnsi" w:hAnsiTheme="minorHAnsi" w:cstheme="minorHAnsi"/>
          <w:iCs/>
          <w:sz w:val="22"/>
        </w:rPr>
        <w:t xml:space="preserve"> </w:t>
      </w:r>
      <w:r>
        <w:rPr>
          <w:rFonts w:asciiTheme="minorHAnsi" w:hAnsiTheme="minorHAnsi" w:cstheme="minorHAnsi"/>
          <w:iCs/>
          <w:sz w:val="22"/>
        </w:rPr>
        <w:t>had acquired tertiary-level education</w:t>
      </w:r>
      <w:r w:rsidR="008A3E82">
        <w:rPr>
          <w:rFonts w:asciiTheme="minorHAnsi" w:hAnsiTheme="minorHAnsi" w:cstheme="minorHAnsi"/>
          <w:iCs/>
          <w:sz w:val="22"/>
        </w:rPr>
        <w:t>.</w:t>
      </w:r>
      <w:r>
        <w:rPr>
          <w:rFonts w:asciiTheme="minorHAnsi" w:hAnsiTheme="minorHAnsi" w:cstheme="minorHAnsi"/>
          <w:iCs/>
          <w:sz w:val="22"/>
        </w:rPr>
        <w:t xml:space="preserve"> </w:t>
      </w:r>
      <w:r w:rsidR="008A3E82">
        <w:rPr>
          <w:rFonts w:asciiTheme="minorHAnsi" w:hAnsiTheme="minorHAnsi" w:cstheme="minorHAnsi"/>
          <w:iCs/>
          <w:sz w:val="22"/>
        </w:rPr>
        <w:t>They either</w:t>
      </w:r>
      <w:r>
        <w:rPr>
          <w:rFonts w:asciiTheme="minorHAnsi" w:hAnsiTheme="minorHAnsi" w:cstheme="minorHAnsi"/>
          <w:iCs/>
          <w:sz w:val="22"/>
        </w:rPr>
        <w:t xml:space="preserve"> worked,</w:t>
      </w:r>
      <w:r w:rsidR="008A3E82">
        <w:rPr>
          <w:rFonts w:asciiTheme="minorHAnsi" w:hAnsiTheme="minorHAnsi" w:cstheme="minorHAnsi"/>
          <w:iCs/>
          <w:sz w:val="22"/>
        </w:rPr>
        <w:t xml:space="preserve"> ha</w:t>
      </w:r>
      <w:r w:rsidR="0097562F">
        <w:rPr>
          <w:rFonts w:asciiTheme="minorHAnsi" w:hAnsiTheme="minorHAnsi" w:cstheme="minorHAnsi"/>
          <w:iCs/>
          <w:sz w:val="22"/>
        </w:rPr>
        <w:t>d</w:t>
      </w:r>
      <w:r w:rsidR="008A3E82">
        <w:rPr>
          <w:rFonts w:asciiTheme="minorHAnsi" w:hAnsiTheme="minorHAnsi" w:cstheme="minorHAnsi"/>
          <w:iCs/>
          <w:sz w:val="22"/>
        </w:rPr>
        <w:t xml:space="preserve"> </w:t>
      </w:r>
      <w:r>
        <w:rPr>
          <w:rFonts w:asciiTheme="minorHAnsi" w:hAnsiTheme="minorHAnsi" w:cstheme="minorHAnsi"/>
          <w:iCs/>
          <w:sz w:val="22"/>
        </w:rPr>
        <w:t>retired</w:t>
      </w:r>
      <w:r w:rsidR="008A3E82">
        <w:rPr>
          <w:rFonts w:asciiTheme="minorHAnsi" w:hAnsiTheme="minorHAnsi" w:cstheme="minorHAnsi"/>
          <w:iCs/>
          <w:sz w:val="22"/>
        </w:rPr>
        <w:t xml:space="preserve"> </w:t>
      </w:r>
      <w:r>
        <w:rPr>
          <w:rFonts w:asciiTheme="minorHAnsi" w:hAnsiTheme="minorHAnsi" w:cstheme="minorHAnsi"/>
          <w:iCs/>
          <w:sz w:val="22"/>
        </w:rPr>
        <w:t>or lived within the res</w:t>
      </w:r>
      <w:r w:rsidR="008A3E82">
        <w:rPr>
          <w:rFonts w:asciiTheme="minorHAnsi" w:hAnsiTheme="minorHAnsi" w:cstheme="minorHAnsi"/>
          <w:iCs/>
          <w:sz w:val="22"/>
        </w:rPr>
        <w:t>earch</w:t>
      </w:r>
      <w:r>
        <w:rPr>
          <w:rFonts w:asciiTheme="minorHAnsi" w:hAnsiTheme="minorHAnsi" w:cstheme="minorHAnsi"/>
          <w:iCs/>
          <w:sz w:val="22"/>
        </w:rPr>
        <w:t xml:space="preserve"> location.</w:t>
      </w:r>
      <w:r w:rsidR="00310FA2">
        <w:rPr>
          <w:rFonts w:asciiTheme="minorHAnsi" w:hAnsiTheme="minorHAnsi" w:cstheme="minorHAnsi"/>
          <w:iCs/>
          <w:sz w:val="22"/>
        </w:rPr>
        <w:t xml:space="preserve"> </w:t>
      </w:r>
      <w:r w:rsidR="00A23C68">
        <w:rPr>
          <w:rFonts w:asciiTheme="minorHAnsi" w:hAnsiTheme="minorHAnsi" w:cstheme="minorHAnsi"/>
          <w:iCs/>
          <w:sz w:val="22"/>
        </w:rPr>
        <w:t>The f</w:t>
      </w:r>
      <w:r>
        <w:rPr>
          <w:rFonts w:asciiTheme="minorHAnsi" w:hAnsiTheme="minorHAnsi" w:cstheme="minorHAnsi"/>
          <w:iCs/>
          <w:sz w:val="22"/>
        </w:rPr>
        <w:t>ieldwork</w:t>
      </w:r>
      <w:r w:rsidR="00A23C68">
        <w:rPr>
          <w:rFonts w:asciiTheme="minorHAnsi" w:hAnsiTheme="minorHAnsi" w:cstheme="minorHAnsi"/>
          <w:iCs/>
          <w:sz w:val="22"/>
        </w:rPr>
        <w:t xml:space="preserve"> took place from</w:t>
      </w:r>
      <w:r>
        <w:rPr>
          <w:rFonts w:asciiTheme="minorHAnsi" w:hAnsiTheme="minorHAnsi" w:cstheme="minorHAnsi"/>
          <w:iCs/>
          <w:sz w:val="22"/>
        </w:rPr>
        <w:t xml:space="preserve"> Nov</w:t>
      </w:r>
      <w:r w:rsidR="00A23C68">
        <w:rPr>
          <w:rFonts w:asciiTheme="minorHAnsi" w:hAnsiTheme="minorHAnsi" w:cstheme="minorHAnsi"/>
          <w:iCs/>
          <w:sz w:val="22"/>
        </w:rPr>
        <w:t>ember</w:t>
      </w:r>
      <w:r>
        <w:rPr>
          <w:rFonts w:asciiTheme="minorHAnsi" w:hAnsiTheme="minorHAnsi" w:cstheme="minorHAnsi"/>
          <w:iCs/>
          <w:sz w:val="22"/>
        </w:rPr>
        <w:t xml:space="preserve"> 2023</w:t>
      </w:r>
      <w:r w:rsidR="009F2F3C">
        <w:rPr>
          <w:rFonts w:asciiTheme="minorHAnsi" w:hAnsiTheme="minorHAnsi" w:cstheme="minorHAnsi"/>
          <w:iCs/>
          <w:sz w:val="22"/>
        </w:rPr>
        <w:t xml:space="preserve"> </w:t>
      </w:r>
      <w:r w:rsidR="00A23C68">
        <w:rPr>
          <w:rFonts w:asciiTheme="minorHAnsi" w:hAnsiTheme="minorHAnsi" w:cstheme="minorHAnsi"/>
          <w:iCs/>
          <w:sz w:val="22"/>
        </w:rPr>
        <w:t>to</w:t>
      </w:r>
      <w:r>
        <w:rPr>
          <w:rFonts w:asciiTheme="minorHAnsi" w:hAnsiTheme="minorHAnsi" w:cstheme="minorHAnsi"/>
          <w:iCs/>
          <w:sz w:val="22"/>
        </w:rPr>
        <w:t xml:space="preserve"> July 2024 in Lami, Suva to Nausori corridor, Fiji. Ethical approvals</w:t>
      </w:r>
      <w:r w:rsidR="007C3F91">
        <w:rPr>
          <w:rFonts w:asciiTheme="minorHAnsi" w:hAnsiTheme="minorHAnsi" w:cstheme="minorHAnsi"/>
          <w:iCs/>
          <w:sz w:val="22"/>
        </w:rPr>
        <w:t>:</w:t>
      </w:r>
      <w:r>
        <w:rPr>
          <w:rFonts w:asciiTheme="minorHAnsi" w:hAnsiTheme="minorHAnsi" w:cstheme="minorHAnsi"/>
          <w:iCs/>
          <w:sz w:val="22"/>
        </w:rPr>
        <w:t xml:space="preserve"> provided by</w:t>
      </w:r>
      <w:r w:rsidR="007C3F91">
        <w:rPr>
          <w:rFonts w:asciiTheme="minorHAnsi" w:hAnsiTheme="minorHAnsi" w:cstheme="minorHAnsi"/>
          <w:iCs/>
          <w:sz w:val="22"/>
        </w:rPr>
        <w:t xml:space="preserve"> </w:t>
      </w:r>
      <w:r>
        <w:rPr>
          <w:rFonts w:asciiTheme="minorHAnsi" w:hAnsiTheme="minorHAnsi" w:cstheme="minorHAnsi"/>
          <w:iCs/>
          <w:sz w:val="22"/>
        </w:rPr>
        <w:t>Fiji Min</w:t>
      </w:r>
      <w:r w:rsidR="007C3F91">
        <w:rPr>
          <w:rFonts w:asciiTheme="minorHAnsi" w:hAnsiTheme="minorHAnsi" w:cstheme="minorHAnsi"/>
          <w:iCs/>
          <w:sz w:val="22"/>
        </w:rPr>
        <w:t>.</w:t>
      </w:r>
      <w:r>
        <w:rPr>
          <w:rFonts w:asciiTheme="minorHAnsi" w:hAnsiTheme="minorHAnsi" w:cstheme="minorHAnsi"/>
          <w:iCs/>
          <w:sz w:val="22"/>
        </w:rPr>
        <w:t xml:space="preserve"> of iTaukei Affairs</w:t>
      </w:r>
      <w:r w:rsidR="00D812FB">
        <w:rPr>
          <w:rFonts w:asciiTheme="minorHAnsi" w:hAnsiTheme="minorHAnsi" w:cstheme="minorHAnsi"/>
          <w:iCs/>
          <w:sz w:val="22"/>
        </w:rPr>
        <w:t xml:space="preserve">, and </w:t>
      </w:r>
      <w:r>
        <w:rPr>
          <w:rFonts w:asciiTheme="minorHAnsi" w:hAnsiTheme="minorHAnsi" w:cstheme="minorHAnsi"/>
          <w:iCs/>
          <w:sz w:val="22"/>
        </w:rPr>
        <w:t>the Uni</w:t>
      </w:r>
      <w:r w:rsidR="00D812FB">
        <w:rPr>
          <w:rFonts w:asciiTheme="minorHAnsi" w:hAnsiTheme="minorHAnsi" w:cstheme="minorHAnsi"/>
          <w:iCs/>
          <w:sz w:val="22"/>
        </w:rPr>
        <w:t>.</w:t>
      </w:r>
      <w:r>
        <w:rPr>
          <w:rFonts w:asciiTheme="minorHAnsi" w:hAnsiTheme="minorHAnsi" w:cstheme="minorHAnsi"/>
          <w:iCs/>
          <w:sz w:val="22"/>
        </w:rPr>
        <w:t xml:space="preserve"> of Otago Ethics Committee (Ref. Code: 23/128). </w:t>
      </w:r>
    </w:p>
    <w:p w14:paraId="6424FA5F" w14:textId="058D4F31" w:rsidR="00683214" w:rsidRDefault="00683214" w:rsidP="00591451">
      <w:pPr>
        <w:pStyle w:val="BulletPoints"/>
        <w:spacing w:after="0"/>
        <w:ind w:left="0" w:firstLine="0"/>
        <w:jc w:val="left"/>
        <w:rPr>
          <w:rFonts w:asciiTheme="minorHAnsi" w:hAnsiTheme="minorHAnsi" w:cstheme="minorHAnsi"/>
          <w:iCs/>
          <w:sz w:val="22"/>
        </w:rPr>
      </w:pPr>
      <w:r w:rsidRPr="006E0B22">
        <w:rPr>
          <w:rFonts w:asciiTheme="minorHAnsi" w:hAnsiTheme="minorHAnsi" w:cstheme="minorHAnsi"/>
          <w:b/>
          <w:bCs/>
          <w:iCs/>
          <w:sz w:val="22"/>
        </w:rPr>
        <w:t>Key Res</w:t>
      </w:r>
      <w:r w:rsidR="004C1BA6">
        <w:rPr>
          <w:rFonts w:asciiTheme="minorHAnsi" w:hAnsiTheme="minorHAnsi" w:cstheme="minorHAnsi"/>
          <w:b/>
          <w:bCs/>
          <w:iCs/>
          <w:sz w:val="22"/>
        </w:rPr>
        <w:t>earch</w:t>
      </w:r>
      <w:r w:rsidRPr="006E0B22">
        <w:rPr>
          <w:rFonts w:asciiTheme="minorHAnsi" w:hAnsiTheme="minorHAnsi" w:cstheme="minorHAnsi"/>
          <w:b/>
          <w:bCs/>
          <w:iCs/>
          <w:sz w:val="22"/>
        </w:rPr>
        <w:t xml:space="preserve"> Question: </w:t>
      </w:r>
      <w:r w:rsidRPr="006E0B22">
        <w:rPr>
          <w:rFonts w:asciiTheme="minorHAnsi" w:hAnsiTheme="minorHAnsi" w:cstheme="minorHAnsi"/>
          <w:iCs/>
          <w:sz w:val="22"/>
        </w:rPr>
        <w:t>Why do iTaukei m</w:t>
      </w:r>
      <w:r>
        <w:rPr>
          <w:rFonts w:asciiTheme="minorHAnsi" w:hAnsiTheme="minorHAnsi" w:cstheme="minorHAnsi"/>
          <w:iCs/>
          <w:sz w:val="22"/>
        </w:rPr>
        <w:t>en</w:t>
      </w:r>
      <w:r w:rsidRPr="006E0B22">
        <w:rPr>
          <w:rFonts w:asciiTheme="minorHAnsi" w:hAnsiTheme="minorHAnsi" w:cstheme="minorHAnsi"/>
          <w:iCs/>
          <w:sz w:val="22"/>
        </w:rPr>
        <w:t xml:space="preserve"> inflict GBV on women in Fiji? </w:t>
      </w:r>
      <w:r w:rsidR="00657DB7" w:rsidRPr="00657DB7">
        <w:rPr>
          <w:rFonts w:asciiTheme="minorHAnsi" w:hAnsiTheme="minorHAnsi" w:cstheme="minorHAnsi"/>
          <w:b/>
          <w:bCs/>
          <w:iCs/>
          <w:sz w:val="22"/>
        </w:rPr>
        <w:t>F</w:t>
      </w:r>
      <w:r w:rsidR="00591451" w:rsidRPr="00657DB7">
        <w:rPr>
          <w:rFonts w:asciiTheme="minorHAnsi" w:hAnsiTheme="minorHAnsi" w:cstheme="minorHAnsi"/>
          <w:b/>
          <w:bCs/>
          <w:iCs/>
          <w:sz w:val="22"/>
        </w:rPr>
        <w:t>our</w:t>
      </w:r>
      <w:r w:rsidRPr="006B4D39">
        <w:rPr>
          <w:rFonts w:asciiTheme="minorHAnsi" w:hAnsiTheme="minorHAnsi" w:cstheme="minorHAnsi"/>
          <w:iCs/>
          <w:sz w:val="22"/>
        </w:rPr>
        <w:t xml:space="preserve"> </w:t>
      </w:r>
      <w:r w:rsidRPr="00BA618D">
        <w:rPr>
          <w:rFonts w:asciiTheme="minorHAnsi" w:hAnsiTheme="minorHAnsi" w:cstheme="minorHAnsi"/>
          <w:b/>
          <w:bCs/>
          <w:iCs/>
          <w:sz w:val="22"/>
        </w:rPr>
        <w:t>sub-questions</w:t>
      </w:r>
      <w:r w:rsidRPr="006E0B22">
        <w:rPr>
          <w:rFonts w:asciiTheme="minorHAnsi" w:hAnsiTheme="minorHAnsi" w:cstheme="minorHAnsi"/>
          <w:iCs/>
          <w:sz w:val="22"/>
        </w:rPr>
        <w:t>:</w:t>
      </w:r>
      <w:r>
        <w:rPr>
          <w:rFonts w:asciiTheme="minorHAnsi" w:hAnsiTheme="minorHAnsi" w:cstheme="minorHAnsi"/>
          <w:iCs/>
          <w:sz w:val="22"/>
        </w:rPr>
        <w:t xml:space="preserve"> </w:t>
      </w:r>
      <w:r w:rsidRPr="006E0B22">
        <w:rPr>
          <w:rFonts w:asciiTheme="minorHAnsi" w:hAnsiTheme="minorHAnsi" w:cstheme="minorHAnsi"/>
          <w:iCs/>
          <w:sz w:val="22"/>
        </w:rPr>
        <w:t>1)</w:t>
      </w:r>
      <w:r>
        <w:rPr>
          <w:rFonts w:asciiTheme="minorHAnsi" w:hAnsiTheme="minorHAnsi" w:cstheme="minorHAnsi"/>
          <w:iCs/>
          <w:sz w:val="22"/>
        </w:rPr>
        <w:t xml:space="preserve"> </w:t>
      </w:r>
      <w:r w:rsidRPr="006E0B22">
        <w:rPr>
          <w:rFonts w:asciiTheme="minorHAnsi" w:hAnsiTheme="minorHAnsi" w:cstheme="minorHAnsi"/>
          <w:iCs/>
          <w:sz w:val="22"/>
        </w:rPr>
        <w:t>What are indigenous male</w:t>
      </w:r>
      <w:r>
        <w:rPr>
          <w:rFonts w:asciiTheme="minorHAnsi" w:hAnsiTheme="minorHAnsi" w:cstheme="minorHAnsi"/>
          <w:iCs/>
          <w:sz w:val="22"/>
        </w:rPr>
        <w:t xml:space="preserve"> </w:t>
      </w:r>
      <w:r w:rsidRPr="006E0B22">
        <w:rPr>
          <w:rFonts w:asciiTheme="minorHAnsi" w:hAnsiTheme="minorHAnsi" w:cstheme="minorHAnsi"/>
          <w:iCs/>
          <w:sz w:val="22"/>
        </w:rPr>
        <w:t>understand</w:t>
      </w:r>
      <w:r>
        <w:rPr>
          <w:rFonts w:asciiTheme="minorHAnsi" w:hAnsiTheme="minorHAnsi" w:cstheme="minorHAnsi"/>
          <w:iCs/>
          <w:sz w:val="22"/>
        </w:rPr>
        <w:t>ing</w:t>
      </w:r>
      <w:r w:rsidR="00591451">
        <w:rPr>
          <w:rFonts w:asciiTheme="minorHAnsi" w:hAnsiTheme="minorHAnsi" w:cstheme="minorHAnsi"/>
          <w:iCs/>
          <w:sz w:val="22"/>
        </w:rPr>
        <w:t>s,</w:t>
      </w:r>
      <w:r>
        <w:rPr>
          <w:rFonts w:asciiTheme="minorHAnsi" w:hAnsiTheme="minorHAnsi" w:cstheme="minorHAnsi"/>
          <w:iCs/>
          <w:sz w:val="22"/>
        </w:rPr>
        <w:t xml:space="preserve"> </w:t>
      </w:r>
      <w:r w:rsidRPr="006E0B22">
        <w:rPr>
          <w:rFonts w:asciiTheme="minorHAnsi" w:hAnsiTheme="minorHAnsi" w:cstheme="minorHAnsi"/>
          <w:iCs/>
          <w:sz w:val="22"/>
        </w:rPr>
        <w:t>knowl</w:t>
      </w:r>
      <w:r w:rsidR="00591451">
        <w:rPr>
          <w:rFonts w:asciiTheme="minorHAnsi" w:hAnsiTheme="minorHAnsi" w:cstheme="minorHAnsi"/>
          <w:iCs/>
          <w:sz w:val="22"/>
        </w:rPr>
        <w:t>ed</w:t>
      </w:r>
      <w:r w:rsidRPr="006E0B22">
        <w:rPr>
          <w:rFonts w:asciiTheme="minorHAnsi" w:hAnsiTheme="minorHAnsi" w:cstheme="minorHAnsi"/>
          <w:iCs/>
          <w:sz w:val="22"/>
        </w:rPr>
        <w:t>ge and lived realities of</w:t>
      </w:r>
      <w:r w:rsidR="00591451">
        <w:rPr>
          <w:rFonts w:asciiTheme="minorHAnsi" w:hAnsiTheme="minorHAnsi" w:cstheme="minorHAnsi"/>
          <w:iCs/>
          <w:sz w:val="22"/>
        </w:rPr>
        <w:t xml:space="preserve"> </w:t>
      </w:r>
      <w:r w:rsidRPr="006E0B22">
        <w:rPr>
          <w:rFonts w:asciiTheme="minorHAnsi" w:hAnsiTheme="minorHAnsi" w:cstheme="minorHAnsi"/>
          <w:iCs/>
          <w:sz w:val="22"/>
        </w:rPr>
        <w:t>‘gender’ and ‘gender-based violence’ as words, ideas</w:t>
      </w:r>
      <w:r>
        <w:rPr>
          <w:rFonts w:asciiTheme="minorHAnsi" w:hAnsiTheme="minorHAnsi" w:cstheme="minorHAnsi"/>
          <w:iCs/>
          <w:sz w:val="22"/>
        </w:rPr>
        <w:t xml:space="preserve"> </w:t>
      </w:r>
      <w:r w:rsidRPr="006E0B22">
        <w:rPr>
          <w:rFonts w:asciiTheme="minorHAnsi" w:hAnsiTheme="minorHAnsi" w:cstheme="minorHAnsi"/>
          <w:iCs/>
          <w:sz w:val="22"/>
        </w:rPr>
        <w:t xml:space="preserve">and ways of life or </w:t>
      </w:r>
      <w:r w:rsidR="00591451">
        <w:rPr>
          <w:rFonts w:asciiTheme="minorHAnsi" w:hAnsiTheme="minorHAnsi" w:cstheme="minorHAnsi"/>
          <w:iCs/>
          <w:sz w:val="22"/>
        </w:rPr>
        <w:t xml:space="preserve">approaches, especially in </w:t>
      </w:r>
      <w:r w:rsidR="00FE61F6">
        <w:rPr>
          <w:rFonts w:asciiTheme="minorHAnsi" w:hAnsiTheme="minorHAnsi" w:cstheme="minorHAnsi"/>
          <w:iCs/>
          <w:sz w:val="22"/>
        </w:rPr>
        <w:t>IPR</w:t>
      </w:r>
      <w:r w:rsidR="00591451">
        <w:rPr>
          <w:rFonts w:asciiTheme="minorHAnsi" w:hAnsiTheme="minorHAnsi" w:cstheme="minorHAnsi"/>
          <w:iCs/>
          <w:sz w:val="22"/>
        </w:rPr>
        <w:t>)</w:t>
      </w:r>
      <w:r w:rsidRPr="006E0B22">
        <w:rPr>
          <w:rFonts w:asciiTheme="minorHAnsi" w:hAnsiTheme="minorHAnsi" w:cstheme="minorHAnsi"/>
          <w:iCs/>
          <w:sz w:val="22"/>
        </w:rPr>
        <w:t>?</w:t>
      </w:r>
      <w:r>
        <w:rPr>
          <w:rFonts w:asciiTheme="minorHAnsi" w:hAnsiTheme="minorHAnsi" w:cstheme="minorHAnsi"/>
          <w:b/>
          <w:bCs/>
          <w:iCs/>
          <w:sz w:val="22"/>
        </w:rPr>
        <w:t xml:space="preserve"> </w:t>
      </w:r>
      <w:r w:rsidRPr="006E0B22">
        <w:rPr>
          <w:rFonts w:asciiTheme="minorHAnsi" w:hAnsiTheme="minorHAnsi" w:cstheme="minorHAnsi"/>
          <w:iCs/>
          <w:sz w:val="22"/>
        </w:rPr>
        <w:t>2)</w:t>
      </w:r>
      <w:r>
        <w:rPr>
          <w:rFonts w:asciiTheme="minorHAnsi" w:hAnsiTheme="minorHAnsi" w:cstheme="minorHAnsi"/>
          <w:b/>
          <w:bCs/>
          <w:iCs/>
          <w:sz w:val="22"/>
        </w:rPr>
        <w:t xml:space="preserve"> </w:t>
      </w:r>
      <w:r w:rsidRPr="006E0B22">
        <w:rPr>
          <w:rFonts w:asciiTheme="minorHAnsi" w:hAnsiTheme="minorHAnsi" w:cstheme="minorHAnsi"/>
          <w:iCs/>
          <w:sz w:val="22"/>
        </w:rPr>
        <w:t xml:space="preserve">What forms of </w:t>
      </w:r>
      <w:r w:rsidR="008E17C1">
        <w:rPr>
          <w:rFonts w:asciiTheme="minorHAnsi" w:hAnsiTheme="minorHAnsi" w:cstheme="minorHAnsi"/>
          <w:iCs/>
          <w:sz w:val="22"/>
        </w:rPr>
        <w:t xml:space="preserve">IPV </w:t>
      </w:r>
      <w:r w:rsidRPr="006E0B22">
        <w:rPr>
          <w:rFonts w:asciiTheme="minorHAnsi" w:hAnsiTheme="minorHAnsi" w:cstheme="minorHAnsi"/>
          <w:iCs/>
          <w:sz w:val="22"/>
        </w:rPr>
        <w:t>do they inflict</w:t>
      </w:r>
      <w:r w:rsidR="00E41BD2">
        <w:rPr>
          <w:rFonts w:asciiTheme="minorHAnsi" w:hAnsiTheme="minorHAnsi" w:cstheme="minorHAnsi"/>
          <w:iCs/>
          <w:sz w:val="22"/>
        </w:rPr>
        <w:t xml:space="preserve"> and</w:t>
      </w:r>
      <w:r w:rsidRPr="006E0B22">
        <w:rPr>
          <w:rFonts w:asciiTheme="minorHAnsi" w:hAnsiTheme="minorHAnsi" w:cstheme="minorHAnsi"/>
          <w:iCs/>
          <w:sz w:val="22"/>
        </w:rPr>
        <w:t xml:space="preserve"> why? </w:t>
      </w:r>
      <w:r w:rsidR="00E41BD2">
        <w:rPr>
          <w:rFonts w:asciiTheme="minorHAnsi" w:hAnsiTheme="minorHAnsi" w:cstheme="minorHAnsi"/>
          <w:iCs/>
          <w:sz w:val="22"/>
        </w:rPr>
        <w:t>3</w:t>
      </w:r>
      <w:r>
        <w:rPr>
          <w:rFonts w:asciiTheme="minorHAnsi" w:hAnsiTheme="minorHAnsi" w:cstheme="minorHAnsi"/>
          <w:iCs/>
          <w:sz w:val="22"/>
        </w:rPr>
        <w:t xml:space="preserve">) </w:t>
      </w:r>
      <w:r w:rsidRPr="006E0B22">
        <w:rPr>
          <w:rFonts w:asciiTheme="minorHAnsi" w:hAnsiTheme="minorHAnsi" w:cstheme="minorHAnsi"/>
          <w:iCs/>
          <w:sz w:val="22"/>
        </w:rPr>
        <w:t>In what ways do</w:t>
      </w:r>
      <w:r w:rsidR="003B7902">
        <w:rPr>
          <w:rFonts w:asciiTheme="minorHAnsi" w:hAnsiTheme="minorHAnsi" w:cstheme="minorHAnsi"/>
          <w:iCs/>
          <w:sz w:val="22"/>
        </w:rPr>
        <w:t xml:space="preserve"> iTaukei</w:t>
      </w:r>
      <w:r w:rsidRPr="006E0B22">
        <w:rPr>
          <w:rFonts w:asciiTheme="minorHAnsi" w:hAnsiTheme="minorHAnsi" w:cstheme="minorHAnsi"/>
          <w:iCs/>
          <w:sz w:val="22"/>
        </w:rPr>
        <w:t xml:space="preserve"> me</w:t>
      </w:r>
      <w:r>
        <w:rPr>
          <w:rFonts w:asciiTheme="minorHAnsi" w:hAnsiTheme="minorHAnsi" w:cstheme="minorHAnsi"/>
          <w:iCs/>
          <w:sz w:val="22"/>
        </w:rPr>
        <w:t>n</w:t>
      </w:r>
      <w:r w:rsidRPr="006E0B22">
        <w:rPr>
          <w:rFonts w:asciiTheme="minorHAnsi" w:hAnsiTheme="minorHAnsi" w:cstheme="minorHAnsi"/>
          <w:iCs/>
          <w:sz w:val="22"/>
        </w:rPr>
        <w:t xml:space="preserve"> engage with GBV? Are these addressed in the national GBV response? </w:t>
      </w:r>
      <w:r w:rsidR="003B7902">
        <w:rPr>
          <w:rFonts w:asciiTheme="minorHAnsi" w:hAnsiTheme="minorHAnsi" w:cstheme="minorHAnsi"/>
          <w:iCs/>
          <w:sz w:val="22"/>
        </w:rPr>
        <w:t>4</w:t>
      </w:r>
      <w:r>
        <w:rPr>
          <w:rFonts w:asciiTheme="minorHAnsi" w:hAnsiTheme="minorHAnsi" w:cstheme="minorHAnsi"/>
          <w:iCs/>
          <w:sz w:val="22"/>
        </w:rPr>
        <w:t xml:space="preserve">) </w:t>
      </w:r>
      <w:r w:rsidRPr="006E0B22">
        <w:rPr>
          <w:rFonts w:asciiTheme="minorHAnsi" w:hAnsiTheme="minorHAnsi" w:cstheme="minorHAnsi"/>
          <w:iCs/>
          <w:sz w:val="22"/>
        </w:rPr>
        <w:t xml:space="preserve">From these perspectives and lived experiences, what are some ways to address </w:t>
      </w:r>
      <w:r w:rsidR="001A30C5">
        <w:rPr>
          <w:rFonts w:asciiTheme="minorHAnsi" w:hAnsiTheme="minorHAnsi" w:cstheme="minorHAnsi"/>
          <w:iCs/>
          <w:sz w:val="22"/>
        </w:rPr>
        <w:t>iT</w:t>
      </w:r>
      <w:r w:rsidR="0051781A">
        <w:rPr>
          <w:rFonts w:asciiTheme="minorHAnsi" w:hAnsiTheme="minorHAnsi" w:cstheme="minorHAnsi"/>
          <w:iCs/>
          <w:sz w:val="22"/>
        </w:rPr>
        <w:t xml:space="preserve">aukei </w:t>
      </w:r>
      <w:r w:rsidRPr="006E0B22">
        <w:rPr>
          <w:rFonts w:asciiTheme="minorHAnsi" w:hAnsiTheme="minorHAnsi" w:cstheme="minorHAnsi"/>
          <w:iCs/>
          <w:sz w:val="22"/>
        </w:rPr>
        <w:t>male violence against women?</w:t>
      </w:r>
    </w:p>
    <w:p w14:paraId="335FA9AE" w14:textId="1EF58E8D" w:rsidR="00683214" w:rsidRPr="00125084" w:rsidRDefault="00683214" w:rsidP="00B4396E">
      <w:pPr>
        <w:pStyle w:val="Heading9"/>
        <w:rPr>
          <w:color w:val="000000" w:themeColor="text1"/>
        </w:rPr>
      </w:pPr>
      <w:r w:rsidRPr="00125084">
        <w:rPr>
          <w:color w:val="000000" w:themeColor="text1"/>
        </w:rPr>
        <w:t>Brief Litera</w:t>
      </w:r>
      <w:r w:rsidR="00B13041">
        <w:rPr>
          <w:color w:val="000000" w:themeColor="text1"/>
        </w:rPr>
        <w:t>ry Context</w:t>
      </w:r>
    </w:p>
    <w:p w14:paraId="0DD95D3A" w14:textId="15DE4B6E" w:rsidR="00B4396E" w:rsidRDefault="00B4396E" w:rsidP="00B4396E">
      <w:pPr>
        <w:rPr>
          <w:rFonts w:asciiTheme="minorHAnsi" w:hAnsiTheme="minorHAnsi" w:cstheme="minorHAnsi"/>
          <w:iCs/>
        </w:rPr>
      </w:pPr>
      <w:r>
        <w:rPr>
          <w:rFonts w:asciiTheme="minorHAnsi" w:hAnsiTheme="minorHAnsi" w:cstheme="minorHAnsi"/>
          <w:iCs/>
        </w:rPr>
        <w:t>The Fiji national GBV response since 1984 has target</w:t>
      </w:r>
      <w:r w:rsidR="001B1EFB">
        <w:rPr>
          <w:rFonts w:asciiTheme="minorHAnsi" w:hAnsiTheme="minorHAnsi" w:cstheme="minorHAnsi"/>
          <w:iCs/>
        </w:rPr>
        <w:t>ed</w:t>
      </w:r>
      <w:r>
        <w:rPr>
          <w:rFonts w:asciiTheme="minorHAnsi" w:hAnsiTheme="minorHAnsi" w:cstheme="minorHAnsi"/>
          <w:iCs/>
        </w:rPr>
        <w:t xml:space="preserve"> women and girls as victims/survivors. Th</w:t>
      </w:r>
      <w:r w:rsidR="007D272B">
        <w:rPr>
          <w:rFonts w:asciiTheme="minorHAnsi" w:hAnsiTheme="minorHAnsi" w:cstheme="minorHAnsi"/>
          <w:iCs/>
        </w:rPr>
        <w:t>e</w:t>
      </w:r>
      <w:r>
        <w:rPr>
          <w:rFonts w:asciiTheme="minorHAnsi" w:hAnsiTheme="minorHAnsi" w:cstheme="minorHAnsi"/>
          <w:iCs/>
        </w:rPr>
        <w:t xml:space="preserve"> </w:t>
      </w:r>
      <w:r w:rsidR="007D272B">
        <w:rPr>
          <w:rFonts w:asciiTheme="minorHAnsi" w:hAnsiTheme="minorHAnsi" w:cstheme="minorHAnsi"/>
          <w:iCs/>
        </w:rPr>
        <w:t>same</w:t>
      </w:r>
      <w:r>
        <w:rPr>
          <w:rFonts w:asciiTheme="minorHAnsi" w:hAnsiTheme="minorHAnsi" w:cstheme="minorHAnsi"/>
          <w:iCs/>
        </w:rPr>
        <w:t xml:space="preserve"> applie</w:t>
      </w:r>
      <w:r w:rsidR="004F4266">
        <w:rPr>
          <w:rFonts w:asciiTheme="minorHAnsi" w:hAnsiTheme="minorHAnsi" w:cstheme="minorHAnsi"/>
          <w:iCs/>
        </w:rPr>
        <w:t>s</w:t>
      </w:r>
      <w:r>
        <w:rPr>
          <w:rFonts w:asciiTheme="minorHAnsi" w:hAnsiTheme="minorHAnsi" w:cstheme="minorHAnsi"/>
          <w:iCs/>
        </w:rPr>
        <w:t xml:space="preserve"> for </w:t>
      </w:r>
      <w:r w:rsidR="004F4266">
        <w:rPr>
          <w:rFonts w:asciiTheme="minorHAnsi" w:hAnsiTheme="minorHAnsi" w:cstheme="minorHAnsi"/>
          <w:iCs/>
        </w:rPr>
        <w:t xml:space="preserve">Fiji </w:t>
      </w:r>
      <w:r>
        <w:rPr>
          <w:rFonts w:asciiTheme="minorHAnsi" w:hAnsiTheme="minorHAnsi" w:cstheme="minorHAnsi"/>
          <w:iCs/>
        </w:rPr>
        <w:t xml:space="preserve">GBV studies; for </w:t>
      </w:r>
      <w:r w:rsidR="0097562F">
        <w:rPr>
          <w:rFonts w:asciiTheme="minorHAnsi" w:hAnsiTheme="minorHAnsi" w:cstheme="minorHAnsi"/>
          <w:iCs/>
        </w:rPr>
        <w:t>example</w:t>
      </w:r>
      <w:r w:rsidR="001B1EFB">
        <w:rPr>
          <w:rFonts w:asciiTheme="minorHAnsi" w:hAnsiTheme="minorHAnsi" w:cstheme="minorHAnsi"/>
          <w:iCs/>
        </w:rPr>
        <w:t xml:space="preserve"> </w:t>
      </w:r>
      <w:r>
        <w:rPr>
          <w:rFonts w:asciiTheme="minorHAnsi" w:hAnsiTheme="minorHAnsi" w:cstheme="minorHAnsi"/>
          <w:iCs/>
        </w:rPr>
        <w:t xml:space="preserve">FWCC, (2013); FWRM, (2016); George, (2016); Newland, (2016); Mannell, et, al., (2022), and reports, </w:t>
      </w:r>
      <w:r w:rsidR="0097562F">
        <w:rPr>
          <w:rFonts w:asciiTheme="minorHAnsi" w:hAnsiTheme="minorHAnsi" w:cstheme="minorHAnsi"/>
          <w:iCs/>
        </w:rPr>
        <w:t>example</w:t>
      </w:r>
      <w:r>
        <w:rPr>
          <w:rFonts w:asciiTheme="minorHAnsi" w:hAnsiTheme="minorHAnsi" w:cstheme="minorHAnsi"/>
          <w:iCs/>
        </w:rPr>
        <w:t>. MOWCPA, (2023); WHO, (2021); Erikson, et., al, (2019); World Bank, (2016); ADB, (2016).</w:t>
      </w:r>
    </w:p>
    <w:p w14:paraId="495C259D" w14:textId="0128D666" w:rsidR="0011719E" w:rsidRDefault="00B4396E" w:rsidP="0011719E">
      <w:pPr>
        <w:ind w:firstLine="720"/>
        <w:rPr>
          <w:rFonts w:asciiTheme="minorHAnsi" w:hAnsiTheme="minorHAnsi" w:cstheme="minorHAnsi"/>
          <w:iCs/>
        </w:rPr>
      </w:pPr>
      <w:r>
        <w:rPr>
          <w:rFonts w:asciiTheme="minorHAnsi" w:hAnsiTheme="minorHAnsi" w:cstheme="minorHAnsi"/>
          <w:iCs/>
        </w:rPr>
        <w:t>Women and girls</w:t>
      </w:r>
      <w:r w:rsidR="00924A8E">
        <w:rPr>
          <w:rFonts w:asciiTheme="minorHAnsi" w:hAnsiTheme="minorHAnsi" w:cstheme="minorHAnsi"/>
          <w:iCs/>
        </w:rPr>
        <w:t xml:space="preserve"> </w:t>
      </w:r>
      <w:r w:rsidR="002D2144">
        <w:rPr>
          <w:rFonts w:asciiTheme="minorHAnsi" w:hAnsiTheme="minorHAnsi" w:cstheme="minorHAnsi"/>
          <w:iCs/>
        </w:rPr>
        <w:t>experience</w:t>
      </w:r>
      <w:r>
        <w:rPr>
          <w:rFonts w:asciiTheme="minorHAnsi" w:hAnsiTheme="minorHAnsi" w:cstheme="minorHAnsi"/>
          <w:iCs/>
        </w:rPr>
        <w:t xml:space="preserve"> GBV in F</w:t>
      </w:r>
      <w:r w:rsidR="002D2144">
        <w:rPr>
          <w:rFonts w:asciiTheme="minorHAnsi" w:hAnsiTheme="minorHAnsi" w:cstheme="minorHAnsi"/>
          <w:iCs/>
        </w:rPr>
        <w:t>iji</w:t>
      </w:r>
      <w:r>
        <w:rPr>
          <w:rFonts w:asciiTheme="minorHAnsi" w:hAnsiTheme="minorHAnsi" w:cstheme="minorHAnsi"/>
          <w:iCs/>
        </w:rPr>
        <w:t xml:space="preserve"> because of patriarchy (MOWCPA, (2024:14). </w:t>
      </w:r>
      <w:r w:rsidR="001B1EFB">
        <w:rPr>
          <w:rFonts w:asciiTheme="minorHAnsi" w:hAnsiTheme="minorHAnsi" w:cstheme="minorHAnsi"/>
          <w:iCs/>
        </w:rPr>
        <w:t>E</w:t>
      </w:r>
      <w:r>
        <w:rPr>
          <w:rFonts w:asciiTheme="minorHAnsi" w:hAnsiTheme="minorHAnsi" w:cstheme="minorHAnsi"/>
          <w:iCs/>
        </w:rPr>
        <w:t>vidence on Fiji’s male perpetrators (Adinkrah, 1999</w:t>
      </w:r>
      <w:r w:rsidR="00D45C07">
        <w:rPr>
          <w:rFonts w:asciiTheme="minorHAnsi" w:hAnsiTheme="minorHAnsi" w:cstheme="minorHAnsi"/>
          <w:iCs/>
        </w:rPr>
        <w:t>;</w:t>
      </w:r>
      <w:r>
        <w:rPr>
          <w:rFonts w:asciiTheme="minorHAnsi" w:hAnsiTheme="minorHAnsi" w:cstheme="minorHAnsi"/>
          <w:iCs/>
        </w:rPr>
        <w:t xml:space="preserve"> 2003</w:t>
      </w:r>
      <w:r w:rsidR="00D45C07">
        <w:rPr>
          <w:rFonts w:asciiTheme="minorHAnsi" w:hAnsiTheme="minorHAnsi" w:cstheme="minorHAnsi"/>
          <w:iCs/>
        </w:rPr>
        <w:t>;</w:t>
      </w:r>
      <w:r>
        <w:rPr>
          <w:rFonts w:asciiTheme="minorHAnsi" w:hAnsiTheme="minorHAnsi" w:cstheme="minorHAnsi"/>
          <w:iCs/>
        </w:rPr>
        <w:t xml:space="preserve"> 2021) and their female counterparts (Ibid, 2000) link poverty, urbanisation, </w:t>
      </w:r>
      <w:r w:rsidR="002E1A00">
        <w:rPr>
          <w:rFonts w:asciiTheme="minorHAnsi" w:hAnsiTheme="minorHAnsi" w:cstheme="minorHAnsi"/>
          <w:iCs/>
        </w:rPr>
        <w:t>unemployment,</w:t>
      </w:r>
      <w:r>
        <w:rPr>
          <w:rFonts w:asciiTheme="minorHAnsi" w:hAnsiTheme="minorHAnsi" w:cstheme="minorHAnsi"/>
          <w:iCs/>
        </w:rPr>
        <w:t xml:space="preserve"> and patriarchy to homicides (ibid).</w:t>
      </w:r>
      <w:r w:rsidR="007D272B">
        <w:rPr>
          <w:rFonts w:asciiTheme="minorHAnsi" w:hAnsiTheme="minorHAnsi" w:cstheme="minorHAnsi"/>
          <w:iCs/>
        </w:rPr>
        <w:t xml:space="preserve"> In the </w:t>
      </w:r>
      <w:r>
        <w:rPr>
          <w:rFonts w:asciiTheme="minorHAnsi" w:hAnsiTheme="minorHAnsi" w:cstheme="minorHAnsi"/>
          <w:iCs/>
        </w:rPr>
        <w:t>Pacific</w:t>
      </w:r>
      <w:r w:rsidR="007D272B">
        <w:rPr>
          <w:rFonts w:asciiTheme="minorHAnsi" w:hAnsiTheme="minorHAnsi" w:cstheme="minorHAnsi"/>
          <w:iCs/>
        </w:rPr>
        <w:t>,</w:t>
      </w:r>
      <w:r w:rsidR="00230B90">
        <w:rPr>
          <w:rFonts w:asciiTheme="minorHAnsi" w:hAnsiTheme="minorHAnsi" w:cstheme="minorHAnsi"/>
          <w:iCs/>
        </w:rPr>
        <w:t xml:space="preserve"> e</w:t>
      </w:r>
      <w:r w:rsidR="0097562F">
        <w:rPr>
          <w:rFonts w:asciiTheme="minorHAnsi" w:hAnsiTheme="minorHAnsi" w:cstheme="minorHAnsi"/>
          <w:iCs/>
        </w:rPr>
        <w:t>xample</w:t>
      </w:r>
      <w:r w:rsidR="007D272B">
        <w:rPr>
          <w:rFonts w:asciiTheme="minorHAnsi" w:hAnsiTheme="minorHAnsi" w:cstheme="minorHAnsi"/>
          <w:iCs/>
        </w:rPr>
        <w:t xml:space="preserve"> </w:t>
      </w:r>
      <w:r>
        <w:rPr>
          <w:rFonts w:asciiTheme="minorHAnsi" w:hAnsiTheme="minorHAnsi" w:cstheme="minorHAnsi"/>
          <w:iCs/>
        </w:rPr>
        <w:t>Papua New Guinea (PNG) and Fiji</w:t>
      </w:r>
      <w:r w:rsidR="007D272B">
        <w:rPr>
          <w:rFonts w:asciiTheme="minorHAnsi" w:hAnsiTheme="minorHAnsi" w:cstheme="minorHAnsi"/>
          <w:iCs/>
        </w:rPr>
        <w:t>,</w:t>
      </w:r>
      <w:r>
        <w:rPr>
          <w:rFonts w:asciiTheme="minorHAnsi" w:hAnsiTheme="minorHAnsi" w:cstheme="minorHAnsi"/>
          <w:iCs/>
        </w:rPr>
        <w:t xml:space="preserve"> male masculinities have been repeatedly implicated in abuse and violence discourses without their active </w:t>
      </w:r>
      <w:r>
        <w:rPr>
          <w:rFonts w:asciiTheme="minorHAnsi" w:hAnsiTheme="minorHAnsi" w:cstheme="minorHAnsi"/>
          <w:iCs/>
        </w:rPr>
        <w:t>voice</w:t>
      </w:r>
      <w:r w:rsidR="00EF783B">
        <w:rPr>
          <w:rFonts w:asciiTheme="minorHAnsi" w:hAnsiTheme="minorHAnsi" w:cstheme="minorHAnsi"/>
          <w:iCs/>
        </w:rPr>
        <w:t xml:space="preserve"> (e</w:t>
      </w:r>
      <w:r w:rsidR="0097562F">
        <w:rPr>
          <w:rFonts w:asciiTheme="minorHAnsi" w:hAnsiTheme="minorHAnsi" w:cstheme="minorHAnsi"/>
          <w:iCs/>
        </w:rPr>
        <w:t>xample</w:t>
      </w:r>
      <w:r w:rsidR="00EF783B">
        <w:rPr>
          <w:rFonts w:asciiTheme="minorHAnsi" w:hAnsiTheme="minorHAnsi" w:cstheme="minorHAnsi"/>
          <w:iCs/>
        </w:rPr>
        <w:t>. FWCC, (2013) study)</w:t>
      </w:r>
      <w:r>
        <w:rPr>
          <w:rFonts w:asciiTheme="minorHAnsi" w:hAnsiTheme="minorHAnsi" w:cstheme="minorHAnsi"/>
          <w:iCs/>
        </w:rPr>
        <w:t xml:space="preserve">. </w:t>
      </w:r>
      <w:r w:rsidR="007D272B">
        <w:rPr>
          <w:rFonts w:asciiTheme="minorHAnsi" w:hAnsiTheme="minorHAnsi" w:cstheme="minorHAnsi"/>
          <w:iCs/>
        </w:rPr>
        <w:t>T</w:t>
      </w:r>
      <w:r w:rsidR="0011719E">
        <w:rPr>
          <w:rFonts w:asciiTheme="minorHAnsi" w:hAnsiTheme="minorHAnsi" w:cstheme="minorHAnsi"/>
          <w:iCs/>
        </w:rPr>
        <w:t xml:space="preserve">here is </w:t>
      </w:r>
      <w:r>
        <w:rPr>
          <w:rFonts w:asciiTheme="minorHAnsi" w:hAnsiTheme="minorHAnsi" w:cstheme="minorHAnsi"/>
          <w:iCs/>
        </w:rPr>
        <w:t xml:space="preserve">a dearth of studies on perpetrators of GBV in Fiji (Mannell, et. al., (2022); Adinkrah, (2022), </w:t>
      </w:r>
      <w:r w:rsidR="00837FDF">
        <w:rPr>
          <w:rFonts w:asciiTheme="minorHAnsi" w:hAnsiTheme="minorHAnsi" w:cstheme="minorHAnsi"/>
          <w:iCs/>
        </w:rPr>
        <w:t xml:space="preserve">Presterudstuen, (2019), </w:t>
      </w:r>
      <w:r>
        <w:rPr>
          <w:rFonts w:asciiTheme="minorHAnsi" w:hAnsiTheme="minorHAnsi" w:cstheme="minorHAnsi"/>
          <w:iCs/>
        </w:rPr>
        <w:t>and especially on iTaukei males (Masta, 2020)</w:t>
      </w:r>
      <w:r w:rsidR="00127A1C">
        <w:rPr>
          <w:rFonts w:asciiTheme="minorHAnsi" w:hAnsiTheme="minorHAnsi" w:cstheme="minorHAnsi"/>
          <w:iCs/>
        </w:rPr>
        <w:t>.</w:t>
      </w:r>
    </w:p>
    <w:p w14:paraId="641683ED" w14:textId="2354800E" w:rsidR="00B4396E" w:rsidRPr="0011719E" w:rsidRDefault="00B4396E" w:rsidP="0011719E">
      <w:pPr>
        <w:ind w:firstLine="720"/>
        <w:rPr>
          <w:rFonts w:asciiTheme="minorHAnsi" w:hAnsiTheme="minorHAnsi" w:cstheme="minorHAnsi"/>
          <w:i/>
        </w:rPr>
      </w:pPr>
      <w:r>
        <w:rPr>
          <w:rFonts w:asciiTheme="minorHAnsi" w:hAnsiTheme="minorHAnsi" w:cstheme="minorHAnsi"/>
          <w:iCs/>
        </w:rPr>
        <w:t>In 2015, the estimated economic cost of GBV to</w:t>
      </w:r>
      <w:r w:rsidR="0011719E">
        <w:rPr>
          <w:rFonts w:asciiTheme="minorHAnsi" w:hAnsiTheme="minorHAnsi" w:cstheme="minorHAnsi"/>
          <w:iCs/>
        </w:rPr>
        <w:t xml:space="preserve"> Fiji</w:t>
      </w:r>
      <w:r>
        <w:rPr>
          <w:rFonts w:asciiTheme="minorHAnsi" w:hAnsiTheme="minorHAnsi" w:cstheme="minorHAnsi"/>
          <w:iCs/>
        </w:rPr>
        <w:t xml:space="preserve"> was FJD$290million or 7% of Gross Domestic Product (GDP)</w:t>
      </w:r>
      <w:r w:rsidR="001B1EFB">
        <w:rPr>
          <w:rFonts w:asciiTheme="minorHAnsi" w:hAnsiTheme="minorHAnsi" w:cstheme="minorHAnsi"/>
          <w:iCs/>
        </w:rPr>
        <w:t xml:space="preserve"> – </w:t>
      </w:r>
      <w:r>
        <w:rPr>
          <w:rFonts w:asciiTheme="minorHAnsi" w:hAnsiTheme="minorHAnsi" w:cstheme="minorHAnsi"/>
          <w:iCs/>
        </w:rPr>
        <w:t xml:space="preserve">Movono, </w:t>
      </w:r>
      <w:r w:rsidR="001B1EFB">
        <w:rPr>
          <w:rFonts w:asciiTheme="minorHAnsi" w:hAnsiTheme="minorHAnsi" w:cstheme="minorHAnsi"/>
          <w:iCs/>
        </w:rPr>
        <w:t>(</w:t>
      </w:r>
      <w:r>
        <w:rPr>
          <w:rFonts w:asciiTheme="minorHAnsi" w:hAnsiTheme="minorHAnsi" w:cstheme="minorHAnsi"/>
          <w:iCs/>
        </w:rPr>
        <w:t>2017)</w:t>
      </w:r>
      <w:r>
        <w:rPr>
          <w:rStyle w:val="FootnoteReference"/>
          <w:rFonts w:asciiTheme="minorHAnsi" w:hAnsiTheme="minorHAnsi" w:cstheme="minorHAnsi"/>
          <w:iCs/>
        </w:rPr>
        <w:footnoteReference w:id="5"/>
      </w:r>
      <w:r>
        <w:rPr>
          <w:rFonts w:asciiTheme="minorHAnsi" w:hAnsiTheme="minorHAnsi" w:cstheme="minorHAnsi"/>
          <w:iCs/>
        </w:rPr>
        <w:t xml:space="preserve">. Direct costs of GBV for ministries that address it </w:t>
      </w:r>
      <w:r w:rsidR="00127A1C">
        <w:rPr>
          <w:rFonts w:asciiTheme="minorHAnsi" w:hAnsiTheme="minorHAnsi" w:cstheme="minorHAnsi"/>
          <w:iCs/>
        </w:rPr>
        <w:t>i.e</w:t>
      </w:r>
      <w:r>
        <w:rPr>
          <w:rFonts w:asciiTheme="minorHAnsi" w:hAnsiTheme="minorHAnsi" w:cstheme="minorHAnsi"/>
          <w:iCs/>
        </w:rPr>
        <w:t xml:space="preserve">. </w:t>
      </w:r>
      <w:r w:rsidR="001B1EFB">
        <w:rPr>
          <w:rFonts w:asciiTheme="minorHAnsi" w:hAnsiTheme="minorHAnsi" w:cstheme="minorHAnsi"/>
          <w:iCs/>
        </w:rPr>
        <w:t xml:space="preserve">the </w:t>
      </w:r>
      <w:r>
        <w:rPr>
          <w:rFonts w:asciiTheme="minorHAnsi" w:hAnsiTheme="minorHAnsi" w:cstheme="minorHAnsi"/>
          <w:iCs/>
        </w:rPr>
        <w:t>ministries of Justice, Home Affairs, Health, Women and Education</w:t>
      </w:r>
      <w:r w:rsidR="0087327D">
        <w:rPr>
          <w:rFonts w:asciiTheme="minorHAnsi" w:hAnsiTheme="minorHAnsi" w:cstheme="minorHAnsi"/>
          <w:iCs/>
        </w:rPr>
        <w:t>,</w:t>
      </w:r>
      <w:r>
        <w:rPr>
          <w:rFonts w:asciiTheme="minorHAnsi" w:hAnsiTheme="minorHAnsi" w:cstheme="minorHAnsi"/>
          <w:iCs/>
        </w:rPr>
        <w:t xml:space="preserve"> have never been established or published. Stark implications for </w:t>
      </w:r>
      <w:r w:rsidR="00CB48AA">
        <w:rPr>
          <w:rFonts w:asciiTheme="minorHAnsi" w:hAnsiTheme="minorHAnsi" w:cstheme="minorHAnsi"/>
          <w:iCs/>
        </w:rPr>
        <w:t xml:space="preserve">cost </w:t>
      </w:r>
      <w:r>
        <w:rPr>
          <w:rFonts w:asciiTheme="minorHAnsi" w:hAnsiTheme="minorHAnsi" w:cstheme="minorHAnsi"/>
          <w:iCs/>
        </w:rPr>
        <w:t>gaps</w:t>
      </w:r>
      <w:r w:rsidR="00A409C1">
        <w:rPr>
          <w:rFonts w:asciiTheme="minorHAnsi" w:hAnsiTheme="minorHAnsi" w:cstheme="minorHAnsi"/>
          <w:iCs/>
        </w:rPr>
        <w:t xml:space="preserve"> become</w:t>
      </w:r>
      <w:r>
        <w:rPr>
          <w:rFonts w:asciiTheme="minorHAnsi" w:hAnsiTheme="minorHAnsi" w:cstheme="minorHAnsi"/>
          <w:iCs/>
        </w:rPr>
        <w:t xml:space="preserve"> evident </w:t>
      </w:r>
      <w:r w:rsidR="005958E1">
        <w:rPr>
          <w:rFonts w:asciiTheme="minorHAnsi" w:hAnsiTheme="minorHAnsi" w:cstheme="minorHAnsi"/>
          <w:iCs/>
        </w:rPr>
        <w:t>if</w:t>
      </w:r>
      <w:r w:rsidR="00B740B6">
        <w:rPr>
          <w:rFonts w:asciiTheme="minorHAnsi" w:hAnsiTheme="minorHAnsi" w:cstheme="minorHAnsi"/>
          <w:iCs/>
        </w:rPr>
        <w:t>,</w:t>
      </w:r>
      <w:r w:rsidR="005958E1">
        <w:rPr>
          <w:rFonts w:asciiTheme="minorHAnsi" w:hAnsiTheme="minorHAnsi" w:cstheme="minorHAnsi"/>
          <w:iCs/>
        </w:rPr>
        <w:t xml:space="preserve"> as forecast</w:t>
      </w:r>
      <w:r w:rsidR="00D77B8A">
        <w:rPr>
          <w:rFonts w:asciiTheme="minorHAnsi" w:hAnsiTheme="minorHAnsi" w:cstheme="minorHAnsi"/>
          <w:iCs/>
        </w:rPr>
        <w:t>,</w:t>
      </w:r>
      <w:r>
        <w:rPr>
          <w:rFonts w:asciiTheme="minorHAnsi" w:hAnsiTheme="minorHAnsi" w:cstheme="minorHAnsi"/>
          <w:iCs/>
        </w:rPr>
        <w:t xml:space="preserve"> 15,725 women will experience GBV-related injuries annually </w:t>
      </w:r>
      <w:r w:rsidR="00AE076D">
        <w:rPr>
          <w:rFonts w:asciiTheme="minorHAnsi" w:hAnsiTheme="minorHAnsi" w:cstheme="minorHAnsi"/>
          <w:iCs/>
        </w:rPr>
        <w:t>(</w:t>
      </w:r>
      <w:r>
        <w:rPr>
          <w:rFonts w:asciiTheme="minorHAnsi" w:hAnsiTheme="minorHAnsi" w:cstheme="minorHAnsi"/>
          <w:iCs/>
        </w:rPr>
        <w:t>of whom 10,733 will have their eardrums broken or eyes injured</w:t>
      </w:r>
      <w:r w:rsidR="00AE076D">
        <w:rPr>
          <w:rFonts w:asciiTheme="minorHAnsi" w:hAnsiTheme="minorHAnsi" w:cstheme="minorHAnsi"/>
          <w:iCs/>
        </w:rPr>
        <w:t>)</w:t>
      </w:r>
      <w:r>
        <w:rPr>
          <w:rFonts w:asciiTheme="minorHAnsi" w:hAnsiTheme="minorHAnsi" w:cstheme="minorHAnsi"/>
          <w:iCs/>
        </w:rPr>
        <w:t xml:space="preserve">, and 5,678 women will need health care for injuries annually (FWCC, 2013:14). </w:t>
      </w:r>
      <w:r w:rsidR="00965892">
        <w:rPr>
          <w:rFonts w:asciiTheme="minorHAnsi" w:hAnsiTheme="minorHAnsi" w:cstheme="minorHAnsi"/>
          <w:iCs/>
        </w:rPr>
        <w:t>M</w:t>
      </w:r>
      <w:r>
        <w:rPr>
          <w:rFonts w:asciiTheme="minorHAnsi" w:hAnsiTheme="minorHAnsi" w:cstheme="minorHAnsi"/>
          <w:iCs/>
        </w:rPr>
        <w:t>ore than half (55%) indicated children witnessing the violence (Ibid). T</w:t>
      </w:r>
      <w:r w:rsidR="00F2580A">
        <w:rPr>
          <w:rFonts w:asciiTheme="minorHAnsi" w:hAnsiTheme="minorHAnsi" w:cstheme="minorHAnsi"/>
          <w:iCs/>
        </w:rPr>
        <w:t>hi</w:t>
      </w:r>
      <w:r w:rsidR="0011719E">
        <w:rPr>
          <w:rFonts w:asciiTheme="minorHAnsi" w:hAnsiTheme="minorHAnsi" w:cstheme="minorHAnsi"/>
          <w:iCs/>
        </w:rPr>
        <w:t>s latter finding</w:t>
      </w:r>
      <w:r w:rsidR="00257994">
        <w:rPr>
          <w:rFonts w:asciiTheme="minorHAnsi" w:hAnsiTheme="minorHAnsi" w:cstheme="minorHAnsi"/>
          <w:iCs/>
        </w:rPr>
        <w:t xml:space="preserve"> has</w:t>
      </w:r>
      <w:r w:rsidR="0011719E">
        <w:rPr>
          <w:rFonts w:asciiTheme="minorHAnsi" w:hAnsiTheme="minorHAnsi" w:cstheme="minorHAnsi"/>
          <w:iCs/>
        </w:rPr>
        <w:t xml:space="preserve"> long-lasting</w:t>
      </w:r>
      <w:r>
        <w:rPr>
          <w:rFonts w:asciiTheme="minorHAnsi" w:hAnsiTheme="minorHAnsi" w:cstheme="minorHAnsi"/>
          <w:iCs/>
        </w:rPr>
        <w:t xml:space="preserve"> social and economic costs for</w:t>
      </w:r>
      <w:r w:rsidR="00CA58B3">
        <w:rPr>
          <w:rFonts w:asciiTheme="minorHAnsi" w:hAnsiTheme="minorHAnsi" w:cstheme="minorHAnsi"/>
          <w:iCs/>
        </w:rPr>
        <w:t xml:space="preserve"> families,</w:t>
      </w:r>
      <w:r>
        <w:rPr>
          <w:rFonts w:asciiTheme="minorHAnsi" w:hAnsiTheme="minorHAnsi" w:cstheme="minorHAnsi"/>
          <w:iCs/>
        </w:rPr>
        <w:t xml:space="preserve"> collectives, </w:t>
      </w:r>
      <w:r w:rsidR="002E1A00">
        <w:rPr>
          <w:rFonts w:asciiTheme="minorHAnsi" w:hAnsiTheme="minorHAnsi" w:cstheme="minorHAnsi"/>
          <w:iCs/>
        </w:rPr>
        <w:t>government,</w:t>
      </w:r>
      <w:r w:rsidR="004C1BA6">
        <w:rPr>
          <w:rFonts w:asciiTheme="minorHAnsi" w:hAnsiTheme="minorHAnsi" w:cstheme="minorHAnsi"/>
          <w:iCs/>
        </w:rPr>
        <w:t xml:space="preserve"> </w:t>
      </w:r>
      <w:r>
        <w:rPr>
          <w:rFonts w:asciiTheme="minorHAnsi" w:hAnsiTheme="minorHAnsi" w:cstheme="minorHAnsi"/>
          <w:iCs/>
        </w:rPr>
        <w:t xml:space="preserve">and </w:t>
      </w:r>
      <w:r w:rsidR="00E7129C">
        <w:rPr>
          <w:rFonts w:asciiTheme="minorHAnsi" w:hAnsiTheme="minorHAnsi" w:cstheme="minorHAnsi"/>
          <w:iCs/>
        </w:rPr>
        <w:t>Fiji</w:t>
      </w:r>
      <w:r>
        <w:rPr>
          <w:rFonts w:asciiTheme="minorHAnsi" w:hAnsiTheme="minorHAnsi" w:cstheme="minorHAnsi"/>
          <w:iCs/>
        </w:rPr>
        <w:t xml:space="preserve">. </w:t>
      </w:r>
      <w:r w:rsidR="007D272B">
        <w:rPr>
          <w:rFonts w:asciiTheme="minorHAnsi" w:hAnsiTheme="minorHAnsi" w:cstheme="minorHAnsi"/>
          <w:iCs/>
        </w:rPr>
        <w:t>Fifteen years after the last national study</w:t>
      </w:r>
      <w:r w:rsidR="00E7129C">
        <w:rPr>
          <w:rFonts w:asciiTheme="minorHAnsi" w:hAnsiTheme="minorHAnsi" w:cstheme="minorHAnsi"/>
          <w:iCs/>
        </w:rPr>
        <w:t xml:space="preserve"> (the FWCC 2013 one)</w:t>
      </w:r>
      <w:r w:rsidR="007D272B">
        <w:rPr>
          <w:rFonts w:asciiTheme="minorHAnsi" w:hAnsiTheme="minorHAnsi" w:cstheme="minorHAnsi"/>
          <w:iCs/>
        </w:rPr>
        <w:t>, t</w:t>
      </w:r>
      <w:r w:rsidRPr="005276D3">
        <w:rPr>
          <w:rFonts w:asciiTheme="minorHAnsi" w:hAnsiTheme="minorHAnsi" w:cstheme="minorHAnsi"/>
          <w:iCs/>
        </w:rPr>
        <w:t xml:space="preserve">here is need to conduct </w:t>
      </w:r>
      <w:r w:rsidR="007D272B">
        <w:rPr>
          <w:rFonts w:asciiTheme="minorHAnsi" w:hAnsiTheme="minorHAnsi" w:cstheme="minorHAnsi"/>
          <w:iCs/>
        </w:rPr>
        <w:t>another one</w:t>
      </w:r>
      <w:r w:rsidRPr="005276D3">
        <w:rPr>
          <w:rFonts w:asciiTheme="minorHAnsi" w:hAnsiTheme="minorHAnsi" w:cstheme="minorHAnsi"/>
          <w:iCs/>
        </w:rPr>
        <w:t xml:space="preserve"> to assess behaviour change</w:t>
      </w:r>
      <w:r w:rsidR="00CC18E4">
        <w:rPr>
          <w:rFonts w:asciiTheme="minorHAnsi" w:hAnsiTheme="minorHAnsi" w:cstheme="minorHAnsi"/>
          <w:iCs/>
        </w:rPr>
        <w:t>, to</w:t>
      </w:r>
      <w:r w:rsidRPr="005276D3">
        <w:rPr>
          <w:rFonts w:asciiTheme="minorHAnsi" w:hAnsiTheme="minorHAnsi" w:cstheme="minorHAnsi"/>
          <w:iCs/>
        </w:rPr>
        <w:t xml:space="preserve"> evaluat</w:t>
      </w:r>
      <w:r w:rsidR="00CC18E4">
        <w:rPr>
          <w:rFonts w:asciiTheme="minorHAnsi" w:hAnsiTheme="minorHAnsi" w:cstheme="minorHAnsi"/>
          <w:iCs/>
        </w:rPr>
        <w:t>e</w:t>
      </w:r>
      <w:r w:rsidRPr="005276D3">
        <w:rPr>
          <w:rFonts w:asciiTheme="minorHAnsi" w:hAnsiTheme="minorHAnsi" w:cstheme="minorHAnsi"/>
          <w:iCs/>
        </w:rPr>
        <w:t xml:space="preserve"> the effectiveness of Fiji’s GBV national response since its 1984 </w:t>
      </w:r>
      <w:r w:rsidR="008B29B1">
        <w:rPr>
          <w:rFonts w:asciiTheme="minorHAnsi" w:hAnsiTheme="minorHAnsi" w:cstheme="minorHAnsi"/>
          <w:iCs/>
        </w:rPr>
        <w:t>origins</w:t>
      </w:r>
      <w:r w:rsidRPr="005276D3">
        <w:rPr>
          <w:rFonts w:asciiTheme="minorHAnsi" w:hAnsiTheme="minorHAnsi" w:cstheme="minorHAnsi"/>
          <w:iCs/>
        </w:rPr>
        <w:t>.</w:t>
      </w:r>
    </w:p>
    <w:p w14:paraId="30DF3E02" w14:textId="77777777" w:rsidR="007A26BF" w:rsidRDefault="007A26BF" w:rsidP="00B4396E">
      <w:pPr>
        <w:pStyle w:val="BulletPoints"/>
        <w:tabs>
          <w:tab w:val="clear" w:pos="720"/>
        </w:tabs>
        <w:spacing w:after="0"/>
        <w:ind w:left="0" w:firstLine="720"/>
        <w:jc w:val="left"/>
        <w:rPr>
          <w:rFonts w:asciiTheme="minorHAnsi" w:hAnsiTheme="minorHAnsi" w:cstheme="minorHAnsi"/>
          <w:iCs/>
          <w:sz w:val="22"/>
        </w:rPr>
      </w:pPr>
    </w:p>
    <w:p w14:paraId="5367762F" w14:textId="203BDDC0" w:rsidR="007A26BF" w:rsidRDefault="00B91F5E" w:rsidP="00B91F5E">
      <w:pPr>
        <w:pStyle w:val="BulletPoints"/>
        <w:tabs>
          <w:tab w:val="clear" w:pos="720"/>
        </w:tabs>
        <w:ind w:left="0" w:firstLine="0"/>
        <w:rPr>
          <w:rFonts w:asciiTheme="minorHAnsi" w:hAnsiTheme="minorHAnsi" w:cstheme="minorHAnsi"/>
          <w:b/>
          <w:color w:val="864EA8" w:themeColor="accent1" w:themeShade="BF"/>
        </w:rPr>
      </w:pPr>
      <w:r w:rsidRPr="00383BCD">
        <w:rPr>
          <w:rFonts w:asciiTheme="minorHAnsi" w:hAnsiTheme="minorHAnsi" w:cstheme="minorHAnsi"/>
          <w:b/>
          <w:color w:val="864EA8" w:themeColor="accent1" w:themeShade="BF"/>
        </w:rPr>
        <w:t>Key findings</w:t>
      </w:r>
    </w:p>
    <w:p w14:paraId="646C1598" w14:textId="5B4E8E6D" w:rsidR="007F7DBA" w:rsidRDefault="007F7DBA" w:rsidP="001625E2">
      <w:pPr>
        <w:pStyle w:val="BulletPoints"/>
        <w:tabs>
          <w:tab w:val="clear" w:pos="720"/>
        </w:tabs>
        <w:spacing w:after="0"/>
        <w:ind w:left="0" w:firstLine="0"/>
        <w:rPr>
          <w:rFonts w:asciiTheme="minorHAnsi" w:hAnsiTheme="minorHAnsi" w:cstheme="minorHAnsi"/>
          <w:b/>
          <w:color w:val="864EA8" w:themeColor="accent1" w:themeShade="BF"/>
        </w:rPr>
      </w:pPr>
      <w:r w:rsidRPr="008F7671">
        <w:rPr>
          <w:rFonts w:asciiTheme="minorHAnsi" w:hAnsiTheme="minorHAnsi" w:cstheme="minorHAnsi"/>
          <w:b/>
          <w:bCs/>
        </w:rPr>
        <w:t xml:space="preserve">Review of </w:t>
      </w:r>
      <w:r>
        <w:rPr>
          <w:rFonts w:asciiTheme="minorHAnsi" w:hAnsiTheme="minorHAnsi" w:cstheme="minorHAnsi"/>
          <w:b/>
          <w:bCs/>
        </w:rPr>
        <w:t xml:space="preserve">Fiji </w:t>
      </w:r>
      <w:r w:rsidRPr="008F7671">
        <w:rPr>
          <w:rFonts w:asciiTheme="minorHAnsi" w:hAnsiTheme="minorHAnsi" w:cstheme="minorHAnsi"/>
          <w:b/>
          <w:bCs/>
        </w:rPr>
        <w:t>National GBV Response</w:t>
      </w:r>
    </w:p>
    <w:p w14:paraId="36F42330" w14:textId="6A7BD81E" w:rsidR="00E01F37" w:rsidRDefault="00C06715" w:rsidP="00217722">
      <w:pPr>
        <w:ind w:firstLine="720"/>
        <w:rPr>
          <w:rFonts w:ascii="Calibri" w:eastAsia="Times New Roman" w:hAnsi="Calibri" w:cs="Calibri"/>
          <w:lang w:val="en-US"/>
        </w:rPr>
      </w:pPr>
      <w:r>
        <w:rPr>
          <w:rFonts w:ascii="Calibri" w:eastAsia="Times New Roman" w:hAnsi="Calibri" w:cs="Calibri"/>
          <w:lang w:val="en-US"/>
        </w:rPr>
        <w:t>E</w:t>
      </w:r>
      <w:r w:rsidRPr="00145C38">
        <w:rPr>
          <w:rFonts w:ascii="Calibri" w:eastAsia="Times New Roman" w:hAnsi="Calibri" w:cs="Calibri"/>
          <w:lang w:val="en-US"/>
        </w:rPr>
        <w:t>ven though not labelled as such</w:t>
      </w:r>
      <w:r>
        <w:rPr>
          <w:rFonts w:ascii="Calibri" w:eastAsia="Times New Roman" w:hAnsi="Calibri" w:cs="Calibri"/>
          <w:lang w:val="en-US"/>
        </w:rPr>
        <w:t>,</w:t>
      </w:r>
      <w:r w:rsidRPr="00145C38">
        <w:rPr>
          <w:rFonts w:ascii="Calibri" w:eastAsia="Times New Roman" w:hAnsi="Calibri" w:cs="Calibri"/>
          <w:lang w:val="en-US"/>
        </w:rPr>
        <w:t xml:space="preserve"> </w:t>
      </w:r>
      <w:r>
        <w:rPr>
          <w:rFonts w:ascii="Calibri" w:eastAsia="Times New Roman" w:hAnsi="Calibri" w:cs="Calibri"/>
          <w:lang w:val="en-US"/>
        </w:rPr>
        <w:t>d</w:t>
      </w:r>
      <w:r w:rsidR="00732E30" w:rsidRPr="00145C38">
        <w:rPr>
          <w:rFonts w:ascii="Calibri" w:eastAsia="Times New Roman" w:hAnsi="Calibri" w:cs="Calibri"/>
          <w:lang w:val="en-US"/>
        </w:rPr>
        <w:t xml:space="preserve">omestic and </w:t>
      </w:r>
      <w:r w:rsidR="00732E30">
        <w:rPr>
          <w:rFonts w:ascii="Calibri" w:eastAsia="Times New Roman" w:hAnsi="Calibri" w:cs="Calibri"/>
          <w:lang w:val="en-US"/>
        </w:rPr>
        <w:t xml:space="preserve">IPV </w:t>
      </w:r>
      <w:r w:rsidR="00732E30" w:rsidRPr="00145C38">
        <w:rPr>
          <w:rFonts w:ascii="Calibri" w:eastAsia="Times New Roman" w:hAnsi="Calibri" w:cs="Calibri"/>
          <w:lang w:val="en-US"/>
        </w:rPr>
        <w:t>appear in the annuls of Fijian h</w:t>
      </w:r>
      <w:r w:rsidR="00732E30">
        <w:rPr>
          <w:rFonts w:ascii="Calibri" w:eastAsia="Times New Roman" w:hAnsi="Calibri" w:cs="Calibri"/>
          <w:lang w:val="en-US"/>
        </w:rPr>
        <w:t>istory (Brewster,</w:t>
      </w:r>
      <w:r w:rsidR="00732E30" w:rsidRPr="00145C38">
        <w:rPr>
          <w:rFonts w:ascii="Calibri" w:eastAsia="Times New Roman" w:hAnsi="Calibri" w:cs="Calibri"/>
          <w:lang w:val="en-US"/>
        </w:rPr>
        <w:t xml:space="preserve"> 19</w:t>
      </w:r>
      <w:r w:rsidR="00732E30">
        <w:rPr>
          <w:rFonts w:ascii="Calibri" w:eastAsia="Times New Roman" w:hAnsi="Calibri" w:cs="Calibri"/>
          <w:lang w:val="en-US"/>
        </w:rPr>
        <w:t>22)</w:t>
      </w:r>
      <w:r w:rsidR="00732E30" w:rsidRPr="00145C38">
        <w:rPr>
          <w:rFonts w:ascii="Calibri" w:eastAsia="Times New Roman" w:hAnsi="Calibri" w:cs="Calibri"/>
          <w:lang w:val="en-US"/>
        </w:rPr>
        <w:t>.</w:t>
      </w:r>
      <w:r w:rsidR="009B2D9F">
        <w:rPr>
          <w:rFonts w:ascii="Calibri" w:eastAsia="Times New Roman" w:hAnsi="Calibri" w:cs="Calibri"/>
          <w:lang w:val="en-US"/>
        </w:rPr>
        <w:t xml:space="preserve"> </w:t>
      </w:r>
      <w:r w:rsidR="00145C38" w:rsidRPr="00145C38">
        <w:rPr>
          <w:rFonts w:ascii="Calibri" w:eastAsiaTheme="minorEastAsia" w:hAnsi="Calibri" w:cs="Calibri"/>
          <w:bCs/>
          <w:color w:val="000000" w:themeColor="text1"/>
          <w:lang w:val="en-US"/>
        </w:rPr>
        <w:t>Fiji</w:t>
      </w:r>
      <w:r w:rsidR="0011719E">
        <w:rPr>
          <w:rFonts w:ascii="Calibri" w:eastAsiaTheme="minorEastAsia" w:hAnsi="Calibri" w:cs="Calibri"/>
          <w:bCs/>
          <w:color w:val="000000" w:themeColor="text1"/>
          <w:lang w:val="en-US"/>
        </w:rPr>
        <w:t>’s</w:t>
      </w:r>
      <w:r w:rsidR="00145C38" w:rsidRPr="00145C38">
        <w:rPr>
          <w:rFonts w:ascii="Calibri" w:eastAsiaTheme="minorEastAsia" w:hAnsi="Calibri" w:cs="Calibri"/>
          <w:bCs/>
          <w:color w:val="000000" w:themeColor="text1"/>
          <w:lang w:val="en-US"/>
        </w:rPr>
        <w:t xml:space="preserve"> lead advocate</w:t>
      </w:r>
      <w:r w:rsidR="004A56B5">
        <w:rPr>
          <w:rFonts w:ascii="Calibri" w:eastAsiaTheme="minorEastAsia" w:hAnsi="Calibri" w:cs="Calibri"/>
          <w:bCs/>
          <w:color w:val="000000" w:themeColor="text1"/>
          <w:lang w:val="en-US"/>
        </w:rPr>
        <w:t>’s public admission</w:t>
      </w:r>
      <w:r w:rsidR="00145C38" w:rsidRPr="00145C38">
        <w:rPr>
          <w:rFonts w:ascii="Calibri" w:eastAsiaTheme="minorEastAsia" w:hAnsi="Calibri" w:cs="Calibri"/>
          <w:bCs/>
          <w:color w:val="000000" w:themeColor="text1"/>
          <w:lang w:val="en-US"/>
        </w:rPr>
        <w:t xml:space="preserve"> that the national GBV response was</w:t>
      </w:r>
      <w:r w:rsidR="00152A89">
        <w:rPr>
          <w:rFonts w:ascii="Calibri" w:eastAsiaTheme="minorEastAsia" w:hAnsi="Calibri" w:cs="Calibri"/>
          <w:bCs/>
          <w:color w:val="000000" w:themeColor="text1"/>
          <w:lang w:val="en-US"/>
        </w:rPr>
        <w:t xml:space="preserve"> ineffective</w:t>
      </w:r>
      <w:r w:rsidR="00145C38" w:rsidRPr="00145C38">
        <w:rPr>
          <w:rFonts w:ascii="Calibri" w:eastAsiaTheme="minorEastAsia" w:hAnsi="Calibri" w:cs="Calibri"/>
          <w:bCs/>
          <w:color w:val="000000" w:themeColor="text1"/>
          <w:lang w:val="en-US"/>
        </w:rPr>
        <w:t xml:space="preserve"> in 2020 raised</w:t>
      </w:r>
      <w:r w:rsidR="00065467">
        <w:rPr>
          <w:rFonts w:ascii="Calibri" w:eastAsiaTheme="minorEastAsia" w:hAnsi="Calibri" w:cs="Calibri"/>
          <w:bCs/>
          <w:color w:val="000000" w:themeColor="text1"/>
          <w:lang w:val="en-US"/>
        </w:rPr>
        <w:t xml:space="preserve"> doubts.</w:t>
      </w:r>
      <w:r w:rsidR="00145C38" w:rsidRPr="00145C38">
        <w:rPr>
          <w:rFonts w:ascii="Calibri" w:eastAsiaTheme="minorEastAsia" w:hAnsi="Calibri" w:cs="Calibri"/>
          <w:bCs/>
          <w:color w:val="000000" w:themeColor="text1"/>
          <w:lang w:val="en-US"/>
        </w:rPr>
        <w:t xml:space="preserve"> </w:t>
      </w:r>
      <w:r w:rsidR="000B6E0C">
        <w:rPr>
          <w:rFonts w:ascii="Calibri" w:eastAsiaTheme="minorEastAsia" w:hAnsi="Calibri" w:cs="Calibri"/>
          <w:bCs/>
          <w:color w:val="000000" w:themeColor="text1"/>
          <w:lang w:val="en-US"/>
        </w:rPr>
        <w:t>D</w:t>
      </w:r>
      <w:r w:rsidR="00145C38" w:rsidRPr="00145C38">
        <w:rPr>
          <w:rFonts w:ascii="Calibri" w:eastAsia="Times New Roman" w:hAnsi="Calibri" w:cs="Calibri"/>
          <w:lang w:val="en-US"/>
        </w:rPr>
        <w:t>espite four decades of national</w:t>
      </w:r>
      <w:r w:rsidR="00145C38" w:rsidRPr="00145C38">
        <w:rPr>
          <w:rStyle w:val="FootnoteReference"/>
          <w:rFonts w:ascii="Calibri" w:eastAsia="Times New Roman" w:hAnsi="Calibri" w:cs="Calibri"/>
          <w:lang w:val="en-US"/>
        </w:rPr>
        <w:footnoteReference w:id="6"/>
      </w:r>
      <w:r w:rsidR="00145C38" w:rsidRPr="00145C38">
        <w:rPr>
          <w:rFonts w:ascii="Calibri" w:eastAsia="Times New Roman" w:hAnsi="Calibri" w:cs="Calibri"/>
          <w:lang w:val="en-US"/>
        </w:rPr>
        <w:t xml:space="preserve">, regional and international response, GBV especially in the form of intimate partner </w:t>
      </w:r>
      <w:r w:rsidR="00C03CA5">
        <w:rPr>
          <w:rFonts w:ascii="Calibri" w:eastAsia="Times New Roman" w:hAnsi="Calibri" w:cs="Calibri"/>
          <w:lang w:val="en-US"/>
        </w:rPr>
        <w:t>violence (IPV)</w:t>
      </w:r>
      <w:r w:rsidR="008E6672">
        <w:rPr>
          <w:rFonts w:ascii="Calibri" w:eastAsia="Times New Roman" w:hAnsi="Calibri" w:cs="Calibri"/>
          <w:lang w:val="en-US"/>
        </w:rPr>
        <w:t>,</w:t>
      </w:r>
      <w:r w:rsidR="00145C38" w:rsidRPr="00145C38">
        <w:rPr>
          <w:rFonts w:ascii="Calibri" w:eastAsia="Times New Roman" w:hAnsi="Calibri" w:cs="Calibri"/>
          <w:lang w:val="en-US"/>
        </w:rPr>
        <w:t xml:space="preserve"> </w:t>
      </w:r>
      <w:r w:rsidR="00D76123">
        <w:rPr>
          <w:rFonts w:ascii="Calibri" w:eastAsia="Times New Roman" w:hAnsi="Calibri" w:cs="Calibri"/>
          <w:lang w:val="en-US"/>
        </w:rPr>
        <w:t xml:space="preserve">is </w:t>
      </w:r>
      <w:r w:rsidR="00145C38" w:rsidRPr="00145C38">
        <w:rPr>
          <w:rFonts w:ascii="Calibri" w:eastAsia="Times New Roman" w:hAnsi="Calibri" w:cs="Calibri"/>
          <w:lang w:val="en-US"/>
        </w:rPr>
        <w:t>regularly reported</w:t>
      </w:r>
      <w:r w:rsidR="00D76123">
        <w:rPr>
          <w:rFonts w:ascii="Calibri" w:eastAsia="Times New Roman" w:hAnsi="Calibri" w:cs="Calibri"/>
          <w:lang w:val="en-US"/>
        </w:rPr>
        <w:t xml:space="preserve"> </w:t>
      </w:r>
      <w:r w:rsidR="00145C38" w:rsidRPr="00145C38">
        <w:rPr>
          <w:rFonts w:ascii="Calibri" w:eastAsia="Times New Roman" w:hAnsi="Calibri" w:cs="Calibri"/>
          <w:lang w:val="en-US"/>
        </w:rPr>
        <w:t>to date</w:t>
      </w:r>
      <w:r w:rsidR="009F4ACB">
        <w:rPr>
          <w:rFonts w:ascii="Calibri" w:eastAsia="Times New Roman" w:hAnsi="Calibri" w:cs="Calibri"/>
          <w:lang w:val="en-US"/>
        </w:rPr>
        <w:t>,</w:t>
      </w:r>
      <w:r w:rsidR="00145C38" w:rsidRPr="00145C38">
        <w:rPr>
          <w:rFonts w:ascii="Calibri" w:eastAsia="Times New Roman" w:hAnsi="Calibri" w:cs="Calibri"/>
          <w:lang w:val="en-US"/>
        </w:rPr>
        <w:t xml:space="preserve"> </w:t>
      </w:r>
      <w:r w:rsidR="00C11EEE" w:rsidRPr="00145C38">
        <w:rPr>
          <w:rFonts w:ascii="Calibri" w:eastAsia="Times New Roman" w:hAnsi="Calibri" w:cs="Calibri"/>
          <w:lang w:val="en-US"/>
        </w:rPr>
        <w:t>2025</w:t>
      </w:r>
      <w:r w:rsidR="00C11EEE">
        <w:rPr>
          <w:rFonts w:ascii="Calibri" w:eastAsia="Times New Roman" w:hAnsi="Calibri" w:cs="Calibri"/>
          <w:lang w:val="en-US"/>
        </w:rPr>
        <w:t xml:space="preserve"> and</w:t>
      </w:r>
      <w:r w:rsidR="00D76123">
        <w:rPr>
          <w:rFonts w:ascii="Calibri" w:eastAsia="Times New Roman" w:hAnsi="Calibri" w:cs="Calibri"/>
          <w:lang w:val="en-US"/>
        </w:rPr>
        <w:t xml:space="preserve"> </w:t>
      </w:r>
      <w:r w:rsidR="008E17C1">
        <w:rPr>
          <w:rFonts w:ascii="Calibri" w:eastAsia="Times New Roman" w:hAnsi="Calibri" w:cs="Calibri"/>
          <w:lang w:val="en-US"/>
        </w:rPr>
        <w:t>motivat</w:t>
      </w:r>
      <w:r w:rsidR="0011719E">
        <w:rPr>
          <w:rFonts w:ascii="Calibri" w:eastAsia="Times New Roman" w:hAnsi="Calibri" w:cs="Calibri"/>
          <w:lang w:val="en-US"/>
        </w:rPr>
        <w:t>ed</w:t>
      </w:r>
      <w:r w:rsidR="008E17C1">
        <w:rPr>
          <w:rFonts w:ascii="Calibri" w:eastAsia="Times New Roman" w:hAnsi="Calibri" w:cs="Calibri"/>
          <w:lang w:val="en-US"/>
        </w:rPr>
        <w:t xml:space="preserve"> this PhD thesis.</w:t>
      </w:r>
      <w:r w:rsidR="00145C38" w:rsidRPr="00145C38">
        <w:rPr>
          <w:rFonts w:ascii="Calibri" w:eastAsia="Times New Roman" w:hAnsi="Calibri" w:cs="Calibri"/>
          <w:lang w:val="en-US"/>
        </w:rPr>
        <w:t xml:space="preserve"> </w:t>
      </w:r>
      <w:r w:rsidR="00A00D28">
        <w:rPr>
          <w:rFonts w:ascii="Calibri" w:eastAsia="Times New Roman" w:hAnsi="Calibri" w:cs="Calibri"/>
          <w:lang w:val="en-US"/>
        </w:rPr>
        <w:t>C</w:t>
      </w:r>
      <w:r w:rsidR="00C03CA5">
        <w:rPr>
          <w:rFonts w:ascii="Calibri" w:eastAsia="Times New Roman" w:hAnsi="Calibri" w:cs="Calibri"/>
          <w:lang w:val="en-US"/>
        </w:rPr>
        <w:t>olonial institutional legacies have stifled the national GBV response</w:t>
      </w:r>
      <w:r w:rsidR="0011719E">
        <w:rPr>
          <w:rFonts w:ascii="Calibri" w:eastAsia="Times New Roman" w:hAnsi="Calibri" w:cs="Calibri"/>
          <w:lang w:val="en-US"/>
        </w:rPr>
        <w:t xml:space="preserve"> because</w:t>
      </w:r>
      <w:r w:rsidR="00C03CA5">
        <w:rPr>
          <w:rFonts w:ascii="Calibri" w:eastAsia="Times New Roman" w:hAnsi="Calibri" w:cs="Calibri"/>
          <w:lang w:val="en-US"/>
        </w:rPr>
        <w:t>:</w:t>
      </w:r>
      <w:r w:rsidR="00145C38" w:rsidRPr="00145C38">
        <w:rPr>
          <w:rFonts w:ascii="Calibri" w:eastAsia="Times New Roman" w:hAnsi="Calibri" w:cs="Calibri"/>
          <w:lang w:val="en-US"/>
        </w:rPr>
        <w:t xml:space="preserve"> </w:t>
      </w:r>
      <w:r w:rsidR="00145C38" w:rsidRPr="00145C38">
        <w:rPr>
          <w:rFonts w:ascii="Calibri" w:eastAsia="Times New Roman" w:hAnsi="Calibri" w:cs="Calibri"/>
          <w:i/>
          <w:iCs/>
          <w:lang w:val="en-US"/>
        </w:rPr>
        <w:t>“</w:t>
      </w:r>
      <w:r w:rsidR="00C03CA5">
        <w:rPr>
          <w:rFonts w:ascii="Calibri" w:eastAsia="Times New Roman" w:hAnsi="Calibri" w:cs="Calibri"/>
          <w:i/>
          <w:iCs/>
          <w:lang w:val="en-US"/>
        </w:rPr>
        <w:t>g</w:t>
      </w:r>
      <w:r w:rsidR="00145C38" w:rsidRPr="00145C38">
        <w:rPr>
          <w:rFonts w:ascii="Calibri" w:eastAsia="Times New Roman" w:hAnsi="Calibri" w:cs="Calibri"/>
          <w:i/>
          <w:iCs/>
          <w:lang w:val="en-US"/>
        </w:rPr>
        <w:t>ender advocates working to eliminate gender violence in Fiji navigate a difficult path</w:t>
      </w:r>
      <w:r w:rsidR="0011719E">
        <w:rPr>
          <w:rFonts w:ascii="Calibri" w:eastAsia="Times New Roman" w:hAnsi="Calibri" w:cs="Calibri"/>
          <w:i/>
          <w:iCs/>
          <w:lang w:val="en-US"/>
        </w:rPr>
        <w:t>…</w:t>
      </w:r>
      <w:r w:rsidR="00145C38" w:rsidRPr="00145C38">
        <w:rPr>
          <w:rFonts w:ascii="Calibri" w:eastAsia="Times New Roman" w:hAnsi="Calibri" w:cs="Calibri"/>
          <w:i/>
          <w:iCs/>
          <w:lang w:val="en-US"/>
        </w:rPr>
        <w:t xml:space="preserve">they do so in an environment constrained by </w:t>
      </w:r>
      <w:r w:rsidR="0025585E" w:rsidRPr="00145C38">
        <w:rPr>
          <w:rFonts w:ascii="Calibri" w:eastAsia="Times New Roman" w:hAnsi="Calibri" w:cs="Calibri"/>
          <w:i/>
          <w:iCs/>
          <w:lang w:val="en-US"/>
        </w:rPr>
        <w:t xml:space="preserve">militarism, </w:t>
      </w:r>
      <w:r w:rsidR="00145C38" w:rsidRPr="00145C38">
        <w:rPr>
          <w:rFonts w:ascii="Calibri" w:eastAsia="Times New Roman" w:hAnsi="Calibri" w:cs="Calibri"/>
          <w:i/>
          <w:iCs/>
          <w:lang w:val="en-US"/>
        </w:rPr>
        <w:t>state authoritarianis</w:t>
      </w:r>
      <w:r w:rsidR="000B51A0">
        <w:rPr>
          <w:rFonts w:ascii="Calibri" w:eastAsia="Times New Roman" w:hAnsi="Calibri" w:cs="Calibri"/>
          <w:i/>
          <w:iCs/>
          <w:lang w:val="en-US"/>
        </w:rPr>
        <w:t>m</w:t>
      </w:r>
      <w:r w:rsidR="00145C38" w:rsidRPr="00145C38">
        <w:rPr>
          <w:rFonts w:ascii="Calibri" w:eastAsia="Times New Roman" w:hAnsi="Calibri" w:cs="Calibri"/>
          <w:i/>
          <w:iCs/>
          <w:lang w:val="en-US"/>
        </w:rPr>
        <w:t xml:space="preserve"> and communal division</w:t>
      </w:r>
      <w:r w:rsidR="000B51A0">
        <w:rPr>
          <w:rFonts w:ascii="Calibri" w:eastAsia="Times New Roman" w:hAnsi="Calibri" w:cs="Calibri"/>
          <w:i/>
          <w:iCs/>
          <w:lang w:val="en-US"/>
        </w:rPr>
        <w:t>”</w:t>
      </w:r>
      <w:r w:rsidR="00A00D28">
        <w:rPr>
          <w:rFonts w:ascii="Calibri" w:eastAsia="Times New Roman" w:hAnsi="Calibri" w:cs="Calibri"/>
          <w:i/>
          <w:iCs/>
          <w:lang w:val="en-US"/>
        </w:rPr>
        <w:t xml:space="preserve">, </w:t>
      </w:r>
      <w:r w:rsidR="00A00D28" w:rsidRPr="00145C38">
        <w:rPr>
          <w:rFonts w:ascii="Calibri" w:eastAsia="Times New Roman" w:hAnsi="Calibri" w:cs="Calibri"/>
          <w:lang w:val="en-US"/>
        </w:rPr>
        <w:t>George (in, Biersack, et. al., 2016:81)</w:t>
      </w:r>
    </w:p>
    <w:p w14:paraId="77489381" w14:textId="77777777" w:rsidR="004935AF" w:rsidRPr="00217722" w:rsidRDefault="004935AF" w:rsidP="00217722">
      <w:pPr>
        <w:ind w:firstLine="720"/>
        <w:rPr>
          <w:rFonts w:ascii="Calibri" w:eastAsia="Times New Roman" w:hAnsi="Calibri" w:cs="Calibri"/>
          <w:lang w:val="en-US"/>
        </w:rPr>
      </w:pPr>
    </w:p>
    <w:p w14:paraId="73A56CED" w14:textId="48C8E3E9" w:rsidR="00E01F37" w:rsidRDefault="00793D08" w:rsidP="001625E2">
      <w:pPr>
        <w:jc w:val="both"/>
        <w:rPr>
          <w:rFonts w:asciiTheme="minorHAnsi" w:hAnsiTheme="minorHAnsi" w:cstheme="minorHAnsi"/>
          <w:b/>
          <w:bCs/>
          <w:i/>
          <w:iCs/>
        </w:rPr>
      </w:pPr>
      <w:r>
        <w:rPr>
          <w:rFonts w:asciiTheme="minorHAnsi" w:hAnsiTheme="minorHAnsi" w:cstheme="minorHAnsi"/>
          <w:b/>
          <w:bCs/>
          <w:i/>
          <w:iCs/>
        </w:rPr>
        <w:t xml:space="preserve">Why? </w:t>
      </w:r>
      <w:r w:rsidR="00E01F37" w:rsidRPr="00E01F37">
        <w:rPr>
          <w:rFonts w:asciiTheme="minorHAnsi" w:hAnsiTheme="minorHAnsi" w:cstheme="minorHAnsi"/>
          <w:b/>
          <w:bCs/>
          <w:i/>
          <w:iCs/>
        </w:rPr>
        <w:t>iTaukei Male Understanding of Gender</w:t>
      </w:r>
      <w:r w:rsidR="00684477">
        <w:rPr>
          <w:rFonts w:asciiTheme="minorHAnsi" w:hAnsiTheme="minorHAnsi" w:cstheme="minorHAnsi"/>
          <w:b/>
          <w:bCs/>
          <w:i/>
          <w:iCs/>
        </w:rPr>
        <w:t xml:space="preserve"> &amp;</w:t>
      </w:r>
      <w:r w:rsidR="00E01F37" w:rsidRPr="00E01F37">
        <w:rPr>
          <w:rFonts w:asciiTheme="minorHAnsi" w:hAnsiTheme="minorHAnsi" w:cstheme="minorHAnsi"/>
          <w:b/>
          <w:bCs/>
          <w:i/>
          <w:iCs/>
        </w:rPr>
        <w:t xml:space="preserve"> GBV</w:t>
      </w:r>
    </w:p>
    <w:p w14:paraId="73FFFB35" w14:textId="651FE2E0" w:rsidR="00931118" w:rsidRPr="000C4649" w:rsidRDefault="00E01F37" w:rsidP="00931118">
      <w:pPr>
        <w:pStyle w:val="BulletPoints"/>
        <w:tabs>
          <w:tab w:val="clear" w:pos="720"/>
        </w:tabs>
        <w:spacing w:after="0"/>
        <w:ind w:left="0" w:firstLine="720"/>
        <w:jc w:val="left"/>
        <w:rPr>
          <w:rFonts w:asciiTheme="minorHAnsi" w:hAnsiTheme="minorHAnsi" w:cstheme="minorHAnsi"/>
          <w:iCs/>
          <w:sz w:val="22"/>
        </w:rPr>
      </w:pPr>
      <w:r>
        <w:rPr>
          <w:rFonts w:asciiTheme="minorHAnsi" w:hAnsiTheme="minorHAnsi" w:cstheme="minorHAnsi"/>
          <w:iCs/>
          <w:sz w:val="22"/>
        </w:rPr>
        <w:lastRenderedPageBreak/>
        <w:t xml:space="preserve">With their introduction as words, concepts and approaches in the early 1980s, </w:t>
      </w:r>
      <w:r w:rsidRPr="0015350D">
        <w:rPr>
          <w:rFonts w:asciiTheme="minorHAnsi" w:hAnsiTheme="minorHAnsi" w:cstheme="minorHAnsi"/>
          <w:iCs/>
          <w:sz w:val="22"/>
        </w:rPr>
        <w:t>iTaukei men</w:t>
      </w:r>
      <w:r>
        <w:rPr>
          <w:rFonts w:asciiTheme="minorHAnsi" w:hAnsiTheme="minorHAnsi" w:cstheme="minorHAnsi"/>
          <w:iCs/>
          <w:sz w:val="22"/>
        </w:rPr>
        <w:t xml:space="preserve"> view</w:t>
      </w:r>
      <w:r w:rsidRPr="0015350D">
        <w:rPr>
          <w:rFonts w:asciiTheme="minorHAnsi" w:hAnsiTheme="minorHAnsi" w:cstheme="minorHAnsi"/>
          <w:iCs/>
          <w:sz w:val="22"/>
        </w:rPr>
        <w:t xml:space="preserve"> </w:t>
      </w:r>
      <w:r>
        <w:rPr>
          <w:rFonts w:asciiTheme="minorHAnsi" w:hAnsiTheme="minorHAnsi" w:cstheme="minorHAnsi"/>
          <w:iCs/>
          <w:sz w:val="22"/>
        </w:rPr>
        <w:t>g</w:t>
      </w:r>
      <w:r w:rsidRPr="0015350D">
        <w:rPr>
          <w:rFonts w:asciiTheme="minorHAnsi" w:hAnsiTheme="minorHAnsi" w:cstheme="minorHAnsi"/>
          <w:iCs/>
          <w:sz w:val="22"/>
        </w:rPr>
        <w:t>ender and GBV as new and recent knowledg</w:t>
      </w:r>
      <w:r w:rsidR="00124765">
        <w:rPr>
          <w:rFonts w:asciiTheme="minorHAnsi" w:hAnsiTheme="minorHAnsi" w:cstheme="minorHAnsi"/>
          <w:iCs/>
          <w:sz w:val="22"/>
        </w:rPr>
        <w:t>e</w:t>
      </w:r>
      <w:r w:rsidRPr="0015350D">
        <w:rPr>
          <w:rFonts w:asciiTheme="minorHAnsi" w:hAnsiTheme="minorHAnsi" w:cstheme="minorHAnsi"/>
          <w:iCs/>
          <w:sz w:val="22"/>
        </w:rPr>
        <w:t xml:space="preserve"> </w:t>
      </w:r>
      <w:r>
        <w:rPr>
          <w:rFonts w:asciiTheme="minorHAnsi" w:hAnsiTheme="minorHAnsi" w:cstheme="minorHAnsi"/>
          <w:iCs/>
          <w:sz w:val="22"/>
        </w:rPr>
        <w:t>with</w:t>
      </w:r>
      <w:r w:rsidRPr="0015350D">
        <w:rPr>
          <w:rFonts w:asciiTheme="minorHAnsi" w:hAnsiTheme="minorHAnsi" w:cstheme="minorHAnsi"/>
          <w:iCs/>
          <w:sz w:val="22"/>
        </w:rPr>
        <w:t xml:space="preserve">in </w:t>
      </w:r>
      <w:r w:rsidR="00FE61F6">
        <w:rPr>
          <w:rFonts w:asciiTheme="minorHAnsi" w:hAnsiTheme="minorHAnsi" w:cstheme="minorHAnsi"/>
          <w:iCs/>
          <w:sz w:val="22"/>
        </w:rPr>
        <w:t>IPR</w:t>
      </w:r>
      <w:r w:rsidR="0011719E">
        <w:rPr>
          <w:rFonts w:asciiTheme="minorHAnsi" w:hAnsiTheme="minorHAnsi" w:cstheme="minorHAnsi"/>
          <w:iCs/>
          <w:sz w:val="22"/>
        </w:rPr>
        <w:t xml:space="preserve"> </w:t>
      </w:r>
      <w:r w:rsidR="000B0ADD">
        <w:rPr>
          <w:rFonts w:asciiTheme="minorHAnsi" w:hAnsiTheme="minorHAnsi" w:cstheme="minorHAnsi"/>
          <w:iCs/>
          <w:sz w:val="22"/>
        </w:rPr>
        <w:t>because</w:t>
      </w:r>
      <w:r w:rsidR="0011719E">
        <w:rPr>
          <w:rFonts w:asciiTheme="minorHAnsi" w:hAnsiTheme="minorHAnsi" w:cstheme="minorHAnsi"/>
          <w:iCs/>
          <w:sz w:val="22"/>
        </w:rPr>
        <w:t>; a)</w:t>
      </w:r>
      <w:r>
        <w:rPr>
          <w:rFonts w:asciiTheme="minorHAnsi" w:hAnsiTheme="minorHAnsi" w:cstheme="minorHAnsi"/>
          <w:iCs/>
          <w:sz w:val="22"/>
        </w:rPr>
        <w:t xml:space="preserve"> </w:t>
      </w:r>
      <w:r w:rsidR="0011719E">
        <w:rPr>
          <w:rFonts w:asciiTheme="minorHAnsi" w:hAnsiTheme="minorHAnsi" w:cstheme="minorHAnsi"/>
          <w:iCs/>
          <w:sz w:val="22"/>
        </w:rPr>
        <w:t>t</w:t>
      </w:r>
      <w:r>
        <w:rPr>
          <w:rFonts w:asciiTheme="minorHAnsi" w:hAnsiTheme="minorHAnsi" w:cstheme="minorHAnsi"/>
          <w:iCs/>
          <w:sz w:val="22"/>
        </w:rPr>
        <w:t xml:space="preserve">here are no </w:t>
      </w:r>
      <w:r w:rsidR="00910A39">
        <w:rPr>
          <w:rFonts w:asciiTheme="minorHAnsi" w:hAnsiTheme="minorHAnsi" w:cstheme="minorHAnsi"/>
          <w:iCs/>
          <w:sz w:val="22"/>
        </w:rPr>
        <w:t xml:space="preserve">parallel </w:t>
      </w:r>
      <w:r>
        <w:rPr>
          <w:rFonts w:asciiTheme="minorHAnsi" w:hAnsiTheme="minorHAnsi" w:cstheme="minorHAnsi"/>
          <w:iCs/>
          <w:sz w:val="22"/>
        </w:rPr>
        <w:t>words or phrases in the iTaukei language</w:t>
      </w:r>
      <w:r w:rsidR="00D76123">
        <w:rPr>
          <w:rFonts w:asciiTheme="minorHAnsi" w:hAnsiTheme="minorHAnsi" w:cstheme="minorHAnsi"/>
          <w:iCs/>
          <w:sz w:val="22"/>
        </w:rPr>
        <w:t>;</w:t>
      </w:r>
      <w:r w:rsidR="000B0ADD">
        <w:rPr>
          <w:rFonts w:asciiTheme="minorHAnsi" w:hAnsiTheme="minorHAnsi" w:cstheme="minorHAnsi"/>
          <w:iCs/>
          <w:sz w:val="22"/>
        </w:rPr>
        <w:t xml:space="preserve"> i</w:t>
      </w:r>
      <w:r>
        <w:rPr>
          <w:rFonts w:asciiTheme="minorHAnsi" w:hAnsiTheme="minorHAnsi" w:cstheme="minorHAnsi"/>
          <w:iCs/>
          <w:sz w:val="22"/>
        </w:rPr>
        <w:t>ndividu</w:t>
      </w:r>
      <w:r w:rsidR="000B0ADD">
        <w:rPr>
          <w:rFonts w:asciiTheme="minorHAnsi" w:hAnsiTheme="minorHAnsi" w:cstheme="minorHAnsi"/>
          <w:iCs/>
          <w:sz w:val="22"/>
        </w:rPr>
        <w:t>als</w:t>
      </w:r>
      <w:r w:rsidR="00EA22E8">
        <w:rPr>
          <w:rFonts w:asciiTheme="minorHAnsi" w:hAnsiTheme="minorHAnsi" w:cstheme="minorHAnsi"/>
          <w:iCs/>
          <w:sz w:val="22"/>
        </w:rPr>
        <w:t xml:space="preserve"> </w:t>
      </w:r>
      <w:r w:rsidR="00B94572">
        <w:rPr>
          <w:rFonts w:asciiTheme="minorHAnsi" w:hAnsiTheme="minorHAnsi" w:cstheme="minorHAnsi"/>
          <w:iCs/>
          <w:sz w:val="22"/>
        </w:rPr>
        <w:t xml:space="preserve">have </w:t>
      </w:r>
      <w:r>
        <w:rPr>
          <w:rFonts w:asciiTheme="minorHAnsi" w:hAnsiTheme="minorHAnsi" w:cstheme="minorHAnsi"/>
          <w:iCs/>
          <w:sz w:val="22"/>
        </w:rPr>
        <w:t>construct</w:t>
      </w:r>
      <w:r w:rsidR="00B94572">
        <w:rPr>
          <w:rFonts w:asciiTheme="minorHAnsi" w:hAnsiTheme="minorHAnsi" w:cstheme="minorHAnsi"/>
          <w:iCs/>
          <w:sz w:val="22"/>
        </w:rPr>
        <w:t>ed</w:t>
      </w:r>
      <w:r>
        <w:rPr>
          <w:rFonts w:asciiTheme="minorHAnsi" w:hAnsiTheme="minorHAnsi" w:cstheme="minorHAnsi"/>
          <w:iCs/>
          <w:sz w:val="22"/>
        </w:rPr>
        <w:t xml:space="preserve"> their own understanding and engagement with the</w:t>
      </w:r>
      <w:r w:rsidR="006D5263">
        <w:rPr>
          <w:rFonts w:asciiTheme="minorHAnsi" w:hAnsiTheme="minorHAnsi" w:cstheme="minorHAnsi"/>
          <w:iCs/>
          <w:sz w:val="22"/>
        </w:rPr>
        <w:t>se</w:t>
      </w:r>
      <w:r>
        <w:rPr>
          <w:rFonts w:asciiTheme="minorHAnsi" w:hAnsiTheme="minorHAnsi" w:cstheme="minorHAnsi"/>
          <w:iCs/>
          <w:sz w:val="22"/>
        </w:rPr>
        <w:t xml:space="preserve"> terms</w:t>
      </w:r>
      <w:r w:rsidR="00884C88">
        <w:rPr>
          <w:rFonts w:asciiTheme="minorHAnsi" w:hAnsiTheme="minorHAnsi" w:cstheme="minorHAnsi"/>
          <w:iCs/>
          <w:sz w:val="22"/>
        </w:rPr>
        <w:t xml:space="preserve"> </w:t>
      </w:r>
      <w:r w:rsidR="00D76123">
        <w:rPr>
          <w:rFonts w:asciiTheme="minorHAnsi" w:hAnsiTheme="minorHAnsi" w:cstheme="minorHAnsi"/>
          <w:iCs/>
          <w:sz w:val="22"/>
        </w:rPr>
        <w:t>for</w:t>
      </w:r>
      <w:r w:rsidR="00884C88">
        <w:rPr>
          <w:rFonts w:asciiTheme="minorHAnsi" w:hAnsiTheme="minorHAnsi" w:cstheme="minorHAnsi"/>
          <w:iCs/>
          <w:sz w:val="22"/>
        </w:rPr>
        <w:t xml:space="preserve"> 41 y</w:t>
      </w:r>
      <w:r w:rsidR="002470DA">
        <w:rPr>
          <w:rFonts w:asciiTheme="minorHAnsi" w:hAnsiTheme="minorHAnsi" w:cstheme="minorHAnsi"/>
          <w:iCs/>
          <w:sz w:val="22"/>
        </w:rPr>
        <w:t>ears</w:t>
      </w:r>
      <w:r w:rsidR="000B0ADD">
        <w:rPr>
          <w:rFonts w:asciiTheme="minorHAnsi" w:hAnsiTheme="minorHAnsi" w:cstheme="minorHAnsi"/>
          <w:iCs/>
          <w:sz w:val="22"/>
        </w:rPr>
        <w:t>; b)</w:t>
      </w:r>
      <w:r w:rsidR="002470DA">
        <w:rPr>
          <w:rFonts w:asciiTheme="minorHAnsi" w:hAnsiTheme="minorHAnsi" w:cstheme="minorHAnsi"/>
          <w:iCs/>
          <w:sz w:val="22"/>
        </w:rPr>
        <w:t xml:space="preserve"> </w:t>
      </w:r>
      <w:r w:rsidR="006D5263">
        <w:rPr>
          <w:rFonts w:asciiTheme="minorHAnsi" w:hAnsiTheme="minorHAnsi" w:cstheme="minorHAnsi"/>
          <w:iCs/>
          <w:sz w:val="22"/>
        </w:rPr>
        <w:t>g</w:t>
      </w:r>
      <w:r>
        <w:rPr>
          <w:rFonts w:asciiTheme="minorHAnsi" w:hAnsiTheme="minorHAnsi" w:cstheme="minorHAnsi"/>
          <w:iCs/>
          <w:sz w:val="22"/>
        </w:rPr>
        <w:t>ender as a word, idea and a</w:t>
      </w:r>
      <w:r w:rsidR="007A442F">
        <w:rPr>
          <w:rFonts w:asciiTheme="minorHAnsi" w:hAnsiTheme="minorHAnsi" w:cstheme="minorHAnsi"/>
          <w:iCs/>
          <w:sz w:val="22"/>
        </w:rPr>
        <w:t>pproach</w:t>
      </w:r>
      <w:r w:rsidR="00F12E96">
        <w:rPr>
          <w:rFonts w:asciiTheme="minorHAnsi" w:hAnsiTheme="minorHAnsi" w:cstheme="minorHAnsi"/>
          <w:iCs/>
          <w:sz w:val="22"/>
        </w:rPr>
        <w:t xml:space="preserve"> is </w:t>
      </w:r>
      <w:r>
        <w:rPr>
          <w:rFonts w:asciiTheme="minorHAnsi" w:hAnsiTheme="minorHAnsi" w:cstheme="minorHAnsi"/>
          <w:iCs/>
          <w:sz w:val="22"/>
        </w:rPr>
        <w:t>n</w:t>
      </w:r>
      <w:r w:rsidR="006D5263">
        <w:rPr>
          <w:rFonts w:asciiTheme="minorHAnsi" w:hAnsiTheme="minorHAnsi" w:cstheme="minorHAnsi"/>
          <w:iCs/>
          <w:sz w:val="22"/>
        </w:rPr>
        <w:t>either</w:t>
      </w:r>
      <w:r w:rsidR="000B0ADD">
        <w:rPr>
          <w:rFonts w:asciiTheme="minorHAnsi" w:hAnsiTheme="minorHAnsi" w:cstheme="minorHAnsi"/>
          <w:iCs/>
          <w:sz w:val="22"/>
        </w:rPr>
        <w:t xml:space="preserve"> </w:t>
      </w:r>
      <w:r>
        <w:rPr>
          <w:rFonts w:asciiTheme="minorHAnsi" w:hAnsiTheme="minorHAnsi" w:cstheme="minorHAnsi"/>
          <w:iCs/>
          <w:sz w:val="22"/>
        </w:rPr>
        <w:t xml:space="preserve">well </w:t>
      </w:r>
      <w:r w:rsidR="005369B6">
        <w:rPr>
          <w:rFonts w:asciiTheme="minorHAnsi" w:hAnsiTheme="minorHAnsi" w:cstheme="minorHAnsi"/>
          <w:iCs/>
          <w:sz w:val="22"/>
        </w:rPr>
        <w:t>regarded</w:t>
      </w:r>
      <w:r>
        <w:rPr>
          <w:rFonts w:asciiTheme="minorHAnsi" w:hAnsiTheme="minorHAnsi" w:cstheme="minorHAnsi"/>
          <w:iCs/>
          <w:sz w:val="22"/>
        </w:rPr>
        <w:t xml:space="preserve"> nor received </w:t>
      </w:r>
      <w:r w:rsidR="00C43FC3">
        <w:rPr>
          <w:rFonts w:asciiTheme="minorHAnsi" w:hAnsiTheme="minorHAnsi" w:cstheme="minorHAnsi"/>
          <w:iCs/>
          <w:sz w:val="22"/>
        </w:rPr>
        <w:t xml:space="preserve">by </w:t>
      </w:r>
      <w:r w:rsidR="00F12E96">
        <w:rPr>
          <w:rFonts w:asciiTheme="minorHAnsi" w:hAnsiTheme="minorHAnsi" w:cstheme="minorHAnsi"/>
          <w:iCs/>
          <w:sz w:val="22"/>
        </w:rPr>
        <w:t xml:space="preserve">the study </w:t>
      </w:r>
      <w:r w:rsidR="00C43FC3">
        <w:rPr>
          <w:rFonts w:asciiTheme="minorHAnsi" w:hAnsiTheme="minorHAnsi" w:cstheme="minorHAnsi"/>
          <w:iCs/>
          <w:sz w:val="22"/>
        </w:rPr>
        <w:t>participants</w:t>
      </w:r>
      <w:r>
        <w:rPr>
          <w:rFonts w:asciiTheme="minorHAnsi" w:hAnsiTheme="minorHAnsi" w:cstheme="minorHAnsi"/>
          <w:iCs/>
          <w:sz w:val="22"/>
        </w:rPr>
        <w:t xml:space="preserve">. The </w:t>
      </w:r>
      <w:r w:rsidR="005369B6">
        <w:rPr>
          <w:rFonts w:asciiTheme="minorHAnsi" w:hAnsiTheme="minorHAnsi" w:cstheme="minorHAnsi"/>
          <w:iCs/>
          <w:sz w:val="22"/>
        </w:rPr>
        <w:t xml:space="preserve">chronological </w:t>
      </w:r>
      <w:r w:rsidR="00D42E97">
        <w:rPr>
          <w:rFonts w:asciiTheme="minorHAnsi" w:hAnsiTheme="minorHAnsi" w:cstheme="minorHAnsi"/>
          <w:iCs/>
          <w:sz w:val="22"/>
        </w:rPr>
        <w:t>physi</w:t>
      </w:r>
      <w:r w:rsidR="00F12E96">
        <w:rPr>
          <w:rFonts w:asciiTheme="minorHAnsi" w:hAnsiTheme="minorHAnsi" w:cstheme="minorHAnsi"/>
          <w:iCs/>
          <w:sz w:val="22"/>
        </w:rPr>
        <w:t>ological</w:t>
      </w:r>
      <w:r>
        <w:rPr>
          <w:rFonts w:asciiTheme="minorHAnsi" w:hAnsiTheme="minorHAnsi" w:cstheme="minorHAnsi"/>
          <w:iCs/>
          <w:sz w:val="22"/>
        </w:rPr>
        <w:t xml:space="preserve"> sex binar</w:t>
      </w:r>
      <w:r w:rsidR="00F30FBE">
        <w:rPr>
          <w:rFonts w:asciiTheme="minorHAnsi" w:hAnsiTheme="minorHAnsi" w:cstheme="minorHAnsi"/>
          <w:iCs/>
          <w:sz w:val="22"/>
        </w:rPr>
        <w:t>ies</w:t>
      </w:r>
      <w:r>
        <w:rPr>
          <w:rFonts w:asciiTheme="minorHAnsi" w:hAnsiTheme="minorHAnsi" w:cstheme="minorHAnsi"/>
          <w:iCs/>
          <w:sz w:val="22"/>
        </w:rPr>
        <w:t xml:space="preserve"> of “</w:t>
      </w:r>
      <w:r w:rsidRPr="00BA618D">
        <w:rPr>
          <w:rFonts w:asciiTheme="minorHAnsi" w:hAnsiTheme="minorHAnsi" w:cstheme="minorHAnsi"/>
          <w:i/>
          <w:sz w:val="22"/>
        </w:rPr>
        <w:t>yalewa/tagane</w:t>
      </w:r>
      <w:r>
        <w:rPr>
          <w:rFonts w:asciiTheme="minorHAnsi" w:hAnsiTheme="minorHAnsi" w:cstheme="minorHAnsi"/>
          <w:iCs/>
          <w:sz w:val="22"/>
        </w:rPr>
        <w:t>” girl/boy and “</w:t>
      </w:r>
      <w:r w:rsidRPr="00BA618D">
        <w:rPr>
          <w:rFonts w:asciiTheme="minorHAnsi" w:hAnsiTheme="minorHAnsi" w:cstheme="minorHAnsi"/>
          <w:i/>
          <w:sz w:val="22"/>
        </w:rPr>
        <w:t>marama/turaga</w:t>
      </w:r>
      <w:r>
        <w:rPr>
          <w:rFonts w:asciiTheme="minorHAnsi" w:hAnsiTheme="minorHAnsi" w:cstheme="minorHAnsi"/>
          <w:iCs/>
          <w:sz w:val="22"/>
        </w:rPr>
        <w:t>” woman/man</w:t>
      </w:r>
      <w:r w:rsidR="005369B6">
        <w:rPr>
          <w:rFonts w:asciiTheme="minorHAnsi" w:hAnsiTheme="minorHAnsi" w:cstheme="minorHAnsi"/>
          <w:iCs/>
          <w:sz w:val="22"/>
        </w:rPr>
        <w:t xml:space="preserve"> inform</w:t>
      </w:r>
      <w:r>
        <w:rPr>
          <w:rFonts w:asciiTheme="minorHAnsi" w:hAnsiTheme="minorHAnsi" w:cstheme="minorHAnsi"/>
          <w:iCs/>
          <w:sz w:val="22"/>
        </w:rPr>
        <w:t xml:space="preserve"> iTaukei culture and identity. </w:t>
      </w:r>
      <w:r w:rsidR="00CB2D8B">
        <w:rPr>
          <w:rFonts w:asciiTheme="minorHAnsi" w:hAnsiTheme="minorHAnsi" w:cstheme="minorHAnsi"/>
          <w:iCs/>
          <w:sz w:val="22"/>
        </w:rPr>
        <w:t>M</w:t>
      </w:r>
      <w:r>
        <w:rPr>
          <w:rFonts w:asciiTheme="minorHAnsi" w:hAnsiTheme="minorHAnsi" w:cstheme="minorHAnsi"/>
          <w:iCs/>
          <w:sz w:val="22"/>
        </w:rPr>
        <w:t>ale and female gender labels</w:t>
      </w:r>
      <w:r w:rsidR="00AB6AF8">
        <w:rPr>
          <w:rFonts w:asciiTheme="minorHAnsi" w:hAnsiTheme="minorHAnsi" w:cstheme="minorHAnsi"/>
          <w:iCs/>
          <w:sz w:val="22"/>
        </w:rPr>
        <w:t xml:space="preserve"> </w:t>
      </w:r>
      <w:r>
        <w:rPr>
          <w:rFonts w:asciiTheme="minorHAnsi" w:hAnsiTheme="minorHAnsi" w:cstheme="minorHAnsi"/>
          <w:iCs/>
          <w:sz w:val="22"/>
        </w:rPr>
        <w:t>refer to the same biological sex binaries</w:t>
      </w:r>
      <w:r w:rsidR="005369B6">
        <w:rPr>
          <w:rFonts w:asciiTheme="minorHAnsi" w:hAnsiTheme="minorHAnsi" w:cstheme="minorHAnsi"/>
          <w:iCs/>
          <w:sz w:val="22"/>
        </w:rPr>
        <w:t xml:space="preserve"> in Fiji</w:t>
      </w:r>
      <w:r>
        <w:rPr>
          <w:rFonts w:asciiTheme="minorHAnsi" w:hAnsiTheme="minorHAnsi" w:cstheme="minorHAnsi"/>
          <w:iCs/>
          <w:sz w:val="22"/>
        </w:rPr>
        <w:t xml:space="preserve">. </w:t>
      </w:r>
      <w:r w:rsidR="000B0ADD">
        <w:rPr>
          <w:rFonts w:asciiTheme="minorHAnsi" w:hAnsiTheme="minorHAnsi" w:cstheme="minorHAnsi"/>
          <w:iCs/>
          <w:sz w:val="22"/>
        </w:rPr>
        <w:t>P</w:t>
      </w:r>
      <w:r>
        <w:rPr>
          <w:rFonts w:asciiTheme="minorHAnsi" w:hAnsiTheme="minorHAnsi" w:cstheme="minorHAnsi"/>
          <w:iCs/>
          <w:sz w:val="22"/>
        </w:rPr>
        <w:t>articipant</w:t>
      </w:r>
      <w:r w:rsidR="00D42E97">
        <w:rPr>
          <w:rFonts w:asciiTheme="minorHAnsi" w:hAnsiTheme="minorHAnsi" w:cstheme="minorHAnsi"/>
          <w:iCs/>
          <w:sz w:val="22"/>
        </w:rPr>
        <w:t>s</w:t>
      </w:r>
      <w:r>
        <w:rPr>
          <w:rFonts w:asciiTheme="minorHAnsi" w:hAnsiTheme="minorHAnsi" w:cstheme="minorHAnsi"/>
          <w:iCs/>
          <w:sz w:val="22"/>
        </w:rPr>
        <w:t xml:space="preserve"> demanded clarity</w:t>
      </w:r>
      <w:r w:rsidR="004F0D25">
        <w:rPr>
          <w:rFonts w:asciiTheme="minorHAnsi" w:hAnsiTheme="minorHAnsi" w:cstheme="minorHAnsi"/>
          <w:iCs/>
          <w:sz w:val="22"/>
        </w:rPr>
        <w:t xml:space="preserve"> on this</w:t>
      </w:r>
      <w:r w:rsidR="00797891">
        <w:rPr>
          <w:rFonts w:asciiTheme="minorHAnsi" w:hAnsiTheme="minorHAnsi" w:cstheme="minorHAnsi"/>
          <w:iCs/>
          <w:sz w:val="22"/>
        </w:rPr>
        <w:t>;</w:t>
      </w:r>
      <w:r>
        <w:rPr>
          <w:rFonts w:asciiTheme="minorHAnsi" w:hAnsiTheme="minorHAnsi" w:cstheme="minorHAnsi"/>
          <w:iCs/>
          <w:sz w:val="22"/>
        </w:rPr>
        <w:t xml:space="preserve"> others felt their live</w:t>
      </w:r>
      <w:r w:rsidR="000B0ADD">
        <w:rPr>
          <w:rFonts w:asciiTheme="minorHAnsi" w:hAnsiTheme="minorHAnsi" w:cstheme="minorHAnsi"/>
          <w:iCs/>
          <w:sz w:val="22"/>
        </w:rPr>
        <w:t>s</w:t>
      </w:r>
      <w:r>
        <w:rPr>
          <w:rFonts w:asciiTheme="minorHAnsi" w:hAnsiTheme="minorHAnsi" w:cstheme="minorHAnsi"/>
          <w:iCs/>
          <w:sz w:val="22"/>
        </w:rPr>
        <w:t xml:space="preserve"> being monitored under the gender approach.</w:t>
      </w:r>
      <w:r w:rsidR="004F0D25">
        <w:rPr>
          <w:rFonts w:asciiTheme="minorHAnsi" w:hAnsiTheme="minorHAnsi" w:cstheme="minorHAnsi"/>
          <w:iCs/>
          <w:sz w:val="22"/>
        </w:rPr>
        <w:t xml:space="preserve"> Some</w:t>
      </w:r>
      <w:r>
        <w:rPr>
          <w:rFonts w:asciiTheme="minorHAnsi" w:hAnsiTheme="minorHAnsi" w:cstheme="minorHAnsi"/>
          <w:iCs/>
          <w:sz w:val="22"/>
        </w:rPr>
        <w:t xml:space="preserve"> </w:t>
      </w:r>
      <w:r w:rsidR="000B0ADD">
        <w:rPr>
          <w:rFonts w:asciiTheme="minorHAnsi" w:hAnsiTheme="minorHAnsi" w:cstheme="minorHAnsi"/>
          <w:iCs/>
          <w:sz w:val="22"/>
        </w:rPr>
        <w:t xml:space="preserve">questioned </w:t>
      </w:r>
      <w:r>
        <w:rPr>
          <w:rFonts w:asciiTheme="minorHAnsi" w:hAnsiTheme="minorHAnsi" w:cstheme="minorHAnsi"/>
          <w:iCs/>
          <w:sz w:val="22"/>
        </w:rPr>
        <w:t xml:space="preserve">the conflicting definitions and values of gender and GBV </w:t>
      </w:r>
      <w:r w:rsidR="000B0ADD">
        <w:rPr>
          <w:rFonts w:asciiTheme="minorHAnsi" w:hAnsiTheme="minorHAnsi" w:cstheme="minorHAnsi"/>
          <w:iCs/>
          <w:sz w:val="22"/>
        </w:rPr>
        <w:t xml:space="preserve">against their </w:t>
      </w:r>
      <w:r>
        <w:rPr>
          <w:rFonts w:asciiTheme="minorHAnsi" w:hAnsiTheme="minorHAnsi" w:cstheme="minorHAnsi"/>
          <w:iCs/>
          <w:sz w:val="22"/>
        </w:rPr>
        <w:t>underst</w:t>
      </w:r>
      <w:r w:rsidR="000B0ADD">
        <w:rPr>
          <w:rFonts w:asciiTheme="minorHAnsi" w:hAnsiTheme="minorHAnsi" w:cstheme="minorHAnsi"/>
          <w:iCs/>
          <w:sz w:val="22"/>
        </w:rPr>
        <w:t>anding</w:t>
      </w:r>
      <w:r>
        <w:rPr>
          <w:rFonts w:asciiTheme="minorHAnsi" w:hAnsiTheme="minorHAnsi" w:cstheme="minorHAnsi"/>
          <w:iCs/>
          <w:sz w:val="22"/>
        </w:rPr>
        <w:t xml:space="preserve"> of being</w:t>
      </w:r>
      <w:r w:rsidR="006A498D">
        <w:rPr>
          <w:rFonts w:asciiTheme="minorHAnsi" w:hAnsiTheme="minorHAnsi" w:cstheme="minorHAnsi"/>
          <w:iCs/>
          <w:sz w:val="22"/>
        </w:rPr>
        <w:t xml:space="preserve"> men</w:t>
      </w:r>
      <w:r w:rsidR="00195D30">
        <w:rPr>
          <w:rFonts w:asciiTheme="minorHAnsi" w:hAnsiTheme="minorHAnsi" w:cstheme="minorHAnsi"/>
          <w:iCs/>
          <w:sz w:val="22"/>
        </w:rPr>
        <w:t xml:space="preserve"> with</w:t>
      </w:r>
      <w:r w:rsidR="00754B1E">
        <w:rPr>
          <w:rFonts w:asciiTheme="minorHAnsi" w:hAnsiTheme="minorHAnsi" w:cstheme="minorHAnsi"/>
          <w:iCs/>
          <w:sz w:val="22"/>
        </w:rPr>
        <w:t xml:space="preserve"> specific</w:t>
      </w:r>
      <w:r w:rsidR="000B0ADD">
        <w:rPr>
          <w:rFonts w:asciiTheme="minorHAnsi" w:hAnsiTheme="minorHAnsi" w:cstheme="minorHAnsi"/>
          <w:iCs/>
          <w:sz w:val="22"/>
        </w:rPr>
        <w:t xml:space="preserve"> responsibilities</w:t>
      </w:r>
      <w:r w:rsidR="006A498D">
        <w:rPr>
          <w:rFonts w:asciiTheme="minorHAnsi" w:hAnsiTheme="minorHAnsi" w:cstheme="minorHAnsi"/>
          <w:iCs/>
          <w:sz w:val="22"/>
        </w:rPr>
        <w:t xml:space="preserve"> in </w:t>
      </w:r>
      <w:r w:rsidR="00FE61F6">
        <w:rPr>
          <w:rFonts w:asciiTheme="minorHAnsi" w:hAnsiTheme="minorHAnsi" w:cstheme="minorHAnsi"/>
          <w:iCs/>
          <w:sz w:val="22"/>
        </w:rPr>
        <w:t>IPR</w:t>
      </w:r>
      <w:r>
        <w:rPr>
          <w:rFonts w:asciiTheme="minorHAnsi" w:hAnsiTheme="minorHAnsi" w:cstheme="minorHAnsi"/>
          <w:iCs/>
          <w:sz w:val="22"/>
        </w:rPr>
        <w:t xml:space="preserve">.  </w:t>
      </w:r>
    </w:p>
    <w:p w14:paraId="47C51037" w14:textId="77777777" w:rsidR="00E01F37" w:rsidRPr="008B7ACD" w:rsidRDefault="00E01F37" w:rsidP="00E01F37">
      <w:pPr>
        <w:jc w:val="both"/>
        <w:rPr>
          <w:rFonts w:asciiTheme="minorHAnsi" w:hAnsiTheme="minorHAnsi" w:cstheme="minorHAnsi"/>
          <w:i/>
          <w:iCs/>
          <w:color w:val="0070C0"/>
          <w:sz w:val="20"/>
          <w:szCs w:val="20"/>
          <w:lang w:val="en-US"/>
        </w:rPr>
      </w:pPr>
      <w:r w:rsidRPr="008B7ACD">
        <w:rPr>
          <w:rFonts w:asciiTheme="minorHAnsi" w:hAnsiTheme="minorHAnsi" w:cstheme="minorHAnsi"/>
          <w:i/>
          <w:iCs/>
          <w:color w:val="0070C0"/>
          <w:sz w:val="20"/>
          <w:szCs w:val="20"/>
          <w:lang w:val="en-US"/>
        </w:rPr>
        <w:t>“What do gender roles look like? What even is the indigenous term for gender (sic)?” – Participant 25, In-depth Interview, 05 Feb.,2024.</w:t>
      </w:r>
    </w:p>
    <w:p w14:paraId="6E0BF561" w14:textId="77777777" w:rsidR="00E01F37" w:rsidRPr="008B7ACD" w:rsidRDefault="00E01F37" w:rsidP="00E01F37">
      <w:pPr>
        <w:jc w:val="both"/>
        <w:rPr>
          <w:rFonts w:asciiTheme="minorHAnsi" w:hAnsiTheme="minorHAnsi" w:cstheme="minorHAnsi"/>
          <w:i/>
          <w:iCs/>
          <w:color w:val="0070C0"/>
          <w:sz w:val="20"/>
          <w:szCs w:val="20"/>
          <w:lang w:val="en-US"/>
        </w:rPr>
      </w:pPr>
    </w:p>
    <w:p w14:paraId="5BD17D8D" w14:textId="42E85614" w:rsidR="00E01F37" w:rsidRPr="008B7ACD" w:rsidRDefault="00E01F37" w:rsidP="00E01F37">
      <w:pPr>
        <w:rPr>
          <w:rFonts w:asciiTheme="minorHAnsi" w:hAnsiTheme="minorHAnsi" w:cstheme="minorHAnsi"/>
          <w:i/>
          <w:iCs/>
          <w:color w:val="0070C0"/>
          <w:sz w:val="20"/>
          <w:szCs w:val="20"/>
          <w:lang w:val="en-US"/>
        </w:rPr>
      </w:pPr>
      <w:r w:rsidRPr="008B7ACD">
        <w:rPr>
          <w:rFonts w:asciiTheme="minorHAnsi" w:hAnsiTheme="minorHAnsi" w:cstheme="minorHAnsi"/>
          <w:i/>
          <w:iCs/>
          <w:color w:val="0070C0"/>
          <w:sz w:val="20"/>
          <w:szCs w:val="20"/>
          <w:lang w:val="en-US"/>
        </w:rPr>
        <w:t>“…(T)hat question is a bit of a challenge to us, iTaukei. Because for us, there really are just two…just male or female. The sex…for us it’s the sex, eh? So gender for males and females...it’s more on the sex…So it’s either male or female” – Participant 22, In-depth Interview, 15/12/23.</w:t>
      </w:r>
    </w:p>
    <w:p w14:paraId="0ECA790C" w14:textId="77777777" w:rsidR="00E01F37" w:rsidRPr="008B7ACD" w:rsidRDefault="00E01F37" w:rsidP="00E01F37">
      <w:pPr>
        <w:jc w:val="both"/>
        <w:rPr>
          <w:rFonts w:asciiTheme="minorHAnsi" w:hAnsiTheme="minorHAnsi" w:cstheme="minorHAnsi"/>
          <w:i/>
          <w:iCs/>
          <w:color w:val="0070C0"/>
          <w:sz w:val="20"/>
          <w:szCs w:val="20"/>
          <w:lang w:val="en-US"/>
        </w:rPr>
      </w:pPr>
    </w:p>
    <w:p w14:paraId="08926747" w14:textId="6D12E91C" w:rsidR="00E01F37" w:rsidRPr="008B7ACD" w:rsidRDefault="00E01F37" w:rsidP="00E01F37">
      <w:pPr>
        <w:spacing w:after="120"/>
        <w:rPr>
          <w:rFonts w:asciiTheme="minorHAnsi" w:hAnsiTheme="minorHAnsi" w:cstheme="minorHAnsi"/>
          <w:i/>
          <w:iCs/>
          <w:color w:val="0070C0"/>
          <w:sz w:val="20"/>
          <w:szCs w:val="20"/>
          <w:lang w:val="en-US"/>
        </w:rPr>
      </w:pPr>
      <w:r w:rsidRPr="008B7ACD">
        <w:rPr>
          <w:rFonts w:asciiTheme="minorHAnsi" w:hAnsiTheme="minorHAnsi" w:cstheme="minorHAnsi"/>
          <w:i/>
          <w:iCs/>
          <w:color w:val="0070C0"/>
          <w:sz w:val="20"/>
          <w:szCs w:val="20"/>
          <w:lang w:val="en-US"/>
        </w:rPr>
        <w:t>” I don’t like this word ‘gender’. I just close up when I hear that word.</w:t>
      </w:r>
      <w:r w:rsidRPr="008B7ACD">
        <w:rPr>
          <w:i/>
          <w:iCs/>
          <w:color w:val="0070C0"/>
          <w:sz w:val="20"/>
          <w:szCs w:val="20"/>
          <w:lang w:val="en-US"/>
        </w:rPr>
        <w:t xml:space="preserve"> </w:t>
      </w:r>
      <w:r w:rsidRPr="008B7ACD">
        <w:rPr>
          <w:rFonts w:asciiTheme="minorHAnsi" w:hAnsiTheme="minorHAnsi" w:cstheme="minorHAnsi"/>
          <w:i/>
          <w:iCs/>
          <w:color w:val="0070C0"/>
          <w:sz w:val="20"/>
          <w:szCs w:val="20"/>
          <w:lang w:val="en-US"/>
        </w:rPr>
        <w:t>To me it’s a blame game. It accuses me…that I’m not doing enough for my family, my work and my community [sic]” - Participant 32, Informal discussion, 14/12/23.</w:t>
      </w:r>
    </w:p>
    <w:p w14:paraId="35A68760" w14:textId="27F08CB6" w:rsidR="007A73D6" w:rsidRPr="008B7ACD" w:rsidRDefault="00E01F37" w:rsidP="000037F9">
      <w:pPr>
        <w:rPr>
          <w:rFonts w:asciiTheme="minorHAnsi" w:hAnsiTheme="minorHAnsi" w:cstheme="minorHAnsi"/>
          <w:i/>
          <w:iCs/>
          <w:color w:val="497288" w:themeColor="accent4" w:themeShade="BF"/>
          <w:sz w:val="20"/>
          <w:szCs w:val="20"/>
          <w:lang w:val="en-US"/>
        </w:rPr>
      </w:pPr>
      <w:r w:rsidRPr="008B7ACD">
        <w:rPr>
          <w:rFonts w:asciiTheme="minorHAnsi" w:hAnsiTheme="minorHAnsi" w:cstheme="minorHAnsi"/>
          <w:i/>
          <w:iCs/>
          <w:color w:val="0070C0"/>
          <w:sz w:val="20"/>
          <w:szCs w:val="20"/>
          <w:lang w:val="en-US"/>
        </w:rPr>
        <w:t>“What is gender to us?</w:t>
      </w:r>
      <w:r w:rsidRPr="008B7ACD">
        <w:rPr>
          <w:i/>
          <w:iCs/>
          <w:color w:val="0070C0"/>
          <w:sz w:val="20"/>
          <w:szCs w:val="20"/>
          <w:lang w:val="en-US"/>
        </w:rPr>
        <w:t xml:space="preserve"> </w:t>
      </w:r>
      <w:r w:rsidRPr="008B7ACD">
        <w:rPr>
          <w:rFonts w:ascii="Calibri" w:hAnsi="Calibri" w:cs="Calibri"/>
          <w:i/>
          <w:iCs/>
          <w:color w:val="0070C0"/>
          <w:sz w:val="20"/>
          <w:szCs w:val="20"/>
          <w:lang w:val="en-US"/>
        </w:rPr>
        <w:t>We place more emphasis on relationships between men and women</w:t>
      </w:r>
      <w:r w:rsidR="000037F9" w:rsidRPr="008B7ACD">
        <w:rPr>
          <w:rFonts w:ascii="Calibri" w:hAnsi="Calibri" w:cs="Calibri"/>
          <w:i/>
          <w:iCs/>
          <w:color w:val="0070C0"/>
          <w:sz w:val="20"/>
          <w:szCs w:val="20"/>
          <w:lang w:val="en-US"/>
        </w:rPr>
        <w:t>;</w:t>
      </w:r>
      <w:r w:rsidRPr="008B7ACD">
        <w:rPr>
          <w:rFonts w:ascii="Calibri" w:hAnsi="Calibri" w:cs="Calibri"/>
          <w:i/>
          <w:iCs/>
          <w:color w:val="0070C0"/>
          <w:sz w:val="20"/>
          <w:szCs w:val="20"/>
          <w:lang w:val="en-US"/>
        </w:rPr>
        <w:t xml:space="preserve"> how to maintain those relationship</w:t>
      </w:r>
      <w:r w:rsidR="00DF038E" w:rsidRPr="008B7ACD">
        <w:rPr>
          <w:rFonts w:ascii="Calibri" w:hAnsi="Calibri" w:cs="Calibri"/>
          <w:i/>
          <w:iCs/>
          <w:color w:val="0070C0"/>
          <w:sz w:val="20"/>
          <w:szCs w:val="20"/>
          <w:lang w:val="en-US"/>
        </w:rPr>
        <w:t>s. T</w:t>
      </w:r>
      <w:r w:rsidRPr="008B7ACD">
        <w:rPr>
          <w:rFonts w:ascii="Calibri" w:hAnsi="Calibri" w:cs="Calibri"/>
          <w:i/>
          <w:iCs/>
          <w:color w:val="0070C0"/>
          <w:sz w:val="20"/>
          <w:szCs w:val="20"/>
          <w:lang w:val="en-US"/>
        </w:rPr>
        <w:t>o us, it’s all about how we live as a couple</w:t>
      </w:r>
      <w:r w:rsidR="000B0ADD" w:rsidRPr="008B7ACD">
        <w:rPr>
          <w:rFonts w:ascii="Calibri" w:hAnsi="Calibri" w:cs="Calibri"/>
          <w:i/>
          <w:iCs/>
          <w:color w:val="0070C0"/>
          <w:sz w:val="20"/>
          <w:szCs w:val="20"/>
          <w:lang w:val="en-US"/>
        </w:rPr>
        <w:t xml:space="preserve">, </w:t>
      </w:r>
      <w:r w:rsidRPr="008B7ACD">
        <w:rPr>
          <w:rFonts w:ascii="Calibri" w:hAnsi="Calibri" w:cs="Calibri"/>
          <w:i/>
          <w:iCs/>
          <w:color w:val="0070C0"/>
          <w:sz w:val="20"/>
          <w:szCs w:val="20"/>
          <w:lang w:val="en-US"/>
        </w:rPr>
        <w:t>raise our family in a community.</w:t>
      </w:r>
      <w:r w:rsidR="007F7DBA" w:rsidRPr="008B7ACD">
        <w:rPr>
          <w:rFonts w:ascii="Calibri" w:hAnsi="Calibri" w:cs="Calibri"/>
          <w:i/>
          <w:iCs/>
          <w:color w:val="0070C0"/>
          <w:sz w:val="20"/>
          <w:szCs w:val="20"/>
          <w:lang w:val="en-US"/>
        </w:rPr>
        <w:t xml:space="preserve"> </w:t>
      </w:r>
      <w:r w:rsidRPr="008B7ACD">
        <w:rPr>
          <w:rFonts w:ascii="Calibri" w:hAnsi="Calibri" w:cs="Calibri"/>
          <w:i/>
          <w:iCs/>
          <w:color w:val="0070C0"/>
          <w:sz w:val="20"/>
          <w:szCs w:val="20"/>
          <w:lang w:val="en-US"/>
        </w:rPr>
        <w:t>Its more about knowing your place</w:t>
      </w:r>
      <w:r w:rsidR="00E83608" w:rsidRPr="008B7ACD">
        <w:rPr>
          <w:rFonts w:ascii="Calibri" w:hAnsi="Calibri" w:cs="Calibri"/>
          <w:i/>
          <w:iCs/>
          <w:color w:val="0070C0"/>
          <w:sz w:val="20"/>
          <w:szCs w:val="20"/>
          <w:lang w:val="en-US"/>
        </w:rPr>
        <w:t xml:space="preserve">, </w:t>
      </w:r>
      <w:r w:rsidRPr="008B7ACD">
        <w:rPr>
          <w:rFonts w:ascii="Calibri" w:hAnsi="Calibri" w:cs="Calibri"/>
          <w:i/>
          <w:iCs/>
          <w:color w:val="0070C0"/>
          <w:sz w:val="20"/>
          <w:szCs w:val="20"/>
          <w:lang w:val="en-US"/>
        </w:rPr>
        <w:t>position</w:t>
      </w:r>
      <w:r w:rsidR="00E83608" w:rsidRPr="008B7ACD">
        <w:rPr>
          <w:rFonts w:ascii="Calibri" w:hAnsi="Calibri" w:cs="Calibri"/>
          <w:i/>
          <w:iCs/>
          <w:color w:val="0070C0"/>
          <w:sz w:val="20"/>
          <w:szCs w:val="20"/>
          <w:lang w:val="en-US"/>
        </w:rPr>
        <w:t xml:space="preserve">; </w:t>
      </w:r>
      <w:r w:rsidRPr="008B7ACD">
        <w:rPr>
          <w:rFonts w:ascii="Calibri" w:hAnsi="Calibri" w:cs="Calibri"/>
          <w:i/>
          <w:iCs/>
          <w:color w:val="0070C0"/>
          <w:sz w:val="20"/>
          <w:szCs w:val="20"/>
          <w:lang w:val="en-US"/>
        </w:rPr>
        <w:t>the responsibilities that come with that”</w:t>
      </w:r>
      <w:r w:rsidRPr="008B7ACD">
        <w:rPr>
          <w:rFonts w:ascii="Calibri" w:hAnsi="Calibri" w:cs="Calibri"/>
          <w:color w:val="0070C0"/>
          <w:sz w:val="20"/>
          <w:szCs w:val="20"/>
          <w:lang w:val="en-US"/>
        </w:rPr>
        <w:t xml:space="preserve"> </w:t>
      </w:r>
      <w:r w:rsidRPr="008B7ACD">
        <w:rPr>
          <w:rFonts w:ascii="Calibri" w:hAnsi="Calibri" w:cs="Calibri"/>
          <w:i/>
          <w:iCs/>
          <w:color w:val="0070C0"/>
          <w:sz w:val="20"/>
          <w:szCs w:val="20"/>
          <w:lang w:val="en-US"/>
        </w:rPr>
        <w:t>- FGD 1</w:t>
      </w:r>
      <w:r w:rsidRPr="008B7ACD">
        <w:rPr>
          <w:rFonts w:asciiTheme="minorHAnsi" w:hAnsiTheme="minorHAnsi" w:cstheme="minorHAnsi"/>
          <w:i/>
          <w:iCs/>
          <w:color w:val="0070C0"/>
          <w:sz w:val="20"/>
          <w:szCs w:val="20"/>
          <w:lang w:val="en-US"/>
        </w:rPr>
        <w:t>, Retired Teachers, 16 Nov 2023</w:t>
      </w:r>
      <w:r w:rsidR="00023560" w:rsidRPr="008B7ACD">
        <w:rPr>
          <w:rFonts w:asciiTheme="minorHAnsi" w:hAnsiTheme="minorHAnsi" w:cstheme="minorHAnsi"/>
          <w:i/>
          <w:iCs/>
          <w:color w:val="497288" w:themeColor="accent4" w:themeShade="BF"/>
          <w:sz w:val="20"/>
          <w:szCs w:val="20"/>
          <w:lang w:val="en-US"/>
        </w:rPr>
        <w:t>.</w:t>
      </w:r>
    </w:p>
    <w:p w14:paraId="1C4234A8" w14:textId="19C49EC8" w:rsidR="00931118" w:rsidRPr="003C7490" w:rsidRDefault="005369B6" w:rsidP="00931118">
      <w:pPr>
        <w:ind w:firstLine="720"/>
        <w:rPr>
          <w:rFonts w:asciiTheme="minorHAnsi" w:hAnsiTheme="minorHAnsi" w:cstheme="minorHAnsi"/>
        </w:rPr>
      </w:pPr>
      <w:r>
        <w:rPr>
          <w:rFonts w:asciiTheme="minorHAnsi" w:hAnsiTheme="minorHAnsi" w:cstheme="minorHAnsi"/>
        </w:rPr>
        <w:t>In</w:t>
      </w:r>
      <w:r w:rsidR="00C4126B">
        <w:rPr>
          <w:rFonts w:asciiTheme="minorHAnsi" w:hAnsiTheme="minorHAnsi" w:cstheme="minorHAnsi"/>
        </w:rPr>
        <w:t xml:space="preserve"> the context of</w:t>
      </w:r>
      <w:r>
        <w:rPr>
          <w:rFonts w:asciiTheme="minorHAnsi" w:hAnsiTheme="minorHAnsi" w:cstheme="minorHAnsi"/>
        </w:rPr>
        <w:t xml:space="preserve"> </w:t>
      </w:r>
      <w:r w:rsidR="00FE61F6">
        <w:rPr>
          <w:rFonts w:asciiTheme="minorHAnsi" w:hAnsiTheme="minorHAnsi" w:cstheme="minorHAnsi"/>
        </w:rPr>
        <w:t>IPR</w:t>
      </w:r>
      <w:r>
        <w:rPr>
          <w:rFonts w:asciiTheme="minorHAnsi" w:hAnsiTheme="minorHAnsi" w:cstheme="minorHAnsi"/>
        </w:rPr>
        <w:t xml:space="preserve">, </w:t>
      </w:r>
      <w:r w:rsidR="007A73D6" w:rsidRPr="003C7490">
        <w:rPr>
          <w:rFonts w:asciiTheme="minorHAnsi" w:hAnsiTheme="minorHAnsi" w:cstheme="minorHAnsi"/>
        </w:rPr>
        <w:t>iTaukei men</w:t>
      </w:r>
      <w:r w:rsidR="00E62144">
        <w:rPr>
          <w:rFonts w:asciiTheme="minorHAnsi" w:hAnsiTheme="minorHAnsi" w:cstheme="minorHAnsi"/>
        </w:rPr>
        <w:t xml:space="preserve"> engaged</w:t>
      </w:r>
      <w:r w:rsidR="007A73D6" w:rsidRPr="003C7490">
        <w:rPr>
          <w:rFonts w:asciiTheme="minorHAnsi" w:hAnsiTheme="minorHAnsi" w:cstheme="minorHAnsi"/>
        </w:rPr>
        <w:t xml:space="preserve"> </w:t>
      </w:r>
      <w:r>
        <w:rPr>
          <w:rFonts w:asciiTheme="minorHAnsi" w:hAnsiTheme="minorHAnsi" w:cstheme="minorHAnsi"/>
        </w:rPr>
        <w:t>through</w:t>
      </w:r>
      <w:r w:rsidR="007A73D6" w:rsidRPr="003C7490">
        <w:rPr>
          <w:rFonts w:asciiTheme="minorHAnsi" w:hAnsiTheme="minorHAnsi" w:cstheme="minorHAnsi"/>
        </w:rPr>
        <w:t xml:space="preserve"> </w:t>
      </w:r>
      <w:r w:rsidR="008679A6">
        <w:rPr>
          <w:rFonts w:asciiTheme="minorHAnsi" w:hAnsiTheme="minorHAnsi" w:cstheme="minorHAnsi"/>
        </w:rPr>
        <w:t>3</w:t>
      </w:r>
      <w:r w:rsidR="007A73D6" w:rsidRPr="003C7490">
        <w:rPr>
          <w:rFonts w:asciiTheme="minorHAnsi" w:hAnsiTheme="minorHAnsi" w:cstheme="minorHAnsi"/>
        </w:rPr>
        <w:t xml:space="preserve"> framings</w:t>
      </w:r>
      <w:r w:rsidR="00023560">
        <w:rPr>
          <w:rFonts w:asciiTheme="minorHAnsi" w:hAnsiTheme="minorHAnsi" w:cstheme="minorHAnsi"/>
        </w:rPr>
        <w:t xml:space="preserve">, </w:t>
      </w:r>
      <w:proofErr w:type="spellStart"/>
      <w:r w:rsidR="007A73D6" w:rsidRPr="003C7490">
        <w:rPr>
          <w:rFonts w:asciiTheme="minorHAnsi" w:hAnsiTheme="minorHAnsi" w:cstheme="minorHAnsi"/>
        </w:rPr>
        <w:t>i</w:t>
      </w:r>
      <w:proofErr w:type="spellEnd"/>
      <w:r w:rsidR="007A73D6" w:rsidRPr="003C7490">
        <w:rPr>
          <w:rFonts w:asciiTheme="minorHAnsi" w:hAnsiTheme="minorHAnsi" w:cstheme="minorHAnsi"/>
        </w:rPr>
        <w:t xml:space="preserve">) gender and GBV viewed as </w:t>
      </w:r>
      <w:r w:rsidR="007A73D6" w:rsidRPr="003C7490">
        <w:rPr>
          <w:rFonts w:asciiTheme="minorHAnsi" w:hAnsiTheme="minorHAnsi" w:cstheme="minorHAnsi"/>
          <w:i/>
          <w:iCs/>
        </w:rPr>
        <w:t>rejected knowledge –</w:t>
      </w:r>
      <w:r>
        <w:rPr>
          <w:rFonts w:asciiTheme="minorHAnsi" w:hAnsiTheme="minorHAnsi" w:cstheme="minorHAnsi"/>
        </w:rPr>
        <w:t xml:space="preserve"> a</w:t>
      </w:r>
      <w:r w:rsidR="007A73D6" w:rsidRPr="003C7490">
        <w:rPr>
          <w:rFonts w:asciiTheme="minorHAnsi" w:hAnsiTheme="minorHAnsi" w:cstheme="minorHAnsi"/>
          <w:i/>
          <w:iCs/>
        </w:rPr>
        <w:t xml:space="preserve"> </w:t>
      </w:r>
      <w:r w:rsidR="00D42E97">
        <w:rPr>
          <w:rFonts w:asciiTheme="minorHAnsi" w:hAnsiTheme="minorHAnsi" w:cstheme="minorHAnsi"/>
        </w:rPr>
        <w:t>framing</w:t>
      </w:r>
      <w:r w:rsidR="007A73D6" w:rsidRPr="003C7490">
        <w:rPr>
          <w:rFonts w:asciiTheme="minorHAnsi" w:hAnsiTheme="minorHAnsi" w:cstheme="minorHAnsi"/>
        </w:rPr>
        <w:t xml:space="preserve"> where </w:t>
      </w:r>
      <w:r w:rsidR="00D42E97">
        <w:rPr>
          <w:rFonts w:asciiTheme="minorHAnsi" w:hAnsiTheme="minorHAnsi" w:cstheme="minorHAnsi"/>
        </w:rPr>
        <w:t>there is</w:t>
      </w:r>
      <w:r w:rsidR="007A73D6" w:rsidRPr="003C7490">
        <w:rPr>
          <w:rFonts w:asciiTheme="minorHAnsi" w:hAnsiTheme="minorHAnsi" w:cstheme="minorHAnsi"/>
        </w:rPr>
        <w:t xml:space="preserve"> lack of consultations concerning the gender and GBV discourses with and in the</w:t>
      </w:r>
      <w:r w:rsidR="007A73D6" w:rsidRPr="003C7490">
        <w:rPr>
          <w:rFonts w:asciiTheme="minorHAnsi" w:hAnsiTheme="minorHAnsi" w:cstheme="minorHAnsi"/>
          <w:i/>
          <w:iCs/>
        </w:rPr>
        <w:t xml:space="preserve"> Vanua</w:t>
      </w:r>
      <w:r w:rsidR="007A73D6" w:rsidRPr="003C7490">
        <w:rPr>
          <w:rFonts w:asciiTheme="minorHAnsi" w:hAnsiTheme="minorHAnsi" w:cstheme="minorHAnsi"/>
        </w:rPr>
        <w:t xml:space="preserve"> and males</w:t>
      </w:r>
      <w:r w:rsidR="007A73D6" w:rsidRPr="003C7490">
        <w:rPr>
          <w:rFonts w:asciiTheme="minorHAnsi" w:hAnsiTheme="minorHAnsi" w:cstheme="minorHAnsi"/>
          <w:i/>
          <w:iCs/>
        </w:rPr>
        <w:t xml:space="preserve"> prior </w:t>
      </w:r>
      <w:r w:rsidR="007A73D6" w:rsidRPr="003C7490">
        <w:rPr>
          <w:rFonts w:asciiTheme="minorHAnsi" w:hAnsiTheme="minorHAnsi" w:cstheme="minorHAnsi"/>
        </w:rPr>
        <w:t>to their introduction; the national response</w:t>
      </w:r>
      <w:r>
        <w:rPr>
          <w:rFonts w:asciiTheme="minorHAnsi" w:hAnsiTheme="minorHAnsi" w:cstheme="minorHAnsi"/>
        </w:rPr>
        <w:t xml:space="preserve"> lacks male voice</w:t>
      </w:r>
      <w:r w:rsidR="007A73D6" w:rsidRPr="003C7490">
        <w:rPr>
          <w:rFonts w:asciiTheme="minorHAnsi" w:hAnsiTheme="minorHAnsi" w:cstheme="minorHAnsi"/>
        </w:rPr>
        <w:t xml:space="preserve">; violence is normal part of life; participants see </w:t>
      </w:r>
      <w:r w:rsidR="007F7DBA">
        <w:rPr>
          <w:rFonts w:asciiTheme="minorHAnsi" w:hAnsiTheme="minorHAnsi" w:cstheme="minorHAnsi"/>
        </w:rPr>
        <w:t xml:space="preserve">the </w:t>
      </w:r>
      <w:r w:rsidR="007A73D6" w:rsidRPr="003C7490">
        <w:rPr>
          <w:rFonts w:asciiTheme="minorHAnsi" w:hAnsiTheme="minorHAnsi" w:cstheme="minorHAnsi"/>
        </w:rPr>
        <w:t>continuation of current status quo and the introduction of men’s rights; ii), gender and GBV</w:t>
      </w:r>
      <w:r>
        <w:rPr>
          <w:rFonts w:asciiTheme="minorHAnsi" w:hAnsiTheme="minorHAnsi" w:cstheme="minorHAnsi"/>
        </w:rPr>
        <w:t xml:space="preserve"> </w:t>
      </w:r>
      <w:r w:rsidR="00707FBA">
        <w:rPr>
          <w:rFonts w:asciiTheme="minorHAnsi" w:hAnsiTheme="minorHAnsi" w:cstheme="minorHAnsi"/>
        </w:rPr>
        <w:t>i</w:t>
      </w:r>
      <w:r>
        <w:rPr>
          <w:rFonts w:asciiTheme="minorHAnsi" w:hAnsiTheme="minorHAnsi" w:cstheme="minorHAnsi"/>
        </w:rPr>
        <w:t>s</w:t>
      </w:r>
      <w:r w:rsidR="007A73D6" w:rsidRPr="003C7490">
        <w:rPr>
          <w:rFonts w:asciiTheme="minorHAnsi" w:hAnsiTheme="minorHAnsi" w:cstheme="minorHAnsi"/>
        </w:rPr>
        <w:t xml:space="preserve"> </w:t>
      </w:r>
      <w:r w:rsidR="007A73D6" w:rsidRPr="003C7490">
        <w:rPr>
          <w:rFonts w:asciiTheme="minorHAnsi" w:hAnsiTheme="minorHAnsi" w:cstheme="minorHAnsi"/>
          <w:i/>
          <w:iCs/>
        </w:rPr>
        <w:t>passive assimilated knowledge</w:t>
      </w:r>
      <w:r w:rsidR="007A73D6" w:rsidRPr="003C7490">
        <w:rPr>
          <w:rFonts w:asciiTheme="minorHAnsi" w:hAnsiTheme="minorHAnsi" w:cstheme="minorHAnsi"/>
        </w:rPr>
        <w:t xml:space="preserve"> – the stance </w:t>
      </w:r>
      <w:r w:rsidR="00023560">
        <w:rPr>
          <w:rFonts w:asciiTheme="minorHAnsi" w:hAnsiTheme="minorHAnsi" w:cstheme="minorHAnsi"/>
        </w:rPr>
        <w:t xml:space="preserve">is </w:t>
      </w:r>
      <w:r w:rsidR="007A73D6" w:rsidRPr="003C7490">
        <w:rPr>
          <w:rFonts w:asciiTheme="minorHAnsi" w:hAnsiTheme="minorHAnsi" w:cstheme="minorHAnsi"/>
        </w:rPr>
        <w:t>adopted by iTaukei male GBV service providers</w:t>
      </w:r>
      <w:r>
        <w:rPr>
          <w:rFonts w:asciiTheme="minorHAnsi" w:hAnsiTheme="minorHAnsi" w:cstheme="minorHAnsi"/>
        </w:rPr>
        <w:t xml:space="preserve">; </w:t>
      </w:r>
      <w:r w:rsidR="007A73D6" w:rsidRPr="003C7490">
        <w:rPr>
          <w:rFonts w:asciiTheme="minorHAnsi" w:hAnsiTheme="minorHAnsi" w:cstheme="minorHAnsi"/>
        </w:rPr>
        <w:t xml:space="preserve">there is on-going consultations and initiatives within </w:t>
      </w:r>
      <w:r w:rsidR="007A73D6" w:rsidRPr="003C7490">
        <w:rPr>
          <w:rFonts w:asciiTheme="minorHAnsi" w:hAnsiTheme="minorHAnsi" w:cstheme="minorHAnsi"/>
        </w:rPr>
        <w:t>government</w:t>
      </w:r>
      <w:r w:rsidR="00023560">
        <w:rPr>
          <w:rFonts w:asciiTheme="minorHAnsi" w:hAnsiTheme="minorHAnsi" w:cstheme="minorHAnsi"/>
        </w:rPr>
        <w:t xml:space="preserve"> and all </w:t>
      </w:r>
      <w:r w:rsidR="007A73D6" w:rsidRPr="003C7490">
        <w:rPr>
          <w:rFonts w:asciiTheme="minorHAnsi" w:hAnsiTheme="minorHAnsi" w:cstheme="minorHAnsi"/>
        </w:rPr>
        <w:t>development partners and communities to address GBV; there is recognition that</w:t>
      </w:r>
      <w:r>
        <w:rPr>
          <w:rFonts w:asciiTheme="minorHAnsi" w:hAnsiTheme="minorHAnsi" w:cstheme="minorHAnsi"/>
        </w:rPr>
        <w:t xml:space="preserve"> men’s</w:t>
      </w:r>
      <w:r w:rsidR="007A73D6" w:rsidRPr="003C7490">
        <w:rPr>
          <w:rFonts w:asciiTheme="minorHAnsi" w:hAnsiTheme="minorHAnsi" w:cstheme="minorHAnsi"/>
        </w:rPr>
        <w:t xml:space="preserve"> voice</w:t>
      </w:r>
      <w:r>
        <w:rPr>
          <w:rFonts w:asciiTheme="minorHAnsi" w:hAnsiTheme="minorHAnsi" w:cstheme="minorHAnsi"/>
        </w:rPr>
        <w:t>s are</w:t>
      </w:r>
      <w:r w:rsidR="007A73D6" w:rsidRPr="003C7490">
        <w:rPr>
          <w:rFonts w:asciiTheme="minorHAnsi" w:hAnsiTheme="minorHAnsi" w:cstheme="minorHAnsi"/>
        </w:rPr>
        <w:t xml:space="preserve"> not heard in the national response; violence is no longer normal; there is need to educate and change iTaukei mindset on masculinity, power and violence; and, iii) gender and GBV</w:t>
      </w:r>
      <w:r>
        <w:rPr>
          <w:rFonts w:asciiTheme="minorHAnsi" w:hAnsiTheme="minorHAnsi" w:cstheme="minorHAnsi"/>
        </w:rPr>
        <w:t xml:space="preserve"> is</w:t>
      </w:r>
      <w:r w:rsidR="007A73D6" w:rsidRPr="003C7490">
        <w:rPr>
          <w:rFonts w:asciiTheme="minorHAnsi" w:hAnsiTheme="minorHAnsi" w:cstheme="minorHAnsi"/>
        </w:rPr>
        <w:t xml:space="preserve"> </w:t>
      </w:r>
      <w:r w:rsidR="007A73D6" w:rsidRPr="003C7490">
        <w:rPr>
          <w:rFonts w:asciiTheme="minorHAnsi" w:hAnsiTheme="minorHAnsi" w:cstheme="minorHAnsi"/>
          <w:i/>
          <w:iCs/>
        </w:rPr>
        <w:t>negotiated knowledge</w:t>
      </w:r>
      <w:r w:rsidR="007A73D6" w:rsidRPr="003C7490">
        <w:rPr>
          <w:rFonts w:asciiTheme="minorHAnsi" w:hAnsiTheme="minorHAnsi" w:cstheme="minorHAnsi"/>
        </w:rPr>
        <w:t xml:space="preserve"> – it is assumed that everyone knows</w:t>
      </w:r>
      <w:r w:rsidR="00077BE9">
        <w:rPr>
          <w:rFonts w:asciiTheme="minorHAnsi" w:hAnsiTheme="minorHAnsi" w:cstheme="minorHAnsi"/>
        </w:rPr>
        <w:t xml:space="preserve"> and </w:t>
      </w:r>
      <w:r w:rsidR="007A73D6" w:rsidRPr="003C7490">
        <w:rPr>
          <w:rFonts w:asciiTheme="minorHAnsi" w:hAnsiTheme="minorHAnsi" w:cstheme="minorHAnsi"/>
        </w:rPr>
        <w:t>agrees with</w:t>
      </w:r>
      <w:r w:rsidR="000955FB">
        <w:rPr>
          <w:rFonts w:asciiTheme="minorHAnsi" w:hAnsiTheme="minorHAnsi" w:cstheme="minorHAnsi"/>
        </w:rPr>
        <w:t xml:space="preserve"> their </w:t>
      </w:r>
      <w:r w:rsidR="007A73D6" w:rsidRPr="003C7490">
        <w:rPr>
          <w:rFonts w:asciiTheme="minorHAnsi" w:hAnsiTheme="minorHAnsi" w:cstheme="minorHAnsi"/>
        </w:rPr>
        <w:t>discourses; there is lack of consultation with males about them; violence is no longer normal, individual iTaukei men use personal research, knowledge and experience to negotiate engage</w:t>
      </w:r>
      <w:r w:rsidR="00210FFD">
        <w:rPr>
          <w:rFonts w:asciiTheme="minorHAnsi" w:hAnsiTheme="minorHAnsi" w:cstheme="minorHAnsi"/>
        </w:rPr>
        <w:t>ment</w:t>
      </w:r>
      <w:r w:rsidR="007A73D6" w:rsidRPr="003C7490">
        <w:rPr>
          <w:rFonts w:asciiTheme="minorHAnsi" w:hAnsiTheme="minorHAnsi" w:cstheme="minorHAnsi"/>
        </w:rPr>
        <w:t xml:space="preserve"> with GBV in private and public spaces</w:t>
      </w:r>
      <w:r w:rsidR="007A73D6">
        <w:rPr>
          <w:rFonts w:asciiTheme="minorHAnsi" w:hAnsiTheme="minorHAnsi" w:cstheme="minorHAnsi"/>
        </w:rPr>
        <w:t xml:space="preserve">. Even though </w:t>
      </w:r>
      <w:r w:rsidR="002E1A00">
        <w:rPr>
          <w:rFonts w:asciiTheme="minorHAnsi" w:hAnsiTheme="minorHAnsi" w:cstheme="minorHAnsi"/>
        </w:rPr>
        <w:t>professionally qualified</w:t>
      </w:r>
      <w:r w:rsidR="007A73D6">
        <w:rPr>
          <w:rFonts w:asciiTheme="minorHAnsi" w:hAnsiTheme="minorHAnsi" w:cstheme="minorHAnsi"/>
        </w:rPr>
        <w:t>, most of the male participants (18) rejected gender and GBV as new knowledge</w:t>
      </w:r>
      <w:r w:rsidR="00200E7A">
        <w:rPr>
          <w:rFonts w:asciiTheme="minorHAnsi" w:hAnsiTheme="minorHAnsi" w:cstheme="minorHAnsi"/>
        </w:rPr>
        <w:t xml:space="preserve"> as</w:t>
      </w:r>
      <w:r w:rsidR="007A73D6">
        <w:rPr>
          <w:rFonts w:asciiTheme="minorHAnsi" w:hAnsiTheme="minorHAnsi" w:cstheme="minorHAnsi"/>
        </w:rPr>
        <w:t xml:space="preserve"> </w:t>
      </w:r>
      <w:r w:rsidR="00210FFD">
        <w:rPr>
          <w:rFonts w:asciiTheme="minorHAnsi" w:hAnsiTheme="minorHAnsi" w:cstheme="minorHAnsi"/>
        </w:rPr>
        <w:t>the</w:t>
      </w:r>
      <w:r w:rsidR="000955FB">
        <w:rPr>
          <w:rFonts w:asciiTheme="minorHAnsi" w:hAnsiTheme="minorHAnsi" w:cstheme="minorHAnsi"/>
        </w:rPr>
        <w:t>se</w:t>
      </w:r>
      <w:r w:rsidR="00210FFD">
        <w:rPr>
          <w:rFonts w:asciiTheme="minorHAnsi" w:hAnsiTheme="minorHAnsi" w:cstheme="minorHAnsi"/>
        </w:rPr>
        <w:t xml:space="preserve"> </w:t>
      </w:r>
      <w:r w:rsidR="00200E7A">
        <w:rPr>
          <w:rFonts w:asciiTheme="minorHAnsi" w:hAnsiTheme="minorHAnsi" w:cstheme="minorHAnsi"/>
        </w:rPr>
        <w:t>are</w:t>
      </w:r>
      <w:r w:rsidR="007A73D6">
        <w:rPr>
          <w:rFonts w:asciiTheme="minorHAnsi" w:hAnsiTheme="minorHAnsi" w:cstheme="minorHAnsi"/>
        </w:rPr>
        <w:t xml:space="preserve"> </w:t>
      </w:r>
      <w:r w:rsidR="00210FFD">
        <w:rPr>
          <w:rFonts w:asciiTheme="minorHAnsi" w:hAnsiTheme="minorHAnsi" w:cstheme="minorHAnsi"/>
        </w:rPr>
        <w:t>not part of</w:t>
      </w:r>
      <w:r w:rsidR="00A16410">
        <w:rPr>
          <w:rFonts w:asciiTheme="minorHAnsi" w:hAnsiTheme="minorHAnsi" w:cstheme="minorHAnsi"/>
        </w:rPr>
        <w:t xml:space="preserve"> iTaukei</w:t>
      </w:r>
      <w:r w:rsidR="007A73D6">
        <w:rPr>
          <w:rFonts w:asciiTheme="minorHAnsi" w:hAnsiTheme="minorHAnsi" w:cstheme="minorHAnsi"/>
        </w:rPr>
        <w:t xml:space="preserve"> culture</w:t>
      </w:r>
      <w:r w:rsidR="00210FFD">
        <w:rPr>
          <w:rFonts w:asciiTheme="minorHAnsi" w:hAnsiTheme="minorHAnsi" w:cstheme="minorHAnsi"/>
        </w:rPr>
        <w:t>;</w:t>
      </w:r>
      <w:r w:rsidR="007A73D6">
        <w:rPr>
          <w:rFonts w:asciiTheme="minorHAnsi" w:hAnsiTheme="minorHAnsi" w:cstheme="minorHAnsi"/>
        </w:rPr>
        <w:t xml:space="preserve"> they viewed the introduction of gender and GBV laws via decrees (e</w:t>
      </w:r>
      <w:r w:rsidR="0097562F">
        <w:rPr>
          <w:rFonts w:asciiTheme="minorHAnsi" w:hAnsiTheme="minorHAnsi" w:cstheme="minorHAnsi"/>
        </w:rPr>
        <w:t>xample</w:t>
      </w:r>
      <w:r w:rsidR="007A73D6">
        <w:rPr>
          <w:rFonts w:asciiTheme="minorHAnsi" w:hAnsiTheme="minorHAnsi" w:cstheme="minorHAnsi"/>
        </w:rPr>
        <w:t xml:space="preserve"> Domestic Violence Decree (2010) </w:t>
      </w:r>
      <w:r w:rsidR="009B15C1">
        <w:rPr>
          <w:rFonts w:asciiTheme="minorHAnsi" w:hAnsiTheme="minorHAnsi" w:cstheme="minorHAnsi"/>
        </w:rPr>
        <w:t xml:space="preserve">unfavourably, </w:t>
      </w:r>
      <w:r w:rsidR="007A73D6">
        <w:rPr>
          <w:rFonts w:asciiTheme="minorHAnsi" w:hAnsiTheme="minorHAnsi" w:cstheme="minorHAnsi"/>
        </w:rPr>
        <w:t>as being enforced upon them</w:t>
      </w:r>
      <w:r w:rsidR="00881C83">
        <w:rPr>
          <w:rFonts w:asciiTheme="minorHAnsi" w:hAnsiTheme="minorHAnsi" w:cstheme="minorHAnsi"/>
        </w:rPr>
        <w:t xml:space="preserve">; that </w:t>
      </w:r>
      <w:r w:rsidR="002022A7">
        <w:rPr>
          <w:rFonts w:asciiTheme="minorHAnsi" w:hAnsiTheme="minorHAnsi" w:cstheme="minorHAnsi"/>
        </w:rPr>
        <w:t>iTaukei men were not included in the initial consultation processes prior to their formalisation as laws and policies</w:t>
      </w:r>
      <w:r w:rsidR="00947350">
        <w:rPr>
          <w:rFonts w:asciiTheme="minorHAnsi" w:hAnsiTheme="minorHAnsi" w:cstheme="minorHAnsi"/>
        </w:rPr>
        <w:t xml:space="preserve"> and</w:t>
      </w:r>
      <w:r w:rsidR="00504E3E">
        <w:rPr>
          <w:rFonts w:asciiTheme="minorHAnsi" w:hAnsiTheme="minorHAnsi" w:cstheme="minorHAnsi"/>
        </w:rPr>
        <w:t>, the</w:t>
      </w:r>
      <w:r w:rsidR="00947350">
        <w:rPr>
          <w:rFonts w:asciiTheme="minorHAnsi" w:hAnsiTheme="minorHAnsi" w:cstheme="minorHAnsi"/>
        </w:rPr>
        <w:t xml:space="preserve"> </w:t>
      </w:r>
      <w:r w:rsidR="00246F5F">
        <w:rPr>
          <w:rFonts w:asciiTheme="minorHAnsi" w:hAnsiTheme="minorHAnsi" w:cstheme="minorHAnsi"/>
        </w:rPr>
        <w:t>lack of</w:t>
      </w:r>
      <w:r w:rsidR="00504E3E">
        <w:rPr>
          <w:rFonts w:asciiTheme="minorHAnsi" w:hAnsiTheme="minorHAnsi" w:cstheme="minorHAnsi"/>
        </w:rPr>
        <w:t xml:space="preserve"> male </w:t>
      </w:r>
      <w:r w:rsidR="00246F5F">
        <w:rPr>
          <w:rFonts w:asciiTheme="minorHAnsi" w:hAnsiTheme="minorHAnsi" w:cstheme="minorHAnsi"/>
        </w:rPr>
        <w:t>representation in the national response</w:t>
      </w:r>
      <w:r w:rsidR="007A73D6">
        <w:rPr>
          <w:rFonts w:asciiTheme="minorHAnsi" w:hAnsiTheme="minorHAnsi" w:cstheme="minorHAnsi"/>
        </w:rPr>
        <w:t xml:space="preserve">; </w:t>
      </w:r>
    </w:p>
    <w:p w14:paraId="4CEE897F" w14:textId="6EA06569" w:rsidR="007A73D6" w:rsidRPr="008B7ACD" w:rsidRDefault="007A73D6" w:rsidP="007A73D6">
      <w:pPr>
        <w:pStyle w:val="BulletPoints"/>
        <w:ind w:left="0" w:firstLine="0"/>
        <w:jc w:val="left"/>
        <w:rPr>
          <w:rFonts w:ascii="Calibri" w:hAnsi="Calibri" w:cs="Calibri"/>
          <w:bCs/>
          <w:i/>
          <w:iCs/>
          <w:color w:val="0070C0"/>
          <w:sz w:val="20"/>
          <w:szCs w:val="20"/>
        </w:rPr>
      </w:pPr>
      <w:r w:rsidRPr="008B7ACD">
        <w:rPr>
          <w:rFonts w:ascii="Calibri" w:hAnsi="Calibri" w:cs="Calibri"/>
          <w:bCs/>
          <w:i/>
          <w:iCs/>
          <w:color w:val="0070C0"/>
          <w:sz w:val="20"/>
          <w:szCs w:val="20"/>
        </w:rPr>
        <w:t>“</w:t>
      </w:r>
      <w:r w:rsidR="00023560" w:rsidRPr="008B7ACD">
        <w:rPr>
          <w:rFonts w:ascii="Calibri" w:hAnsi="Calibri" w:cs="Calibri"/>
          <w:bCs/>
          <w:i/>
          <w:iCs/>
          <w:color w:val="0070C0"/>
          <w:sz w:val="20"/>
          <w:szCs w:val="20"/>
        </w:rPr>
        <w:t>F</w:t>
      </w:r>
      <w:r w:rsidRPr="008B7ACD">
        <w:rPr>
          <w:rFonts w:ascii="Calibri" w:hAnsi="Calibri" w:cs="Calibri"/>
          <w:bCs/>
          <w:i/>
          <w:iCs/>
          <w:color w:val="0070C0"/>
          <w:sz w:val="20"/>
          <w:szCs w:val="20"/>
        </w:rPr>
        <w:t>rom a development perspective…we are patriarchal society, and the voices of women traditionally are not heard. So</w:t>
      </w:r>
      <w:r w:rsidR="00703E5C">
        <w:rPr>
          <w:rFonts w:ascii="Calibri" w:hAnsi="Calibri" w:cs="Calibri"/>
          <w:bCs/>
          <w:i/>
          <w:iCs/>
          <w:color w:val="0070C0"/>
          <w:sz w:val="20"/>
          <w:szCs w:val="20"/>
        </w:rPr>
        <w:t>…</w:t>
      </w:r>
      <w:r w:rsidRPr="008B7ACD">
        <w:rPr>
          <w:rFonts w:ascii="Calibri" w:hAnsi="Calibri" w:cs="Calibri"/>
          <w:bCs/>
          <w:i/>
          <w:iCs/>
          <w:color w:val="0070C0"/>
          <w:sz w:val="20"/>
          <w:szCs w:val="20"/>
        </w:rPr>
        <w:t xml:space="preserve"> planning implementation (projects) has had to focus more on women and what needs to be given them, but along the way, we've lost </w:t>
      </w:r>
      <w:r w:rsidR="007F7DBA" w:rsidRPr="008B7ACD">
        <w:rPr>
          <w:rFonts w:ascii="Calibri" w:hAnsi="Calibri" w:cs="Calibri"/>
          <w:bCs/>
          <w:i/>
          <w:iCs/>
          <w:color w:val="0070C0"/>
          <w:sz w:val="20"/>
          <w:szCs w:val="20"/>
        </w:rPr>
        <w:t>or</w:t>
      </w:r>
      <w:r w:rsidRPr="008B7ACD">
        <w:rPr>
          <w:rFonts w:ascii="Calibri" w:hAnsi="Calibri" w:cs="Calibri"/>
          <w:bCs/>
          <w:i/>
          <w:iCs/>
          <w:color w:val="0070C0"/>
          <w:sz w:val="20"/>
          <w:szCs w:val="20"/>
        </w:rPr>
        <w:t xml:space="preserve"> forgotten to keep men on the journey as well, and now we're struggling to go back to get them on the journey”</w:t>
      </w:r>
      <w:r w:rsidR="000B7F5B" w:rsidRPr="008B7ACD">
        <w:rPr>
          <w:rFonts w:ascii="Calibri" w:hAnsi="Calibri" w:cs="Calibri"/>
          <w:bCs/>
          <w:i/>
          <w:iCs/>
          <w:color w:val="0070C0"/>
          <w:sz w:val="20"/>
          <w:szCs w:val="20"/>
        </w:rPr>
        <w:t xml:space="preserve"> </w:t>
      </w:r>
      <w:r w:rsidR="007818FD" w:rsidRPr="008B7ACD">
        <w:rPr>
          <w:rFonts w:ascii="Calibri" w:hAnsi="Calibri" w:cs="Calibri"/>
          <w:bCs/>
          <w:i/>
          <w:iCs/>
          <w:color w:val="0070C0"/>
          <w:sz w:val="20"/>
          <w:szCs w:val="20"/>
        </w:rPr>
        <w:t>–</w:t>
      </w:r>
      <w:r w:rsidR="000B7F5B" w:rsidRPr="008B7ACD">
        <w:rPr>
          <w:rFonts w:ascii="Calibri" w:hAnsi="Calibri" w:cs="Calibri"/>
          <w:bCs/>
          <w:i/>
          <w:iCs/>
          <w:color w:val="0070C0"/>
          <w:sz w:val="20"/>
          <w:szCs w:val="20"/>
        </w:rPr>
        <w:t xml:space="preserve"> Participant</w:t>
      </w:r>
      <w:r w:rsidR="007818FD" w:rsidRPr="008B7ACD">
        <w:rPr>
          <w:rFonts w:ascii="Calibri" w:hAnsi="Calibri" w:cs="Calibri"/>
          <w:bCs/>
          <w:i/>
          <w:iCs/>
          <w:color w:val="0070C0"/>
          <w:sz w:val="20"/>
          <w:szCs w:val="20"/>
        </w:rPr>
        <w:t xml:space="preserve"> 28, In-depth Interview</w:t>
      </w:r>
      <w:r w:rsidR="00DC11D2" w:rsidRPr="008B7ACD">
        <w:rPr>
          <w:rFonts w:ascii="Calibri" w:hAnsi="Calibri" w:cs="Calibri"/>
          <w:bCs/>
          <w:i/>
          <w:iCs/>
          <w:color w:val="0070C0"/>
          <w:sz w:val="20"/>
          <w:szCs w:val="20"/>
        </w:rPr>
        <w:t>. 28</w:t>
      </w:r>
      <w:r w:rsidR="0086618B" w:rsidRPr="008B7ACD">
        <w:rPr>
          <w:rFonts w:ascii="Calibri" w:hAnsi="Calibri" w:cs="Calibri"/>
          <w:bCs/>
          <w:i/>
          <w:iCs/>
          <w:color w:val="0070C0"/>
          <w:sz w:val="20"/>
          <w:szCs w:val="20"/>
        </w:rPr>
        <w:t xml:space="preserve"> Jul. 2024.</w:t>
      </w:r>
    </w:p>
    <w:p w14:paraId="741F6F52" w14:textId="3C49CC5D" w:rsidR="007A73D6" w:rsidRPr="00225ACD" w:rsidRDefault="004C27C8" w:rsidP="00FA25FF">
      <w:pPr>
        <w:ind w:firstLine="720"/>
        <w:rPr>
          <w:rFonts w:asciiTheme="minorHAnsi" w:hAnsiTheme="minorHAnsi" w:cstheme="minorHAnsi"/>
        </w:rPr>
      </w:pPr>
      <w:r>
        <w:rPr>
          <w:rFonts w:asciiTheme="minorHAnsi" w:hAnsiTheme="minorHAnsi" w:cstheme="minorHAnsi"/>
        </w:rPr>
        <w:t xml:space="preserve">The iTaukei men </w:t>
      </w:r>
      <w:r w:rsidR="0058572B">
        <w:rPr>
          <w:rFonts w:asciiTheme="minorHAnsi" w:hAnsiTheme="minorHAnsi" w:cstheme="minorHAnsi"/>
        </w:rPr>
        <w:t>in this stu</w:t>
      </w:r>
      <w:r w:rsidR="00B3296F">
        <w:rPr>
          <w:rFonts w:asciiTheme="minorHAnsi" w:hAnsiTheme="minorHAnsi" w:cstheme="minorHAnsi"/>
        </w:rPr>
        <w:t>dy</w:t>
      </w:r>
      <w:r w:rsidR="00FA25FF">
        <w:rPr>
          <w:rFonts w:asciiTheme="minorHAnsi" w:hAnsiTheme="minorHAnsi" w:cstheme="minorHAnsi"/>
        </w:rPr>
        <w:t xml:space="preserve"> are disconnected from the GBV</w:t>
      </w:r>
      <w:r>
        <w:rPr>
          <w:rFonts w:asciiTheme="minorHAnsi" w:hAnsiTheme="minorHAnsi" w:cstheme="minorHAnsi"/>
        </w:rPr>
        <w:t xml:space="preserve"> national response. </w:t>
      </w:r>
      <w:r w:rsidR="001D7BC3">
        <w:rPr>
          <w:rFonts w:asciiTheme="minorHAnsi" w:hAnsiTheme="minorHAnsi" w:cstheme="minorHAnsi"/>
        </w:rPr>
        <w:t xml:space="preserve">Similar to </w:t>
      </w:r>
      <w:r w:rsidR="00703E5C">
        <w:rPr>
          <w:rFonts w:asciiTheme="minorHAnsi" w:hAnsiTheme="minorHAnsi" w:cstheme="minorHAnsi"/>
        </w:rPr>
        <w:t xml:space="preserve">Shamima </w:t>
      </w:r>
      <w:r w:rsidR="001D7BC3">
        <w:rPr>
          <w:rFonts w:asciiTheme="minorHAnsi" w:hAnsiTheme="minorHAnsi" w:cstheme="minorHAnsi"/>
        </w:rPr>
        <w:t xml:space="preserve">Ali in 2020, </w:t>
      </w:r>
      <w:r w:rsidR="007A73D6" w:rsidRPr="008F7671">
        <w:rPr>
          <w:rFonts w:asciiTheme="minorHAnsi" w:hAnsiTheme="minorHAnsi" w:cstheme="minorHAnsi"/>
        </w:rPr>
        <w:t>Fiji’s P</w:t>
      </w:r>
      <w:r w:rsidR="00EA0B70">
        <w:rPr>
          <w:rFonts w:asciiTheme="minorHAnsi" w:hAnsiTheme="minorHAnsi" w:cstheme="minorHAnsi"/>
        </w:rPr>
        <w:t xml:space="preserve">rime </w:t>
      </w:r>
      <w:r w:rsidR="00231757">
        <w:rPr>
          <w:rFonts w:asciiTheme="minorHAnsi" w:hAnsiTheme="minorHAnsi" w:cstheme="minorHAnsi"/>
        </w:rPr>
        <w:t>M</w:t>
      </w:r>
      <w:r w:rsidR="00EA0B70">
        <w:rPr>
          <w:rFonts w:asciiTheme="minorHAnsi" w:hAnsiTheme="minorHAnsi" w:cstheme="minorHAnsi"/>
        </w:rPr>
        <w:t>inister</w:t>
      </w:r>
      <w:r w:rsidR="007A73D6" w:rsidRPr="008F7671">
        <w:rPr>
          <w:rFonts w:asciiTheme="minorHAnsi" w:hAnsiTheme="minorHAnsi" w:cstheme="minorHAnsi"/>
        </w:rPr>
        <w:t xml:space="preserve"> Sitiveni Rabuka, and the Min</w:t>
      </w:r>
      <w:r w:rsidR="00703E5C">
        <w:rPr>
          <w:rFonts w:asciiTheme="minorHAnsi" w:hAnsiTheme="minorHAnsi" w:cstheme="minorHAnsi"/>
        </w:rPr>
        <w:t>ister</w:t>
      </w:r>
      <w:r w:rsidR="007A73D6" w:rsidRPr="008F7671">
        <w:rPr>
          <w:rFonts w:asciiTheme="minorHAnsi" w:hAnsiTheme="minorHAnsi" w:cstheme="minorHAnsi"/>
        </w:rPr>
        <w:t xml:space="preserve"> for Women, Children and Poverty Alleviation (MOWCPA), Sashi Kiran, both</w:t>
      </w:r>
      <w:r w:rsidR="007A73D6">
        <w:rPr>
          <w:rFonts w:asciiTheme="minorHAnsi" w:hAnsiTheme="minorHAnsi" w:cstheme="minorHAnsi"/>
        </w:rPr>
        <w:t xml:space="preserve"> </w:t>
      </w:r>
      <w:r w:rsidR="004F2BDA" w:rsidRPr="008F7671">
        <w:rPr>
          <w:rFonts w:asciiTheme="minorHAnsi" w:hAnsiTheme="minorHAnsi" w:cstheme="minorHAnsi"/>
        </w:rPr>
        <w:t>declared</w:t>
      </w:r>
      <w:r w:rsidR="007A73D6" w:rsidRPr="008F7671">
        <w:rPr>
          <w:rFonts w:asciiTheme="minorHAnsi" w:hAnsiTheme="minorHAnsi" w:cstheme="minorHAnsi"/>
        </w:rPr>
        <w:t xml:space="preserve"> the national response ineffective after the death of three </w:t>
      </w:r>
      <w:r w:rsidR="00124765">
        <w:rPr>
          <w:rFonts w:asciiTheme="minorHAnsi" w:hAnsiTheme="minorHAnsi" w:cstheme="minorHAnsi"/>
        </w:rPr>
        <w:t xml:space="preserve">more </w:t>
      </w:r>
      <w:r w:rsidR="007A73D6" w:rsidRPr="008F7671">
        <w:rPr>
          <w:rFonts w:asciiTheme="minorHAnsi" w:hAnsiTheme="minorHAnsi" w:cstheme="minorHAnsi"/>
        </w:rPr>
        <w:t>women to GBV at the hands of their spouses or partners in the last week of April 2025 (Rabonu, 2025</w:t>
      </w:r>
      <w:r w:rsidR="00124765">
        <w:rPr>
          <w:rFonts w:asciiTheme="minorHAnsi" w:hAnsiTheme="minorHAnsi" w:cstheme="minorHAnsi"/>
        </w:rPr>
        <w:t>)</w:t>
      </w:r>
      <w:r w:rsidR="007A73D6" w:rsidRPr="008F7671">
        <w:rPr>
          <w:rFonts w:asciiTheme="minorHAnsi" w:hAnsiTheme="minorHAnsi" w:cstheme="minorHAnsi"/>
        </w:rPr>
        <w:t xml:space="preserve">. </w:t>
      </w:r>
      <w:r w:rsidR="00432B6C">
        <w:rPr>
          <w:rFonts w:asciiTheme="minorHAnsi" w:hAnsiTheme="minorHAnsi" w:cstheme="minorHAnsi"/>
        </w:rPr>
        <w:t>Fifty-four</w:t>
      </w:r>
      <w:r w:rsidR="007A73D6" w:rsidRPr="008F7671">
        <w:rPr>
          <w:rFonts w:asciiTheme="minorHAnsi" w:hAnsiTheme="minorHAnsi" w:cstheme="minorHAnsi"/>
        </w:rPr>
        <w:t xml:space="preserve"> women died from GBV between 2013 and November 2024 (</w:t>
      </w:r>
      <w:r w:rsidR="008D3227">
        <w:rPr>
          <w:rFonts w:asciiTheme="minorHAnsi" w:hAnsiTheme="minorHAnsi" w:cstheme="minorHAnsi"/>
        </w:rPr>
        <w:t>Ali, 2024</w:t>
      </w:r>
      <w:r w:rsidR="007A73D6" w:rsidRPr="008F7671">
        <w:rPr>
          <w:rFonts w:asciiTheme="minorHAnsi" w:hAnsiTheme="minorHAnsi" w:cstheme="minorHAnsi"/>
        </w:rPr>
        <w:t>),</w:t>
      </w:r>
      <w:r w:rsidR="00F05D1D">
        <w:rPr>
          <w:rFonts w:asciiTheme="minorHAnsi" w:hAnsiTheme="minorHAnsi" w:cstheme="minorHAnsi"/>
        </w:rPr>
        <w:t xml:space="preserve"> now at</w:t>
      </w:r>
      <w:r w:rsidR="007A73D6" w:rsidRPr="008F7671">
        <w:rPr>
          <w:rFonts w:asciiTheme="minorHAnsi" w:hAnsiTheme="minorHAnsi" w:cstheme="minorHAnsi"/>
        </w:rPr>
        <w:t xml:space="preserve"> 57 </w:t>
      </w:r>
      <w:r w:rsidR="00F05D1D">
        <w:rPr>
          <w:rFonts w:asciiTheme="minorHAnsi" w:hAnsiTheme="minorHAnsi" w:cstheme="minorHAnsi"/>
        </w:rPr>
        <w:t>at the end of</w:t>
      </w:r>
      <w:r w:rsidR="007A73D6" w:rsidRPr="008F7671">
        <w:rPr>
          <w:rFonts w:asciiTheme="minorHAnsi" w:hAnsiTheme="minorHAnsi" w:cstheme="minorHAnsi"/>
        </w:rPr>
        <w:t xml:space="preserve"> Apr</w:t>
      </w:r>
      <w:r w:rsidR="00F05D1D">
        <w:rPr>
          <w:rFonts w:asciiTheme="minorHAnsi" w:hAnsiTheme="minorHAnsi" w:cstheme="minorHAnsi"/>
        </w:rPr>
        <w:t xml:space="preserve">il </w:t>
      </w:r>
      <w:r w:rsidR="007A73D6" w:rsidRPr="008F7671">
        <w:rPr>
          <w:rFonts w:asciiTheme="minorHAnsi" w:hAnsiTheme="minorHAnsi" w:cstheme="minorHAnsi"/>
        </w:rPr>
        <w:t>2025</w:t>
      </w:r>
      <w:r w:rsidR="0089527F" w:rsidRPr="00145C38">
        <w:rPr>
          <w:rFonts w:ascii="Calibri" w:eastAsia="Times New Roman" w:hAnsi="Calibri" w:cs="Calibri"/>
          <w:i/>
          <w:iCs/>
          <w:lang w:val="en-US"/>
        </w:rPr>
        <w:t>.</w:t>
      </w:r>
      <w:r w:rsidR="0089527F">
        <w:rPr>
          <w:rFonts w:ascii="Calibri" w:eastAsia="Times New Roman" w:hAnsi="Calibri" w:cs="Calibri"/>
          <w:i/>
          <w:iCs/>
          <w:lang w:val="en-US"/>
        </w:rPr>
        <w:t xml:space="preserve"> </w:t>
      </w:r>
      <w:r w:rsidR="00225ACD">
        <w:rPr>
          <w:rFonts w:asciiTheme="minorHAnsi" w:hAnsiTheme="minorHAnsi" w:cstheme="minorHAnsi"/>
          <w:iCs/>
        </w:rPr>
        <w:t>A</w:t>
      </w:r>
      <w:r w:rsidR="007A73D6">
        <w:rPr>
          <w:rFonts w:asciiTheme="minorHAnsi" w:hAnsiTheme="minorHAnsi" w:cstheme="minorHAnsi"/>
          <w:iCs/>
        </w:rPr>
        <w:t xml:space="preserve"> national GBV response with a feminist approach</w:t>
      </w:r>
      <w:r w:rsidR="001122BA">
        <w:rPr>
          <w:rFonts w:asciiTheme="minorHAnsi" w:hAnsiTheme="minorHAnsi" w:cstheme="minorHAnsi"/>
          <w:iCs/>
        </w:rPr>
        <w:t xml:space="preserve"> which</w:t>
      </w:r>
      <w:r w:rsidR="007A73D6">
        <w:rPr>
          <w:rFonts w:asciiTheme="minorHAnsi" w:hAnsiTheme="minorHAnsi" w:cstheme="minorHAnsi"/>
          <w:iCs/>
        </w:rPr>
        <w:t xml:space="preserve"> focus</w:t>
      </w:r>
      <w:r w:rsidR="001122BA">
        <w:rPr>
          <w:rFonts w:asciiTheme="minorHAnsi" w:hAnsiTheme="minorHAnsi" w:cstheme="minorHAnsi"/>
          <w:iCs/>
        </w:rPr>
        <w:t>es</w:t>
      </w:r>
      <w:r w:rsidR="0089527F">
        <w:rPr>
          <w:rFonts w:asciiTheme="minorHAnsi" w:hAnsiTheme="minorHAnsi" w:cstheme="minorHAnsi"/>
          <w:iCs/>
        </w:rPr>
        <w:t xml:space="preserve"> on</w:t>
      </w:r>
      <w:r w:rsidR="007A73D6">
        <w:rPr>
          <w:rFonts w:asciiTheme="minorHAnsi" w:hAnsiTheme="minorHAnsi" w:cstheme="minorHAnsi"/>
          <w:iCs/>
        </w:rPr>
        <w:t xml:space="preserve"> rehabilitation and </w:t>
      </w:r>
      <w:r w:rsidR="00D76123">
        <w:rPr>
          <w:rFonts w:asciiTheme="minorHAnsi" w:hAnsiTheme="minorHAnsi" w:cstheme="minorHAnsi"/>
          <w:iCs/>
        </w:rPr>
        <w:t xml:space="preserve">agency </w:t>
      </w:r>
      <w:r w:rsidR="007A73D6">
        <w:rPr>
          <w:rFonts w:asciiTheme="minorHAnsi" w:hAnsiTheme="minorHAnsi" w:cstheme="minorHAnsi"/>
          <w:iCs/>
        </w:rPr>
        <w:t xml:space="preserve">of women and girls </w:t>
      </w:r>
      <w:r w:rsidR="00DA0723">
        <w:rPr>
          <w:rFonts w:asciiTheme="minorHAnsi" w:hAnsiTheme="minorHAnsi" w:cstheme="minorHAnsi"/>
          <w:iCs/>
        </w:rPr>
        <w:t xml:space="preserve">as </w:t>
      </w:r>
      <w:r w:rsidR="007A73D6">
        <w:rPr>
          <w:rFonts w:asciiTheme="minorHAnsi" w:hAnsiTheme="minorHAnsi" w:cstheme="minorHAnsi"/>
          <w:iCs/>
        </w:rPr>
        <w:t xml:space="preserve">victims and survivors </w:t>
      </w:r>
      <w:r w:rsidR="00D76123">
        <w:rPr>
          <w:rFonts w:asciiTheme="minorHAnsi" w:hAnsiTheme="minorHAnsi" w:cstheme="minorHAnsi"/>
          <w:iCs/>
        </w:rPr>
        <w:t>at</w:t>
      </w:r>
      <w:r w:rsidR="007A73D6">
        <w:rPr>
          <w:rFonts w:asciiTheme="minorHAnsi" w:hAnsiTheme="minorHAnsi" w:cstheme="minorHAnsi"/>
          <w:iCs/>
        </w:rPr>
        <w:t xml:space="preserve"> an individual level and uses national policies as enablers is not </w:t>
      </w:r>
      <w:r w:rsidR="00D76123">
        <w:rPr>
          <w:rFonts w:asciiTheme="minorHAnsi" w:hAnsiTheme="minorHAnsi" w:cstheme="minorHAnsi"/>
          <w:iCs/>
        </w:rPr>
        <w:t>only in</w:t>
      </w:r>
      <w:r w:rsidR="007A73D6">
        <w:rPr>
          <w:rFonts w:asciiTheme="minorHAnsi" w:hAnsiTheme="minorHAnsi" w:cstheme="minorHAnsi"/>
          <w:iCs/>
        </w:rPr>
        <w:t>effective</w:t>
      </w:r>
      <w:r w:rsidR="00D76123">
        <w:rPr>
          <w:rFonts w:asciiTheme="minorHAnsi" w:hAnsiTheme="minorHAnsi" w:cstheme="minorHAnsi"/>
          <w:iCs/>
        </w:rPr>
        <w:t>,</w:t>
      </w:r>
      <w:r w:rsidR="007A73D6">
        <w:rPr>
          <w:rFonts w:asciiTheme="minorHAnsi" w:hAnsiTheme="minorHAnsi" w:cstheme="minorHAnsi"/>
          <w:iCs/>
        </w:rPr>
        <w:t xml:space="preserve"> </w:t>
      </w:r>
      <w:r w:rsidR="00124765">
        <w:rPr>
          <w:rFonts w:asciiTheme="minorHAnsi" w:hAnsiTheme="minorHAnsi" w:cstheme="minorHAnsi"/>
          <w:iCs/>
        </w:rPr>
        <w:t>but</w:t>
      </w:r>
      <w:r w:rsidR="00D76123">
        <w:rPr>
          <w:rFonts w:asciiTheme="minorHAnsi" w:hAnsiTheme="minorHAnsi" w:cstheme="minorHAnsi"/>
          <w:iCs/>
        </w:rPr>
        <w:t xml:space="preserve"> also</w:t>
      </w:r>
      <w:r w:rsidR="007A73D6">
        <w:rPr>
          <w:rFonts w:asciiTheme="minorHAnsi" w:hAnsiTheme="minorHAnsi" w:cstheme="minorHAnsi"/>
          <w:iCs/>
        </w:rPr>
        <w:t xml:space="preserve"> costly to individuals, </w:t>
      </w:r>
      <w:r w:rsidR="00C87EFC">
        <w:rPr>
          <w:rFonts w:asciiTheme="minorHAnsi" w:hAnsiTheme="minorHAnsi" w:cstheme="minorHAnsi"/>
          <w:iCs/>
        </w:rPr>
        <w:t>collectives,</w:t>
      </w:r>
      <w:r w:rsidR="007A73D6">
        <w:rPr>
          <w:rFonts w:asciiTheme="minorHAnsi" w:hAnsiTheme="minorHAnsi" w:cstheme="minorHAnsi"/>
          <w:iCs/>
        </w:rPr>
        <w:t xml:space="preserve"> and</w:t>
      </w:r>
      <w:r w:rsidR="00C75B83">
        <w:rPr>
          <w:rFonts w:asciiTheme="minorHAnsi" w:hAnsiTheme="minorHAnsi" w:cstheme="minorHAnsi"/>
          <w:iCs/>
        </w:rPr>
        <w:t xml:space="preserve"> the country</w:t>
      </w:r>
      <w:r w:rsidR="007A73D6">
        <w:rPr>
          <w:rFonts w:asciiTheme="minorHAnsi" w:hAnsiTheme="minorHAnsi" w:cstheme="minorHAnsi"/>
          <w:iCs/>
        </w:rPr>
        <w:t>.</w:t>
      </w:r>
    </w:p>
    <w:p w14:paraId="392D46BA" w14:textId="77777777" w:rsidR="007A73D6" w:rsidRPr="007A73D6" w:rsidRDefault="007A73D6" w:rsidP="00E01F37">
      <w:pPr>
        <w:jc w:val="both"/>
        <w:rPr>
          <w:rFonts w:asciiTheme="minorHAnsi" w:hAnsiTheme="minorHAnsi" w:cstheme="minorHAnsi"/>
          <w:sz w:val="20"/>
          <w:szCs w:val="20"/>
          <w:lang w:val="en-US"/>
        </w:rPr>
      </w:pPr>
    </w:p>
    <w:p w14:paraId="58010CB9" w14:textId="69131564" w:rsidR="007A73D6" w:rsidRPr="002721BE" w:rsidRDefault="00225ACD" w:rsidP="00E01F37">
      <w:pPr>
        <w:jc w:val="both"/>
        <w:rPr>
          <w:rFonts w:asciiTheme="minorHAnsi" w:hAnsiTheme="minorHAnsi" w:cstheme="minorHAnsi"/>
          <w:i/>
          <w:iCs/>
          <w:sz w:val="20"/>
          <w:szCs w:val="20"/>
          <w:lang w:val="en-US"/>
        </w:rPr>
      </w:pPr>
      <w:r w:rsidRPr="002334E7">
        <w:rPr>
          <w:rFonts w:asciiTheme="minorHAnsi" w:hAnsiTheme="minorHAnsi" w:cstheme="minorHAnsi"/>
          <w:b/>
          <w:bCs/>
        </w:rPr>
        <w:t>Generat</w:t>
      </w:r>
      <w:r w:rsidR="00876A5A">
        <w:rPr>
          <w:rFonts w:asciiTheme="minorHAnsi" w:hAnsiTheme="minorHAnsi" w:cstheme="minorHAnsi"/>
          <w:b/>
          <w:bCs/>
        </w:rPr>
        <w:t>ing</w:t>
      </w:r>
      <w:r w:rsidRPr="002334E7">
        <w:rPr>
          <w:rFonts w:asciiTheme="minorHAnsi" w:hAnsiTheme="minorHAnsi" w:cstheme="minorHAnsi"/>
          <w:b/>
          <w:bCs/>
        </w:rPr>
        <w:t xml:space="preserve"> </w:t>
      </w:r>
      <w:r>
        <w:rPr>
          <w:rFonts w:asciiTheme="minorHAnsi" w:hAnsiTheme="minorHAnsi" w:cstheme="minorHAnsi"/>
          <w:b/>
          <w:bCs/>
        </w:rPr>
        <w:t>Evidence</w:t>
      </w:r>
      <w:r w:rsidRPr="002334E7">
        <w:rPr>
          <w:rFonts w:asciiTheme="minorHAnsi" w:hAnsiTheme="minorHAnsi" w:cstheme="minorHAnsi"/>
          <w:b/>
          <w:bCs/>
        </w:rPr>
        <w:t xml:space="preserve"> for</w:t>
      </w:r>
      <w:r>
        <w:rPr>
          <w:rFonts w:asciiTheme="minorHAnsi" w:hAnsiTheme="minorHAnsi" w:cstheme="minorHAnsi"/>
          <w:b/>
          <w:bCs/>
        </w:rPr>
        <w:t xml:space="preserve"> </w:t>
      </w:r>
      <w:r w:rsidRPr="002334E7">
        <w:rPr>
          <w:rFonts w:asciiTheme="minorHAnsi" w:hAnsiTheme="minorHAnsi" w:cstheme="minorHAnsi"/>
          <w:b/>
          <w:bCs/>
        </w:rPr>
        <w:t>GBV Perpetrator</w:t>
      </w:r>
      <w:r>
        <w:rPr>
          <w:rFonts w:asciiTheme="minorHAnsi" w:hAnsiTheme="minorHAnsi" w:cstheme="minorHAnsi"/>
          <w:b/>
          <w:bCs/>
        </w:rPr>
        <w:t xml:space="preserve"> Profiling</w:t>
      </w:r>
    </w:p>
    <w:p w14:paraId="29C1B88B" w14:textId="3E1F0A04" w:rsidR="00AA4D12" w:rsidRDefault="00377692" w:rsidP="00275FED">
      <w:pPr>
        <w:pStyle w:val="BulletPoints"/>
        <w:tabs>
          <w:tab w:val="clear" w:pos="720"/>
        </w:tabs>
        <w:ind w:left="0" w:firstLine="720"/>
        <w:jc w:val="left"/>
        <w:rPr>
          <w:rFonts w:ascii="Calibri" w:eastAsia="Times New Roman" w:hAnsi="Calibri" w:cs="Times New Roman"/>
          <w:sz w:val="22"/>
          <w:lang w:val="en-US"/>
        </w:rPr>
      </w:pPr>
      <w:r w:rsidRPr="00145C38">
        <w:rPr>
          <w:rFonts w:ascii="Calibri" w:hAnsi="Calibri" w:cs="Calibri"/>
          <w:iCs/>
          <w:sz w:val="22"/>
        </w:rPr>
        <w:t>Accessible de-identified data for Fiji men and especially iTaukei men GBV perpetrators is scarce.</w:t>
      </w:r>
      <w:r w:rsidR="000F74FA">
        <w:rPr>
          <w:rFonts w:ascii="Calibri" w:hAnsi="Calibri" w:cs="Calibri"/>
          <w:iCs/>
          <w:sz w:val="22"/>
        </w:rPr>
        <w:t xml:space="preserve"> </w:t>
      </w:r>
      <w:r w:rsidR="00EA2FBE" w:rsidRPr="00145C38">
        <w:rPr>
          <w:rFonts w:ascii="Calibri" w:hAnsi="Calibri" w:cs="Calibri"/>
          <w:iCs/>
          <w:sz w:val="22"/>
        </w:rPr>
        <w:lastRenderedPageBreak/>
        <w:t>Fiji Bureau of Statistics</w:t>
      </w:r>
      <w:r w:rsidR="000F74FA">
        <w:rPr>
          <w:rFonts w:ascii="Calibri" w:hAnsi="Calibri" w:cs="Calibri"/>
          <w:iCs/>
          <w:sz w:val="22"/>
        </w:rPr>
        <w:t xml:space="preserve"> dat</w:t>
      </w:r>
      <w:r w:rsidR="0006551D">
        <w:rPr>
          <w:rFonts w:ascii="Calibri" w:hAnsi="Calibri" w:cs="Calibri"/>
          <w:iCs/>
          <w:sz w:val="22"/>
        </w:rPr>
        <w:t>a</w:t>
      </w:r>
      <w:r w:rsidR="00EA2FBE" w:rsidRPr="00145C38">
        <w:rPr>
          <w:rFonts w:ascii="Calibri" w:hAnsi="Calibri" w:cs="Calibri"/>
          <w:iCs/>
          <w:sz w:val="22"/>
        </w:rPr>
        <w:t xml:space="preserve"> does not include perpetrator</w:t>
      </w:r>
      <w:r w:rsidR="0006551D">
        <w:rPr>
          <w:rFonts w:ascii="Calibri" w:hAnsi="Calibri" w:cs="Calibri"/>
          <w:iCs/>
          <w:sz w:val="22"/>
        </w:rPr>
        <w:t>s</w:t>
      </w:r>
      <w:r w:rsidR="00EA2FBE" w:rsidRPr="00145C38">
        <w:rPr>
          <w:rFonts w:ascii="Calibri" w:hAnsi="Calibri" w:cs="Calibri"/>
          <w:iCs/>
          <w:sz w:val="22"/>
        </w:rPr>
        <w:t>.</w:t>
      </w:r>
      <w:r w:rsidR="00EA2FBE">
        <w:rPr>
          <w:rFonts w:ascii="Calibri" w:hAnsi="Calibri" w:cs="Calibri"/>
          <w:iCs/>
          <w:sz w:val="22"/>
        </w:rPr>
        <w:t xml:space="preserve"> </w:t>
      </w:r>
      <w:r w:rsidR="00D76123">
        <w:rPr>
          <w:rFonts w:ascii="Calibri" w:hAnsi="Calibri" w:cs="Calibri"/>
          <w:iCs/>
          <w:sz w:val="22"/>
        </w:rPr>
        <w:t>A</w:t>
      </w:r>
      <w:r w:rsidR="00477D0E" w:rsidRPr="00145C38">
        <w:rPr>
          <w:rFonts w:ascii="Calibri" w:hAnsi="Calibri" w:cs="Calibri"/>
          <w:iCs/>
          <w:sz w:val="22"/>
        </w:rPr>
        <w:t xml:space="preserve">vailable data prevents meaningful analyses. </w:t>
      </w:r>
      <w:r w:rsidR="00225ACD" w:rsidRPr="00145C38">
        <w:rPr>
          <w:rFonts w:ascii="Calibri" w:hAnsi="Calibri" w:cs="Calibri"/>
          <w:iCs/>
          <w:sz w:val="22"/>
        </w:rPr>
        <w:t xml:space="preserve">A national GBV response which </w:t>
      </w:r>
      <w:r w:rsidR="00A10046">
        <w:rPr>
          <w:rFonts w:ascii="Calibri" w:hAnsi="Calibri" w:cs="Calibri"/>
          <w:iCs/>
          <w:sz w:val="22"/>
        </w:rPr>
        <w:t>develops</w:t>
      </w:r>
      <w:r w:rsidR="00225ACD" w:rsidRPr="00145C38">
        <w:rPr>
          <w:rFonts w:ascii="Calibri" w:hAnsi="Calibri" w:cs="Calibri"/>
          <w:iCs/>
          <w:sz w:val="22"/>
        </w:rPr>
        <w:t xml:space="preserve">, gathers and uses data for everyone </w:t>
      </w:r>
      <w:r w:rsidR="00A228D6">
        <w:rPr>
          <w:rFonts w:ascii="Calibri" w:hAnsi="Calibri" w:cs="Calibri"/>
          <w:iCs/>
          <w:sz w:val="22"/>
        </w:rPr>
        <w:t>affected</w:t>
      </w:r>
      <w:r w:rsidR="00225ACD" w:rsidRPr="00145C38">
        <w:rPr>
          <w:rFonts w:ascii="Calibri" w:hAnsi="Calibri" w:cs="Calibri"/>
          <w:iCs/>
          <w:sz w:val="22"/>
        </w:rPr>
        <w:t>, i.e. victims, survivors and perpetrators – is required for Fiji.</w:t>
      </w:r>
      <w:r w:rsidR="00EA2FBE">
        <w:rPr>
          <w:rFonts w:ascii="Calibri" w:hAnsi="Calibri" w:cs="Calibri"/>
          <w:iCs/>
          <w:sz w:val="22"/>
        </w:rPr>
        <w:t xml:space="preserve"> For e</w:t>
      </w:r>
      <w:r w:rsidR="0097562F">
        <w:rPr>
          <w:rFonts w:ascii="Calibri" w:hAnsi="Calibri" w:cs="Calibri"/>
          <w:iCs/>
          <w:sz w:val="22"/>
        </w:rPr>
        <w:t>xample</w:t>
      </w:r>
      <w:r w:rsidR="00EA2FBE">
        <w:rPr>
          <w:rFonts w:ascii="Calibri" w:hAnsi="Calibri" w:cs="Calibri"/>
          <w:iCs/>
          <w:sz w:val="22"/>
        </w:rPr>
        <w:t>.</w:t>
      </w:r>
      <w:r w:rsidR="0007333E">
        <w:rPr>
          <w:rFonts w:ascii="Calibri" w:hAnsi="Calibri" w:cs="Calibri"/>
          <w:i/>
          <w:sz w:val="22"/>
        </w:rPr>
        <w:t xml:space="preserve"> Graph 1,</w:t>
      </w:r>
      <w:r w:rsidR="0076216B" w:rsidRPr="0076216B">
        <w:rPr>
          <w:rFonts w:ascii="Calibri" w:hAnsi="Calibri" w:cs="Calibri"/>
          <w:iCs/>
          <w:sz w:val="22"/>
        </w:rPr>
        <w:t xml:space="preserve"> show number</w:t>
      </w:r>
      <w:r w:rsidR="00EA2FBE">
        <w:rPr>
          <w:rFonts w:ascii="Calibri" w:hAnsi="Calibri" w:cs="Calibri"/>
          <w:iCs/>
          <w:sz w:val="22"/>
        </w:rPr>
        <w:t>s</w:t>
      </w:r>
      <w:r w:rsidR="0076216B" w:rsidRPr="0076216B">
        <w:rPr>
          <w:rFonts w:ascii="Calibri" w:hAnsi="Calibri" w:cs="Calibri"/>
          <w:iCs/>
          <w:sz w:val="22"/>
        </w:rPr>
        <w:t xml:space="preserve"> of </w:t>
      </w:r>
      <w:r w:rsidR="00977D69">
        <w:rPr>
          <w:rFonts w:ascii="Calibri" w:hAnsi="Calibri" w:cs="Calibri"/>
          <w:iCs/>
          <w:sz w:val="22"/>
        </w:rPr>
        <w:t>VAW</w:t>
      </w:r>
      <w:r w:rsidR="005C14DA">
        <w:rPr>
          <w:rFonts w:ascii="Calibri" w:hAnsi="Calibri" w:cs="Calibri"/>
          <w:iCs/>
          <w:sz w:val="22"/>
        </w:rPr>
        <w:t xml:space="preserve"> events</w:t>
      </w:r>
      <w:r w:rsidR="00EA2FBE">
        <w:rPr>
          <w:rFonts w:ascii="Calibri" w:hAnsi="Calibri" w:cs="Calibri"/>
          <w:iCs/>
          <w:sz w:val="22"/>
        </w:rPr>
        <w:t xml:space="preserve"> without</w:t>
      </w:r>
      <w:r w:rsidR="0076216B">
        <w:rPr>
          <w:rFonts w:ascii="Calibri" w:hAnsi="Calibri" w:cs="Calibri"/>
          <w:iCs/>
          <w:sz w:val="22"/>
        </w:rPr>
        <w:t xml:space="preserve"> the relationship</w:t>
      </w:r>
      <w:r w:rsidR="005C14DA">
        <w:rPr>
          <w:rFonts w:ascii="Calibri" w:hAnsi="Calibri" w:cs="Calibri"/>
          <w:iCs/>
          <w:sz w:val="22"/>
        </w:rPr>
        <w:t>s</w:t>
      </w:r>
      <w:r w:rsidR="0076216B">
        <w:rPr>
          <w:rFonts w:ascii="Calibri" w:hAnsi="Calibri" w:cs="Calibri"/>
          <w:iCs/>
          <w:sz w:val="22"/>
        </w:rPr>
        <w:t xml:space="preserve"> between </w:t>
      </w:r>
      <w:r w:rsidR="00EA2FBE">
        <w:rPr>
          <w:rFonts w:ascii="Calibri" w:hAnsi="Calibri" w:cs="Calibri"/>
          <w:iCs/>
          <w:sz w:val="22"/>
        </w:rPr>
        <w:t>victim</w:t>
      </w:r>
      <w:r w:rsidR="005C14DA">
        <w:rPr>
          <w:rFonts w:ascii="Calibri" w:hAnsi="Calibri" w:cs="Calibri"/>
          <w:iCs/>
          <w:sz w:val="22"/>
        </w:rPr>
        <w:t>s</w:t>
      </w:r>
      <w:r w:rsidR="00EA2FBE">
        <w:rPr>
          <w:rFonts w:ascii="Calibri" w:hAnsi="Calibri" w:cs="Calibri"/>
          <w:iCs/>
          <w:sz w:val="22"/>
        </w:rPr>
        <w:t xml:space="preserve"> and </w:t>
      </w:r>
      <w:r w:rsidR="0076216B">
        <w:rPr>
          <w:rFonts w:ascii="Calibri" w:hAnsi="Calibri" w:cs="Calibri"/>
          <w:iCs/>
          <w:sz w:val="22"/>
        </w:rPr>
        <w:t>offender</w:t>
      </w:r>
      <w:r w:rsidR="005C14DA">
        <w:rPr>
          <w:rFonts w:ascii="Calibri" w:hAnsi="Calibri" w:cs="Calibri"/>
          <w:iCs/>
          <w:sz w:val="22"/>
        </w:rPr>
        <w:t>s</w:t>
      </w:r>
      <w:r w:rsidR="0076216B">
        <w:rPr>
          <w:rFonts w:ascii="Calibri" w:hAnsi="Calibri" w:cs="Calibri"/>
          <w:iCs/>
          <w:sz w:val="22"/>
        </w:rPr>
        <w:t xml:space="preserve"> or</w:t>
      </w:r>
      <w:r w:rsidR="00EA2FBE">
        <w:rPr>
          <w:rFonts w:ascii="Calibri" w:hAnsi="Calibri" w:cs="Calibri"/>
          <w:iCs/>
          <w:sz w:val="22"/>
        </w:rPr>
        <w:t xml:space="preserve"> the latter’s</w:t>
      </w:r>
      <w:r w:rsidR="0076216B">
        <w:rPr>
          <w:rFonts w:ascii="Calibri" w:hAnsi="Calibri" w:cs="Calibri"/>
          <w:iCs/>
          <w:sz w:val="22"/>
        </w:rPr>
        <w:t xml:space="preserve"> sex</w:t>
      </w:r>
      <w:r w:rsidR="00B32734">
        <w:rPr>
          <w:rFonts w:ascii="Calibri" w:hAnsi="Calibri" w:cs="Calibri"/>
          <w:iCs/>
          <w:sz w:val="22"/>
        </w:rPr>
        <w:t>.</w:t>
      </w:r>
      <w:r w:rsidR="00C24856">
        <w:rPr>
          <w:rFonts w:ascii="Calibri" w:hAnsi="Calibri" w:cs="Calibri"/>
          <w:iCs/>
          <w:sz w:val="22"/>
        </w:rPr>
        <w:t xml:space="preserve"> The</w:t>
      </w:r>
      <w:r w:rsidR="00E21CBF">
        <w:rPr>
          <w:rFonts w:ascii="Calibri" w:hAnsi="Calibri" w:cs="Calibri"/>
          <w:iCs/>
          <w:sz w:val="22"/>
        </w:rPr>
        <w:t>se</w:t>
      </w:r>
      <w:r w:rsidR="00C24856">
        <w:rPr>
          <w:rFonts w:ascii="Calibri" w:hAnsi="Calibri" w:cs="Calibri"/>
          <w:iCs/>
          <w:sz w:val="22"/>
        </w:rPr>
        <w:t xml:space="preserve"> </w:t>
      </w:r>
      <w:r w:rsidR="00C305F3">
        <w:rPr>
          <w:rFonts w:ascii="Calibri" w:hAnsi="Calibri" w:cs="Calibri"/>
          <w:iCs/>
          <w:sz w:val="22"/>
        </w:rPr>
        <w:t xml:space="preserve">omissions </w:t>
      </w:r>
      <w:r w:rsidR="00ED14C9">
        <w:rPr>
          <w:rFonts w:ascii="Calibri" w:hAnsi="Calibri" w:cs="Calibri"/>
          <w:iCs/>
          <w:sz w:val="22"/>
        </w:rPr>
        <w:t>weaken analyses.</w:t>
      </w:r>
      <w:r w:rsidR="00225ACD" w:rsidRPr="0076216B">
        <w:rPr>
          <w:rFonts w:ascii="Calibri" w:hAnsi="Calibri" w:cs="Calibri"/>
          <w:iCs/>
          <w:sz w:val="22"/>
        </w:rPr>
        <w:t xml:space="preserve"> </w:t>
      </w:r>
      <w:r w:rsidR="00AA4D12">
        <w:rPr>
          <w:rFonts w:ascii="Calibri" w:eastAsia="Times New Roman" w:hAnsi="Calibri" w:cs="Times New Roman"/>
          <w:sz w:val="22"/>
          <w:lang w:val="en-US"/>
        </w:rPr>
        <w:t xml:space="preserve">   </w:t>
      </w:r>
    </w:p>
    <w:p w14:paraId="14B0E7CF" w14:textId="60CB6718" w:rsidR="00CF75F6" w:rsidRDefault="00CF75F6" w:rsidP="00C23EF0">
      <w:pPr>
        <w:pStyle w:val="BulletPoints"/>
        <w:tabs>
          <w:tab w:val="clear" w:pos="720"/>
        </w:tabs>
        <w:spacing w:after="0"/>
        <w:ind w:left="0" w:firstLine="0"/>
        <w:jc w:val="left"/>
        <w:rPr>
          <w:rFonts w:ascii="Calibri" w:eastAsia="Times New Roman" w:hAnsi="Calibri" w:cs="Times New Roman"/>
          <w:sz w:val="22"/>
          <w:lang w:val="en-US"/>
        </w:rPr>
      </w:pPr>
      <w:r w:rsidRPr="00AD40F6">
        <w:rPr>
          <w:rFonts w:ascii="Calibri" w:eastAsia="Times New Roman" w:hAnsi="Calibri" w:cs="Times New Roman"/>
          <w:b/>
          <w:bCs/>
          <w:sz w:val="20"/>
          <w:szCs w:val="20"/>
          <w:u w:val="single"/>
          <w:lang w:val="en-US"/>
        </w:rPr>
        <w:t>Graph1:</w:t>
      </w:r>
      <w:r>
        <w:rPr>
          <w:rFonts w:ascii="Calibri" w:eastAsia="Times New Roman" w:hAnsi="Calibri" w:cs="Times New Roman"/>
          <w:b/>
          <w:bCs/>
          <w:sz w:val="20"/>
          <w:szCs w:val="20"/>
          <w:u w:val="single"/>
          <w:lang w:val="en-US"/>
        </w:rPr>
        <w:t xml:space="preserve"> </w:t>
      </w:r>
      <w:r w:rsidRPr="007F48A6">
        <w:rPr>
          <w:rFonts w:ascii="Calibri" w:eastAsia="Times New Roman" w:hAnsi="Calibri" w:cs="Times New Roman"/>
          <w:sz w:val="20"/>
          <w:szCs w:val="20"/>
          <w:u w:val="single"/>
          <w:lang w:val="en-US"/>
        </w:rPr>
        <w:t xml:space="preserve">Sexual Violence </w:t>
      </w:r>
      <w:r>
        <w:rPr>
          <w:rFonts w:ascii="Calibri" w:eastAsia="Times New Roman" w:hAnsi="Calibri" w:cs="Times New Roman"/>
          <w:sz w:val="20"/>
          <w:szCs w:val="20"/>
          <w:u w:val="single"/>
          <w:lang w:val="en-US"/>
        </w:rPr>
        <w:t xml:space="preserve">Types </w:t>
      </w:r>
      <w:r w:rsidRPr="007F48A6">
        <w:rPr>
          <w:rFonts w:ascii="Calibri" w:eastAsia="Times New Roman" w:hAnsi="Calibri" w:cs="Times New Roman"/>
          <w:sz w:val="20"/>
          <w:szCs w:val="20"/>
          <w:u w:val="single"/>
          <w:lang w:val="en-US"/>
        </w:rPr>
        <w:t xml:space="preserve">Reported, 2019 </w:t>
      </w:r>
      <w:r>
        <w:rPr>
          <w:rFonts w:ascii="Calibri" w:eastAsia="Times New Roman" w:hAnsi="Calibri" w:cs="Times New Roman"/>
          <w:sz w:val="20"/>
          <w:szCs w:val="20"/>
          <w:u w:val="single"/>
          <w:lang w:val="en-US"/>
        </w:rPr>
        <w:t>–</w:t>
      </w:r>
      <w:r w:rsidRPr="007F48A6">
        <w:rPr>
          <w:rFonts w:ascii="Calibri" w:eastAsia="Times New Roman" w:hAnsi="Calibri" w:cs="Times New Roman"/>
          <w:sz w:val="20"/>
          <w:szCs w:val="20"/>
          <w:u w:val="single"/>
          <w:lang w:val="en-US"/>
        </w:rPr>
        <w:t xml:space="preserve"> 2024</w:t>
      </w:r>
      <w:r>
        <w:rPr>
          <w:rFonts w:ascii="Calibri" w:eastAsia="Times New Roman" w:hAnsi="Calibri" w:cs="Times New Roman"/>
          <w:sz w:val="20"/>
          <w:szCs w:val="20"/>
          <w:u w:val="single"/>
          <w:lang w:val="en-US"/>
        </w:rPr>
        <w:t>*</w:t>
      </w:r>
    </w:p>
    <w:p w14:paraId="6D130E32" w14:textId="3580DAC5" w:rsidR="00AA4D12" w:rsidRPr="00AA4D12" w:rsidRDefault="00CF75F6" w:rsidP="00CF75F6">
      <w:pPr>
        <w:pStyle w:val="BulletPoints"/>
        <w:tabs>
          <w:tab w:val="clear" w:pos="720"/>
        </w:tabs>
        <w:spacing w:after="0"/>
        <w:ind w:left="0" w:firstLine="0"/>
        <w:jc w:val="left"/>
        <w:rPr>
          <w:rFonts w:ascii="Calibri" w:eastAsia="Times New Roman" w:hAnsi="Calibri" w:cs="Times New Roman"/>
          <w:sz w:val="18"/>
          <w:szCs w:val="18"/>
          <w:lang w:val="en-US"/>
        </w:rPr>
      </w:pPr>
      <w:r>
        <w:rPr>
          <w:rFonts w:ascii="Calibri" w:hAnsi="Calibri" w:cs="Calibri"/>
          <w:iCs/>
          <w:noProof/>
          <w:sz w:val="22"/>
        </w:rPr>
        <w:drawing>
          <wp:inline distT="0" distB="0" distL="0" distR="0" wp14:anchorId="04C89B16" wp14:editId="74791E4D">
            <wp:extent cx="3289300" cy="2273300"/>
            <wp:effectExtent l="19050" t="19050" r="25400" b="12700"/>
            <wp:docPr id="1666839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9300" cy="2273300"/>
                    </a:xfrm>
                    <a:prstGeom prst="rect">
                      <a:avLst/>
                    </a:prstGeom>
                    <a:noFill/>
                    <a:ln>
                      <a:solidFill>
                        <a:srgbClr val="FFC000"/>
                      </a:solidFill>
                    </a:ln>
                  </pic:spPr>
                </pic:pic>
              </a:graphicData>
            </a:graphic>
          </wp:inline>
        </w:drawing>
      </w:r>
      <w:r w:rsidR="00AA4D12" w:rsidRPr="00AA4D12">
        <w:rPr>
          <w:rFonts w:ascii="Calibri" w:eastAsia="Times New Roman" w:hAnsi="Calibri" w:cs="Times New Roman"/>
          <w:b/>
          <w:bCs/>
          <w:sz w:val="18"/>
          <w:szCs w:val="18"/>
          <w:lang w:val="en-US"/>
        </w:rPr>
        <w:t>Source:</w:t>
      </w:r>
      <w:r w:rsidR="00AA4D12" w:rsidRPr="00AA4D12">
        <w:rPr>
          <w:rFonts w:ascii="Calibri" w:eastAsia="Times New Roman" w:hAnsi="Calibri" w:cs="Times New Roman"/>
          <w:sz w:val="18"/>
          <w:szCs w:val="18"/>
          <w:lang w:val="en-US"/>
        </w:rPr>
        <w:t xml:space="preserve"> Adapted from ODPP Media Releases 2020-2025. *Data not disaggregated to show sex</w:t>
      </w:r>
      <w:r w:rsidR="00AA4D12">
        <w:rPr>
          <w:rFonts w:ascii="Calibri" w:eastAsia="Times New Roman" w:hAnsi="Calibri" w:cs="Times New Roman"/>
          <w:sz w:val="18"/>
          <w:szCs w:val="18"/>
          <w:lang w:val="en-US"/>
        </w:rPr>
        <w:t xml:space="preserve"> or other data about perpetrators</w:t>
      </w:r>
      <w:r w:rsidR="00AA4D12" w:rsidRPr="00AA4D12">
        <w:rPr>
          <w:rFonts w:ascii="Calibri" w:eastAsia="Times New Roman" w:hAnsi="Calibri" w:cs="Times New Roman"/>
          <w:sz w:val="18"/>
          <w:szCs w:val="18"/>
          <w:lang w:val="en-US"/>
        </w:rPr>
        <w:t>.</w:t>
      </w:r>
    </w:p>
    <w:p w14:paraId="364B47DD" w14:textId="77777777" w:rsidR="00A42331" w:rsidRDefault="00A42331" w:rsidP="00EA2FBE">
      <w:pPr>
        <w:pStyle w:val="BulletPoints"/>
        <w:tabs>
          <w:tab w:val="clear" w:pos="720"/>
        </w:tabs>
        <w:spacing w:after="0"/>
        <w:ind w:left="0" w:firstLine="720"/>
        <w:jc w:val="left"/>
        <w:rPr>
          <w:rFonts w:ascii="Calibri" w:hAnsi="Calibri" w:cs="Calibri"/>
          <w:iCs/>
          <w:sz w:val="22"/>
        </w:rPr>
      </w:pPr>
    </w:p>
    <w:p w14:paraId="6188FD2E" w14:textId="65E67FE1" w:rsidR="00B16818" w:rsidRDefault="00BE315D" w:rsidP="00344F0C">
      <w:pPr>
        <w:pStyle w:val="BulletPoints"/>
        <w:tabs>
          <w:tab w:val="clear" w:pos="720"/>
        </w:tabs>
        <w:spacing w:after="0"/>
        <w:ind w:left="0" w:firstLine="720"/>
        <w:jc w:val="left"/>
        <w:rPr>
          <w:rFonts w:ascii="Calibri" w:hAnsi="Calibri" w:cs="Calibri"/>
          <w:iCs/>
          <w:sz w:val="22"/>
        </w:rPr>
      </w:pPr>
      <w:r>
        <w:rPr>
          <w:rFonts w:ascii="Calibri" w:hAnsi="Calibri" w:cs="Calibri"/>
          <w:iCs/>
          <w:sz w:val="22"/>
        </w:rPr>
        <w:t xml:space="preserve">Using the term </w:t>
      </w:r>
      <w:r w:rsidR="00EA2FBE" w:rsidRPr="00145C38">
        <w:rPr>
          <w:rFonts w:ascii="Calibri" w:hAnsi="Calibri" w:cs="Calibri"/>
          <w:iCs/>
          <w:sz w:val="22"/>
        </w:rPr>
        <w:t xml:space="preserve">‘gender’ </w:t>
      </w:r>
      <w:r w:rsidR="00210FFD">
        <w:rPr>
          <w:rFonts w:ascii="Calibri" w:hAnsi="Calibri" w:cs="Calibri"/>
          <w:iCs/>
          <w:sz w:val="22"/>
        </w:rPr>
        <w:t>to</w:t>
      </w:r>
      <w:r w:rsidR="00EA2FBE" w:rsidRPr="00145C38">
        <w:rPr>
          <w:rFonts w:ascii="Calibri" w:hAnsi="Calibri" w:cs="Calibri"/>
          <w:iCs/>
          <w:sz w:val="22"/>
        </w:rPr>
        <w:t xml:space="preserve"> identif</w:t>
      </w:r>
      <w:r w:rsidR="00210FFD">
        <w:rPr>
          <w:rFonts w:ascii="Calibri" w:hAnsi="Calibri" w:cs="Calibri"/>
          <w:iCs/>
          <w:sz w:val="22"/>
        </w:rPr>
        <w:t>y</w:t>
      </w:r>
      <w:r w:rsidR="00EA2FBE" w:rsidRPr="00145C38">
        <w:rPr>
          <w:rFonts w:ascii="Calibri" w:hAnsi="Calibri" w:cs="Calibri"/>
          <w:iCs/>
          <w:sz w:val="22"/>
        </w:rPr>
        <w:t xml:space="preserve"> offenders in the FPF</w:t>
      </w:r>
      <w:r w:rsidR="00EA6331">
        <w:rPr>
          <w:rFonts w:ascii="Calibri" w:hAnsi="Calibri" w:cs="Calibri"/>
          <w:iCs/>
          <w:sz w:val="22"/>
        </w:rPr>
        <w:t xml:space="preserve"> reports</w:t>
      </w:r>
      <w:r w:rsidR="00EA2FBE" w:rsidRPr="00145C38">
        <w:rPr>
          <w:rFonts w:ascii="Calibri" w:hAnsi="Calibri" w:cs="Calibri"/>
          <w:iCs/>
          <w:sz w:val="22"/>
        </w:rPr>
        <w:t xml:space="preserve"> requires clear definitions</w:t>
      </w:r>
      <w:r w:rsidR="00EA2FBE">
        <w:rPr>
          <w:rFonts w:ascii="Calibri" w:hAnsi="Calibri" w:cs="Calibri"/>
          <w:iCs/>
          <w:sz w:val="22"/>
        </w:rPr>
        <w:t xml:space="preserve"> whether they refer to</w:t>
      </w:r>
      <w:r w:rsidR="00EA2FBE" w:rsidRPr="00145C38">
        <w:rPr>
          <w:rFonts w:ascii="Calibri" w:hAnsi="Calibri" w:cs="Calibri"/>
          <w:iCs/>
          <w:sz w:val="22"/>
        </w:rPr>
        <w:t xml:space="preserve"> the biological</w:t>
      </w:r>
      <w:r w:rsidR="00EA2FBE">
        <w:rPr>
          <w:rFonts w:ascii="Calibri" w:hAnsi="Calibri" w:cs="Calibri"/>
          <w:iCs/>
          <w:sz w:val="22"/>
        </w:rPr>
        <w:t xml:space="preserve"> </w:t>
      </w:r>
      <w:r w:rsidR="00EA2FBE" w:rsidRPr="00145C38">
        <w:rPr>
          <w:rFonts w:ascii="Calibri" w:hAnsi="Calibri" w:cs="Calibri"/>
          <w:iCs/>
          <w:sz w:val="22"/>
        </w:rPr>
        <w:t>binar</w:t>
      </w:r>
      <w:r w:rsidR="00EA2FBE">
        <w:rPr>
          <w:rFonts w:ascii="Calibri" w:hAnsi="Calibri" w:cs="Calibri"/>
          <w:iCs/>
          <w:sz w:val="22"/>
        </w:rPr>
        <w:t>ies</w:t>
      </w:r>
      <w:r w:rsidR="00EA2FBE" w:rsidRPr="00145C38">
        <w:rPr>
          <w:rFonts w:ascii="Calibri" w:hAnsi="Calibri" w:cs="Calibri"/>
          <w:iCs/>
          <w:sz w:val="22"/>
        </w:rPr>
        <w:t xml:space="preserve"> </w:t>
      </w:r>
      <w:r w:rsidR="00EA2FBE">
        <w:rPr>
          <w:rFonts w:ascii="Calibri" w:hAnsi="Calibri" w:cs="Calibri"/>
          <w:iCs/>
          <w:sz w:val="22"/>
        </w:rPr>
        <w:t xml:space="preserve">of boy/man and girl/woman </w:t>
      </w:r>
      <w:r w:rsidR="0007333E">
        <w:rPr>
          <w:rFonts w:ascii="Calibri" w:hAnsi="Calibri" w:cs="Calibri"/>
          <w:iCs/>
          <w:sz w:val="22"/>
        </w:rPr>
        <w:t xml:space="preserve">or their social roles </w:t>
      </w:r>
      <w:r w:rsidR="00EA2FBE">
        <w:rPr>
          <w:rFonts w:ascii="Calibri" w:hAnsi="Calibri" w:cs="Calibri"/>
          <w:iCs/>
          <w:sz w:val="22"/>
        </w:rPr>
        <w:t>(Lindqvist, 2023)</w:t>
      </w:r>
      <w:r w:rsidR="00210FFD">
        <w:rPr>
          <w:rFonts w:ascii="Calibri" w:hAnsi="Calibri" w:cs="Calibri"/>
          <w:iCs/>
          <w:sz w:val="22"/>
        </w:rPr>
        <w:t>.</w:t>
      </w:r>
      <w:r w:rsidR="00344F0C">
        <w:rPr>
          <w:rFonts w:ascii="Calibri" w:hAnsi="Calibri" w:cs="Calibri"/>
          <w:iCs/>
          <w:sz w:val="22"/>
        </w:rPr>
        <w:t xml:space="preserve"> </w:t>
      </w:r>
      <w:r w:rsidR="00EA2FBE" w:rsidRPr="00145C38">
        <w:rPr>
          <w:rFonts w:ascii="Calibri" w:hAnsi="Calibri" w:cs="Calibri"/>
          <w:iCs/>
          <w:sz w:val="22"/>
        </w:rPr>
        <w:t>Male GBV perpetrator data</w:t>
      </w:r>
      <w:r w:rsidR="005C6C65">
        <w:rPr>
          <w:rFonts w:ascii="Calibri" w:hAnsi="Calibri" w:cs="Calibri"/>
          <w:iCs/>
          <w:sz w:val="22"/>
        </w:rPr>
        <w:t xml:space="preserve"> </w:t>
      </w:r>
      <w:r w:rsidR="00E8576E">
        <w:rPr>
          <w:rFonts w:ascii="Calibri" w:hAnsi="Calibri" w:cs="Calibri"/>
          <w:iCs/>
          <w:sz w:val="22"/>
        </w:rPr>
        <w:t>while insufficient</w:t>
      </w:r>
      <w:r w:rsidR="00EA2FBE" w:rsidRPr="00145C38">
        <w:rPr>
          <w:rFonts w:ascii="Calibri" w:hAnsi="Calibri" w:cs="Calibri"/>
          <w:iCs/>
          <w:sz w:val="22"/>
        </w:rPr>
        <w:t xml:space="preserve"> is</w:t>
      </w:r>
      <w:r w:rsidR="00EA2FBE">
        <w:rPr>
          <w:rFonts w:ascii="Calibri" w:hAnsi="Calibri" w:cs="Calibri"/>
          <w:iCs/>
          <w:sz w:val="22"/>
        </w:rPr>
        <w:t xml:space="preserve"> publicly</w:t>
      </w:r>
      <w:r w:rsidR="00EA2FBE" w:rsidRPr="00145C38">
        <w:rPr>
          <w:rFonts w:ascii="Calibri" w:hAnsi="Calibri" w:cs="Calibri"/>
          <w:iCs/>
          <w:sz w:val="22"/>
        </w:rPr>
        <w:t xml:space="preserve"> available from only t</w:t>
      </w:r>
      <w:r w:rsidR="0007333E">
        <w:rPr>
          <w:rFonts w:ascii="Calibri" w:hAnsi="Calibri" w:cs="Calibri"/>
          <w:iCs/>
          <w:sz w:val="22"/>
        </w:rPr>
        <w:t>wo</w:t>
      </w:r>
      <w:r w:rsidR="00EA2FBE" w:rsidRPr="00145C38">
        <w:rPr>
          <w:rFonts w:ascii="Calibri" w:hAnsi="Calibri" w:cs="Calibri"/>
          <w:iCs/>
          <w:sz w:val="22"/>
        </w:rPr>
        <w:t xml:space="preserve"> sources – F</w:t>
      </w:r>
      <w:r w:rsidR="00EA6331">
        <w:rPr>
          <w:rFonts w:ascii="Calibri" w:hAnsi="Calibri" w:cs="Calibri"/>
          <w:iCs/>
          <w:sz w:val="22"/>
        </w:rPr>
        <w:t>PF</w:t>
      </w:r>
      <w:r w:rsidR="00B16818">
        <w:rPr>
          <w:rFonts w:ascii="Calibri" w:hAnsi="Calibri" w:cs="Calibri"/>
          <w:iCs/>
          <w:sz w:val="22"/>
        </w:rPr>
        <w:t xml:space="preserve"> (</w:t>
      </w:r>
      <w:r w:rsidR="00B16818" w:rsidRPr="00B16818">
        <w:rPr>
          <w:rFonts w:ascii="Calibri" w:hAnsi="Calibri" w:cs="Calibri"/>
          <w:i/>
          <w:sz w:val="22"/>
        </w:rPr>
        <w:t>Table 2</w:t>
      </w:r>
      <w:r w:rsidR="00B16818">
        <w:rPr>
          <w:rFonts w:ascii="Calibri" w:hAnsi="Calibri" w:cs="Calibri"/>
          <w:iCs/>
          <w:sz w:val="22"/>
        </w:rPr>
        <w:t>)</w:t>
      </w:r>
      <w:r w:rsidR="00EA2FBE">
        <w:rPr>
          <w:rFonts w:ascii="Calibri" w:hAnsi="Calibri" w:cs="Calibri"/>
          <w:iCs/>
          <w:sz w:val="22"/>
        </w:rPr>
        <w:t>, and the Office of the Director of Public Prosecutions (ODPP).</w:t>
      </w:r>
    </w:p>
    <w:p w14:paraId="09701B39" w14:textId="26F008A9" w:rsidR="00B16818" w:rsidRDefault="00EA2FBE" w:rsidP="00203C1E">
      <w:pPr>
        <w:pStyle w:val="BulletPoints"/>
        <w:tabs>
          <w:tab w:val="clear" w:pos="720"/>
        </w:tabs>
        <w:spacing w:after="0"/>
        <w:ind w:left="0" w:firstLine="720"/>
        <w:jc w:val="left"/>
        <w:rPr>
          <w:rFonts w:ascii="Calibri" w:hAnsi="Calibri" w:cs="Calibri"/>
          <w:iCs/>
          <w:sz w:val="22"/>
        </w:rPr>
      </w:pPr>
      <w:r>
        <w:rPr>
          <w:rFonts w:ascii="Calibri" w:hAnsi="Calibri" w:cs="Calibri"/>
          <w:iCs/>
          <w:sz w:val="22"/>
        </w:rPr>
        <w:t xml:space="preserve"> </w:t>
      </w:r>
    </w:p>
    <w:p w14:paraId="45058E1F" w14:textId="5B5ADCBD" w:rsidR="00B16818" w:rsidRDefault="00B16818" w:rsidP="00B16818">
      <w:pPr>
        <w:pStyle w:val="BulletPoints"/>
        <w:tabs>
          <w:tab w:val="clear" w:pos="720"/>
        </w:tabs>
        <w:spacing w:after="0"/>
        <w:ind w:left="0" w:firstLine="0"/>
        <w:jc w:val="left"/>
        <w:rPr>
          <w:rFonts w:asciiTheme="minorHAnsi" w:hAnsiTheme="minorHAnsi" w:cstheme="minorHAnsi"/>
          <w:iCs/>
          <w:sz w:val="22"/>
          <w:u w:val="single"/>
        </w:rPr>
      </w:pPr>
      <w:r w:rsidRPr="00650B6E">
        <w:rPr>
          <w:rFonts w:asciiTheme="minorHAnsi" w:hAnsiTheme="minorHAnsi" w:cstheme="minorHAnsi"/>
          <w:iCs/>
          <w:sz w:val="22"/>
          <w:u w:val="single"/>
        </w:rPr>
        <w:t>Table 2: Fiji Offenders Age &amp; Ethnicity, 2016 – 2020*</w:t>
      </w:r>
    </w:p>
    <w:p w14:paraId="012A23CA" w14:textId="067EC0D7" w:rsidR="00B16818" w:rsidRDefault="007A1A20" w:rsidP="007A1A20">
      <w:pPr>
        <w:pStyle w:val="BulletPoints"/>
        <w:tabs>
          <w:tab w:val="clear" w:pos="720"/>
        </w:tabs>
        <w:spacing w:after="0"/>
        <w:ind w:left="0" w:firstLine="0"/>
        <w:jc w:val="left"/>
        <w:rPr>
          <w:rFonts w:asciiTheme="minorHAnsi" w:hAnsiTheme="minorHAnsi" w:cstheme="minorHAnsi"/>
          <w:iCs/>
          <w:sz w:val="22"/>
        </w:rPr>
      </w:pPr>
      <w:r w:rsidRPr="007A1A20">
        <w:rPr>
          <w:noProof/>
        </w:rPr>
        <w:drawing>
          <wp:inline distT="0" distB="0" distL="0" distR="0" wp14:anchorId="0540C44A" wp14:editId="7E48F01C">
            <wp:extent cx="3238500" cy="1600200"/>
            <wp:effectExtent l="0" t="0" r="0" b="0"/>
            <wp:docPr id="1585229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600200"/>
                    </a:xfrm>
                    <a:prstGeom prst="rect">
                      <a:avLst/>
                    </a:prstGeom>
                    <a:noFill/>
                    <a:ln>
                      <a:noFill/>
                    </a:ln>
                  </pic:spPr>
                </pic:pic>
              </a:graphicData>
            </a:graphic>
          </wp:inline>
        </w:drawing>
      </w:r>
    </w:p>
    <w:p w14:paraId="48ABBEC5" w14:textId="77777777" w:rsidR="00B16818" w:rsidRPr="00A10046" w:rsidRDefault="00B16818" w:rsidP="00B16818">
      <w:pPr>
        <w:pStyle w:val="BulletPoints"/>
        <w:tabs>
          <w:tab w:val="clear" w:pos="720"/>
        </w:tabs>
        <w:spacing w:after="0"/>
        <w:jc w:val="left"/>
        <w:rPr>
          <w:rFonts w:asciiTheme="minorHAnsi" w:hAnsiTheme="minorHAnsi" w:cstheme="minorHAnsi"/>
          <w:iCs/>
          <w:sz w:val="16"/>
          <w:szCs w:val="16"/>
        </w:rPr>
      </w:pPr>
      <w:r w:rsidRPr="00567088">
        <w:rPr>
          <w:rFonts w:asciiTheme="minorHAnsi" w:hAnsiTheme="minorHAnsi" w:cstheme="minorHAnsi"/>
          <w:b/>
          <w:bCs/>
          <w:iCs/>
          <w:sz w:val="16"/>
          <w:szCs w:val="16"/>
        </w:rPr>
        <w:t>Source:</w:t>
      </w:r>
      <w:r w:rsidRPr="00567088">
        <w:rPr>
          <w:rFonts w:asciiTheme="minorHAnsi" w:hAnsiTheme="minorHAnsi" w:cstheme="minorHAnsi"/>
          <w:iCs/>
          <w:sz w:val="16"/>
          <w:szCs w:val="16"/>
        </w:rPr>
        <w:t xml:space="preserve"> Fiji Police Force, 2021, Crime Statistics Annual Report, 2020:</w:t>
      </w:r>
      <w:r>
        <w:rPr>
          <w:rFonts w:asciiTheme="minorHAnsi" w:hAnsiTheme="minorHAnsi" w:cstheme="minorHAnsi"/>
          <w:iCs/>
          <w:sz w:val="16"/>
          <w:szCs w:val="16"/>
        </w:rPr>
        <w:t>63. *Sex and perpetrator crime not provided together in report.</w:t>
      </w:r>
    </w:p>
    <w:p w14:paraId="6BBCCCB1" w14:textId="77777777" w:rsidR="00B16818" w:rsidRDefault="00B16818" w:rsidP="00A23C68">
      <w:pPr>
        <w:pStyle w:val="BulletPoints"/>
        <w:tabs>
          <w:tab w:val="clear" w:pos="720"/>
        </w:tabs>
        <w:spacing w:after="0"/>
        <w:ind w:left="0" w:firstLine="0"/>
        <w:jc w:val="left"/>
        <w:rPr>
          <w:rFonts w:ascii="Calibri" w:hAnsi="Calibri" w:cs="Calibri"/>
          <w:iCs/>
          <w:sz w:val="22"/>
        </w:rPr>
      </w:pPr>
    </w:p>
    <w:p w14:paraId="59A33ADC" w14:textId="33DB1817" w:rsidR="001625E2" w:rsidRPr="008A588C" w:rsidRDefault="00203C1E" w:rsidP="00A23C68">
      <w:pPr>
        <w:pStyle w:val="BulletPoints"/>
        <w:tabs>
          <w:tab w:val="clear" w:pos="720"/>
        </w:tabs>
        <w:spacing w:after="0"/>
        <w:ind w:left="0" w:firstLine="0"/>
        <w:jc w:val="left"/>
        <w:rPr>
          <w:rFonts w:ascii="Calibri" w:hAnsi="Calibri" w:cs="Calibri"/>
          <w:iCs/>
          <w:sz w:val="22"/>
        </w:rPr>
      </w:pPr>
      <w:r>
        <w:rPr>
          <w:rFonts w:ascii="Calibri" w:hAnsi="Calibri" w:cs="Calibri"/>
          <w:iCs/>
          <w:sz w:val="22"/>
        </w:rPr>
        <w:t>This included information</w:t>
      </w:r>
      <w:r w:rsidR="00225ACD" w:rsidRPr="00145C38">
        <w:rPr>
          <w:rFonts w:ascii="Calibri" w:hAnsi="Calibri" w:cs="Calibri"/>
          <w:iCs/>
          <w:sz w:val="22"/>
        </w:rPr>
        <w:t xml:space="preserve"> such as numbers incarcerated according to ‘gender’, crime types, age cohorts, religion and division each came from</w:t>
      </w:r>
      <w:r w:rsidR="00225ACD">
        <w:rPr>
          <w:rFonts w:asciiTheme="minorHAnsi" w:hAnsiTheme="minorHAnsi" w:cstheme="minorHAnsi"/>
          <w:iCs/>
          <w:sz w:val="22"/>
        </w:rPr>
        <w:t xml:space="preserve">. </w:t>
      </w:r>
      <w:r>
        <w:rPr>
          <w:rFonts w:ascii="Calibri" w:hAnsi="Calibri" w:cs="Calibri"/>
          <w:iCs/>
          <w:sz w:val="22"/>
        </w:rPr>
        <w:t xml:space="preserve"> </w:t>
      </w:r>
      <w:r w:rsidR="00EA6331">
        <w:rPr>
          <w:rFonts w:ascii="Calibri" w:hAnsi="Calibri" w:cs="Calibri"/>
          <w:iCs/>
          <w:sz w:val="22"/>
        </w:rPr>
        <w:t xml:space="preserve">The </w:t>
      </w:r>
      <w:r w:rsidR="00EA6331">
        <w:rPr>
          <w:rFonts w:asciiTheme="minorHAnsi" w:hAnsiTheme="minorHAnsi" w:cstheme="minorHAnsi"/>
          <w:iCs/>
          <w:sz w:val="22"/>
        </w:rPr>
        <w:t>a</w:t>
      </w:r>
      <w:r w:rsidR="00B7790A">
        <w:rPr>
          <w:rFonts w:asciiTheme="minorHAnsi" w:hAnsiTheme="minorHAnsi" w:cstheme="minorHAnsi"/>
          <w:iCs/>
          <w:sz w:val="22"/>
        </w:rPr>
        <w:t>vailable d</w:t>
      </w:r>
      <w:r w:rsidR="00225ACD">
        <w:rPr>
          <w:rFonts w:asciiTheme="minorHAnsi" w:hAnsiTheme="minorHAnsi" w:cstheme="minorHAnsi"/>
          <w:iCs/>
          <w:sz w:val="22"/>
        </w:rPr>
        <w:t>ata raises questions about definitions, quality, completeness</w:t>
      </w:r>
      <w:r w:rsidR="001A6490">
        <w:rPr>
          <w:rFonts w:asciiTheme="minorHAnsi" w:hAnsiTheme="minorHAnsi" w:cstheme="minorHAnsi"/>
          <w:iCs/>
          <w:sz w:val="22"/>
        </w:rPr>
        <w:t>.</w:t>
      </w:r>
      <w:r w:rsidR="00225ACD">
        <w:rPr>
          <w:rFonts w:asciiTheme="minorHAnsi" w:hAnsiTheme="minorHAnsi" w:cstheme="minorHAnsi"/>
          <w:iCs/>
          <w:sz w:val="22"/>
        </w:rPr>
        <w:t xml:space="preserve"> Th</w:t>
      </w:r>
      <w:r w:rsidR="00B7790A">
        <w:rPr>
          <w:rFonts w:asciiTheme="minorHAnsi" w:hAnsiTheme="minorHAnsi" w:cstheme="minorHAnsi"/>
          <w:iCs/>
          <w:sz w:val="22"/>
        </w:rPr>
        <w:t>ey hinder</w:t>
      </w:r>
      <w:r w:rsidR="00225ACD">
        <w:rPr>
          <w:rFonts w:asciiTheme="minorHAnsi" w:hAnsiTheme="minorHAnsi" w:cstheme="minorHAnsi"/>
          <w:iCs/>
          <w:sz w:val="22"/>
        </w:rPr>
        <w:t xml:space="preserve"> meaningful analysis and interpretation</w:t>
      </w:r>
      <w:r w:rsidR="001A6490">
        <w:rPr>
          <w:rFonts w:asciiTheme="minorHAnsi" w:hAnsiTheme="minorHAnsi" w:cstheme="minorHAnsi"/>
          <w:iCs/>
          <w:sz w:val="22"/>
        </w:rPr>
        <w:t xml:space="preserve"> for</w:t>
      </w:r>
      <w:r w:rsidR="00225ACD">
        <w:rPr>
          <w:rFonts w:asciiTheme="minorHAnsi" w:hAnsiTheme="minorHAnsi" w:cstheme="minorHAnsi"/>
          <w:iCs/>
          <w:sz w:val="22"/>
        </w:rPr>
        <w:t xml:space="preserve"> policy chang</w:t>
      </w:r>
      <w:r w:rsidR="001A6490">
        <w:rPr>
          <w:rFonts w:asciiTheme="minorHAnsi" w:hAnsiTheme="minorHAnsi" w:cstheme="minorHAnsi"/>
          <w:iCs/>
          <w:sz w:val="22"/>
        </w:rPr>
        <w:t>e</w:t>
      </w:r>
      <w:r w:rsidR="00225ACD">
        <w:rPr>
          <w:rFonts w:asciiTheme="minorHAnsi" w:hAnsiTheme="minorHAnsi" w:cstheme="minorHAnsi"/>
          <w:iCs/>
          <w:sz w:val="22"/>
        </w:rPr>
        <w:t xml:space="preserve">. </w:t>
      </w:r>
      <w:r w:rsidR="00DA2373">
        <w:rPr>
          <w:rFonts w:asciiTheme="minorHAnsi" w:hAnsiTheme="minorHAnsi" w:cstheme="minorHAnsi"/>
          <w:iCs/>
          <w:sz w:val="22"/>
        </w:rPr>
        <w:t>For e</w:t>
      </w:r>
      <w:r w:rsidR="0097562F">
        <w:rPr>
          <w:rFonts w:asciiTheme="minorHAnsi" w:hAnsiTheme="minorHAnsi" w:cstheme="minorHAnsi"/>
          <w:iCs/>
          <w:sz w:val="22"/>
        </w:rPr>
        <w:t>xample</w:t>
      </w:r>
      <w:r w:rsidR="008B7ACD">
        <w:rPr>
          <w:rFonts w:asciiTheme="minorHAnsi" w:hAnsiTheme="minorHAnsi" w:cstheme="minorHAnsi"/>
          <w:iCs/>
          <w:sz w:val="22"/>
        </w:rPr>
        <w:t xml:space="preserve"> </w:t>
      </w:r>
      <w:r w:rsidR="00DA2373">
        <w:rPr>
          <w:rFonts w:asciiTheme="minorHAnsi" w:hAnsiTheme="minorHAnsi" w:cstheme="minorHAnsi"/>
          <w:iCs/>
          <w:sz w:val="22"/>
        </w:rPr>
        <w:t>i</w:t>
      </w:r>
      <w:r w:rsidR="00225ACD">
        <w:rPr>
          <w:rFonts w:asciiTheme="minorHAnsi" w:hAnsiTheme="minorHAnsi" w:cstheme="minorHAnsi"/>
          <w:iCs/>
          <w:sz w:val="22"/>
        </w:rPr>
        <w:t xml:space="preserve">n 2019, </w:t>
      </w:r>
      <w:r w:rsidR="0097562F">
        <w:rPr>
          <w:rFonts w:asciiTheme="minorHAnsi" w:hAnsiTheme="minorHAnsi" w:cstheme="minorHAnsi"/>
          <w:iCs/>
          <w:sz w:val="22"/>
        </w:rPr>
        <w:t>10</w:t>
      </w:r>
      <w:r w:rsidR="00225ACD">
        <w:rPr>
          <w:rFonts w:asciiTheme="minorHAnsi" w:hAnsiTheme="minorHAnsi" w:cstheme="minorHAnsi"/>
          <w:iCs/>
          <w:sz w:val="22"/>
        </w:rPr>
        <w:t xml:space="preserve"> of the 13 women murdered (</w:t>
      </w:r>
      <w:r w:rsidR="00225ACD" w:rsidRPr="00615E51">
        <w:rPr>
          <w:rFonts w:asciiTheme="minorHAnsi" w:hAnsiTheme="minorHAnsi" w:cstheme="minorHAnsi"/>
          <w:i/>
          <w:sz w:val="22"/>
        </w:rPr>
        <w:t>Table 1</w:t>
      </w:r>
      <w:r w:rsidR="00225ACD">
        <w:rPr>
          <w:rFonts w:asciiTheme="minorHAnsi" w:hAnsiTheme="minorHAnsi" w:cstheme="minorHAnsi"/>
          <w:iCs/>
          <w:sz w:val="22"/>
        </w:rPr>
        <w:t>) were beaten to death by husbands or partners as</w:t>
      </w:r>
      <w:r w:rsidR="00225ACD" w:rsidRPr="00EE3A3A">
        <w:rPr>
          <w:rFonts w:asciiTheme="minorHAnsi" w:hAnsiTheme="minorHAnsi" w:cstheme="minorHAnsi"/>
          <w:iCs/>
          <w:sz w:val="22"/>
        </w:rPr>
        <w:t xml:space="preserve"> ‘male sexual jealousy homicides’</w:t>
      </w:r>
      <w:r w:rsidR="00225ACD">
        <w:rPr>
          <w:rFonts w:asciiTheme="minorHAnsi" w:hAnsiTheme="minorHAnsi" w:cstheme="minorHAnsi"/>
          <w:iCs/>
          <w:sz w:val="22"/>
        </w:rPr>
        <w:t xml:space="preserve"> in Fiji</w:t>
      </w:r>
      <w:r w:rsidR="00225ACD" w:rsidRPr="00EE3A3A">
        <w:rPr>
          <w:rFonts w:asciiTheme="minorHAnsi" w:hAnsiTheme="minorHAnsi" w:cstheme="minorHAnsi"/>
          <w:iCs/>
          <w:sz w:val="22"/>
        </w:rPr>
        <w:t xml:space="preserve"> (Adinkrah, 2022).</w:t>
      </w:r>
      <w:r w:rsidR="00225ACD">
        <w:rPr>
          <w:rFonts w:asciiTheme="minorHAnsi" w:hAnsiTheme="minorHAnsi" w:cstheme="minorHAnsi"/>
          <w:iCs/>
          <w:sz w:val="22"/>
        </w:rPr>
        <w:t xml:space="preserve"> </w:t>
      </w:r>
      <w:r w:rsidR="00225ACD" w:rsidRPr="0098636D">
        <w:rPr>
          <w:rFonts w:asciiTheme="minorHAnsi" w:hAnsiTheme="minorHAnsi" w:cstheme="minorHAnsi"/>
          <w:iCs/>
          <w:sz w:val="22"/>
        </w:rPr>
        <w:t xml:space="preserve">Fiji’s </w:t>
      </w:r>
      <w:r w:rsidR="00225ACD">
        <w:rPr>
          <w:rFonts w:asciiTheme="minorHAnsi" w:hAnsiTheme="minorHAnsi" w:cstheme="minorHAnsi"/>
          <w:iCs/>
          <w:sz w:val="22"/>
        </w:rPr>
        <w:t xml:space="preserve">IPV </w:t>
      </w:r>
      <w:r w:rsidR="00225ACD" w:rsidRPr="0098636D">
        <w:rPr>
          <w:rFonts w:asciiTheme="minorHAnsi" w:hAnsiTheme="minorHAnsi" w:cstheme="minorHAnsi"/>
          <w:iCs/>
          <w:sz w:val="22"/>
        </w:rPr>
        <w:t>perpetrators are male spouses and partners</w:t>
      </w:r>
      <w:r w:rsidR="00225ACD">
        <w:rPr>
          <w:rFonts w:asciiTheme="minorHAnsi" w:hAnsiTheme="minorHAnsi" w:cstheme="minorHAnsi"/>
          <w:iCs/>
          <w:sz w:val="22"/>
        </w:rPr>
        <w:t xml:space="preserve"> known to their victims</w:t>
      </w:r>
      <w:r w:rsidR="00225ACD" w:rsidRPr="0098636D">
        <w:rPr>
          <w:rFonts w:asciiTheme="minorHAnsi" w:hAnsiTheme="minorHAnsi" w:cstheme="minorHAnsi"/>
          <w:iCs/>
          <w:sz w:val="22"/>
        </w:rPr>
        <w:t xml:space="preserve"> (MOWCPA, 202</w:t>
      </w:r>
      <w:r w:rsidR="00225ACD">
        <w:rPr>
          <w:rFonts w:asciiTheme="minorHAnsi" w:hAnsiTheme="minorHAnsi" w:cstheme="minorHAnsi"/>
          <w:iCs/>
          <w:sz w:val="22"/>
        </w:rPr>
        <w:t>3</w:t>
      </w:r>
      <w:r w:rsidR="00225ACD" w:rsidRPr="0098636D">
        <w:rPr>
          <w:rFonts w:asciiTheme="minorHAnsi" w:hAnsiTheme="minorHAnsi" w:cstheme="minorHAnsi"/>
          <w:iCs/>
          <w:sz w:val="22"/>
        </w:rPr>
        <w:t>; WHO, 2021; FWCC, 2013)</w:t>
      </w:r>
      <w:r w:rsidR="00225ACD">
        <w:rPr>
          <w:rFonts w:asciiTheme="minorHAnsi" w:hAnsiTheme="minorHAnsi" w:cstheme="minorHAnsi"/>
          <w:iCs/>
          <w:sz w:val="22"/>
        </w:rPr>
        <w:t xml:space="preserve"> – </w:t>
      </w:r>
      <w:r w:rsidR="00225ACD" w:rsidRPr="007F48A6">
        <w:rPr>
          <w:rFonts w:asciiTheme="minorHAnsi" w:hAnsiTheme="minorHAnsi" w:cstheme="minorHAnsi"/>
          <w:i/>
          <w:sz w:val="22"/>
        </w:rPr>
        <w:t>Graph 1a</w:t>
      </w:r>
      <w:r w:rsidR="00225ACD">
        <w:rPr>
          <w:rFonts w:asciiTheme="minorHAnsi" w:hAnsiTheme="minorHAnsi" w:cstheme="minorHAnsi"/>
          <w:i/>
          <w:sz w:val="22"/>
        </w:rPr>
        <w:t>.</w:t>
      </w:r>
      <w:r w:rsidR="00225ACD" w:rsidRPr="00DE3408">
        <w:rPr>
          <w:rFonts w:ascii="Calibri" w:eastAsia="Times New Roman" w:hAnsi="Calibri" w:cs="Times New Roman"/>
          <w:sz w:val="22"/>
          <w:lang w:val="en-US"/>
        </w:rPr>
        <w:t xml:space="preserve"> </w:t>
      </w:r>
    </w:p>
    <w:p w14:paraId="4C4358EF" w14:textId="383BB18A" w:rsidR="001A6490" w:rsidRDefault="001A6490" w:rsidP="009636EF">
      <w:pPr>
        <w:pStyle w:val="BulletPoints"/>
        <w:tabs>
          <w:tab w:val="clear" w:pos="720"/>
        </w:tabs>
        <w:spacing w:after="0"/>
        <w:ind w:left="0" w:firstLine="720"/>
        <w:jc w:val="left"/>
        <w:rPr>
          <w:rFonts w:ascii="Calibri" w:hAnsi="Calibri" w:cs="Calibri"/>
          <w:iCs/>
          <w:sz w:val="22"/>
        </w:rPr>
      </w:pPr>
      <w:r>
        <w:rPr>
          <w:rFonts w:ascii="Calibri" w:hAnsi="Calibri" w:cs="Calibri"/>
          <w:iCs/>
          <w:sz w:val="22"/>
        </w:rPr>
        <w:t>T</w:t>
      </w:r>
      <w:r w:rsidRPr="00145C38">
        <w:rPr>
          <w:rFonts w:ascii="Calibri" w:hAnsi="Calibri" w:cs="Calibri"/>
          <w:iCs/>
          <w:sz w:val="22"/>
        </w:rPr>
        <w:t>here is</w:t>
      </w:r>
      <w:r>
        <w:rPr>
          <w:rFonts w:ascii="Calibri" w:hAnsi="Calibri" w:cs="Calibri"/>
          <w:iCs/>
          <w:sz w:val="22"/>
        </w:rPr>
        <w:t xml:space="preserve"> little</w:t>
      </w:r>
      <w:r w:rsidRPr="00145C38">
        <w:rPr>
          <w:rFonts w:ascii="Calibri" w:hAnsi="Calibri" w:cs="Calibri"/>
          <w:iCs/>
          <w:sz w:val="22"/>
        </w:rPr>
        <w:t xml:space="preserve"> GBV perpetrator data coordination and centralisation between </w:t>
      </w:r>
      <w:r>
        <w:rPr>
          <w:rFonts w:ascii="Calibri" w:hAnsi="Calibri" w:cs="Calibri"/>
          <w:iCs/>
          <w:sz w:val="22"/>
        </w:rPr>
        <w:t>F</w:t>
      </w:r>
      <w:r w:rsidR="0097562F">
        <w:rPr>
          <w:rFonts w:ascii="Calibri" w:hAnsi="Calibri" w:cs="Calibri"/>
          <w:iCs/>
          <w:sz w:val="22"/>
        </w:rPr>
        <w:t>iji Island</w:t>
      </w:r>
      <w:r w:rsidR="00510B05">
        <w:rPr>
          <w:rFonts w:ascii="Calibri" w:hAnsi="Calibri" w:cs="Calibri"/>
          <w:iCs/>
          <w:sz w:val="22"/>
        </w:rPr>
        <w:t>s</w:t>
      </w:r>
      <w:r w:rsidR="0097562F">
        <w:rPr>
          <w:rFonts w:ascii="Calibri" w:hAnsi="Calibri" w:cs="Calibri"/>
          <w:iCs/>
          <w:sz w:val="22"/>
        </w:rPr>
        <w:t xml:space="preserve"> </w:t>
      </w:r>
      <w:r>
        <w:rPr>
          <w:rFonts w:ascii="Calibri" w:hAnsi="Calibri" w:cs="Calibri"/>
          <w:iCs/>
          <w:sz w:val="22"/>
        </w:rPr>
        <w:t>B</w:t>
      </w:r>
      <w:r w:rsidR="0097562F">
        <w:rPr>
          <w:rFonts w:ascii="Calibri" w:hAnsi="Calibri" w:cs="Calibri"/>
          <w:iCs/>
          <w:sz w:val="22"/>
        </w:rPr>
        <w:t xml:space="preserve">ureau of </w:t>
      </w:r>
      <w:r>
        <w:rPr>
          <w:rFonts w:ascii="Calibri" w:hAnsi="Calibri" w:cs="Calibri"/>
          <w:iCs/>
          <w:sz w:val="22"/>
        </w:rPr>
        <w:t>S</w:t>
      </w:r>
      <w:r w:rsidR="0097562F">
        <w:rPr>
          <w:rFonts w:ascii="Calibri" w:hAnsi="Calibri" w:cs="Calibri"/>
          <w:iCs/>
          <w:sz w:val="22"/>
        </w:rPr>
        <w:t>tatistics</w:t>
      </w:r>
      <w:r w:rsidR="00C87EFC">
        <w:rPr>
          <w:rFonts w:ascii="Calibri" w:hAnsi="Calibri" w:cs="Calibri"/>
          <w:iCs/>
          <w:sz w:val="22"/>
        </w:rPr>
        <w:t xml:space="preserve"> (F</w:t>
      </w:r>
      <w:r w:rsidR="00344F0C">
        <w:rPr>
          <w:rFonts w:ascii="Calibri" w:hAnsi="Calibri" w:cs="Calibri"/>
          <w:iCs/>
          <w:sz w:val="22"/>
        </w:rPr>
        <w:t>I</w:t>
      </w:r>
      <w:r w:rsidR="00C87EFC">
        <w:rPr>
          <w:rFonts w:ascii="Calibri" w:hAnsi="Calibri" w:cs="Calibri"/>
          <w:iCs/>
          <w:sz w:val="22"/>
        </w:rPr>
        <w:t>BOS)</w:t>
      </w:r>
      <w:r w:rsidRPr="00145C38">
        <w:rPr>
          <w:rFonts w:ascii="Calibri" w:hAnsi="Calibri" w:cs="Calibri"/>
          <w:iCs/>
          <w:sz w:val="22"/>
        </w:rPr>
        <w:t>, the F</w:t>
      </w:r>
      <w:r w:rsidR="00EA6331">
        <w:rPr>
          <w:rFonts w:ascii="Calibri" w:hAnsi="Calibri" w:cs="Calibri"/>
          <w:iCs/>
          <w:sz w:val="22"/>
        </w:rPr>
        <w:t>PF</w:t>
      </w:r>
      <w:r w:rsidRPr="00145C38">
        <w:rPr>
          <w:rFonts w:ascii="Calibri" w:hAnsi="Calibri" w:cs="Calibri"/>
          <w:iCs/>
          <w:sz w:val="22"/>
        </w:rPr>
        <w:t xml:space="preserve">, the Fiji Corrections Service, the Family Courts in Fiji, Legal Aid Fiji, the Social Welfare Department, the Office of the Director of Public Prosecution, and the Fiji Births, Marriages &amp; Deaths Registration Office. There is inconsistency in data reporting </w:t>
      </w:r>
      <w:r>
        <w:rPr>
          <w:rFonts w:ascii="Calibri" w:hAnsi="Calibri" w:cs="Calibri"/>
          <w:iCs/>
          <w:sz w:val="22"/>
        </w:rPr>
        <w:t xml:space="preserve">from these institutions </w:t>
      </w:r>
      <w:r w:rsidRPr="00145C38">
        <w:rPr>
          <w:rFonts w:ascii="Calibri" w:hAnsi="Calibri" w:cs="Calibri"/>
          <w:iCs/>
          <w:sz w:val="22"/>
        </w:rPr>
        <w:t xml:space="preserve">too. </w:t>
      </w:r>
    </w:p>
    <w:p w14:paraId="4A455D65" w14:textId="77777777" w:rsidR="009636EF" w:rsidRPr="009636EF" w:rsidRDefault="009636EF" w:rsidP="009636EF">
      <w:pPr>
        <w:pStyle w:val="BulletPoints"/>
        <w:tabs>
          <w:tab w:val="clear" w:pos="720"/>
        </w:tabs>
        <w:spacing w:after="0"/>
        <w:ind w:left="0" w:firstLine="720"/>
        <w:jc w:val="left"/>
        <w:rPr>
          <w:rFonts w:ascii="Calibri" w:hAnsi="Calibri" w:cs="Calibri"/>
          <w:iCs/>
          <w:sz w:val="22"/>
        </w:rPr>
      </w:pPr>
    </w:p>
    <w:p w14:paraId="3597AF1A" w14:textId="1DE3EE8D" w:rsidR="00D62506" w:rsidRDefault="00D62506" w:rsidP="00E01F37">
      <w:pPr>
        <w:jc w:val="both"/>
        <w:rPr>
          <w:rFonts w:asciiTheme="minorHAnsi" w:hAnsiTheme="minorHAnsi" w:cstheme="minorHAnsi"/>
          <w:b/>
          <w:bCs/>
        </w:rPr>
      </w:pPr>
      <w:r w:rsidRPr="00D77E8E">
        <w:rPr>
          <w:rFonts w:asciiTheme="minorHAnsi" w:hAnsiTheme="minorHAnsi" w:cstheme="minorHAnsi"/>
          <w:b/>
          <w:bCs/>
        </w:rPr>
        <w:t>iTaukei Marriage Institution as Enabler of I</w:t>
      </w:r>
      <w:r w:rsidR="004408BE">
        <w:rPr>
          <w:rFonts w:asciiTheme="minorHAnsi" w:hAnsiTheme="minorHAnsi" w:cstheme="minorHAnsi"/>
          <w:b/>
          <w:bCs/>
        </w:rPr>
        <w:t>PV</w:t>
      </w:r>
    </w:p>
    <w:p w14:paraId="0991F974" w14:textId="39A3AD62" w:rsidR="008B7ACD" w:rsidRPr="008B7ACD" w:rsidRDefault="00157261" w:rsidP="008B7ACD">
      <w:pPr>
        <w:pStyle w:val="BulletPoints"/>
        <w:tabs>
          <w:tab w:val="clear" w:pos="720"/>
        </w:tabs>
        <w:spacing w:after="0"/>
        <w:ind w:left="0" w:firstLine="720"/>
        <w:jc w:val="left"/>
        <w:rPr>
          <w:rFonts w:asciiTheme="minorHAnsi" w:hAnsiTheme="minorHAnsi" w:cstheme="minorHAnsi"/>
          <w:iCs/>
          <w:sz w:val="22"/>
        </w:rPr>
      </w:pPr>
      <w:r>
        <w:rPr>
          <w:rFonts w:ascii="Calibri" w:eastAsia="Times New Roman" w:hAnsi="Calibri" w:cs="Times New Roman"/>
          <w:sz w:val="22"/>
          <w:lang w:val="en-US"/>
        </w:rPr>
        <w:t>The study found that</w:t>
      </w:r>
      <w:r w:rsidR="008D625F">
        <w:rPr>
          <w:rFonts w:ascii="Calibri" w:eastAsia="Times New Roman" w:hAnsi="Calibri" w:cs="Times New Roman"/>
          <w:sz w:val="22"/>
          <w:lang w:val="en-US"/>
        </w:rPr>
        <w:t xml:space="preserve"> </w:t>
      </w:r>
      <w:r w:rsidR="00E01F37" w:rsidRPr="0015350D">
        <w:rPr>
          <w:rFonts w:asciiTheme="minorHAnsi" w:hAnsiTheme="minorHAnsi" w:cstheme="minorHAnsi"/>
          <w:iCs/>
          <w:sz w:val="22"/>
        </w:rPr>
        <w:t>framings of iTaukei marriages</w:t>
      </w:r>
      <w:r w:rsidR="000F15CE">
        <w:rPr>
          <w:rFonts w:asciiTheme="minorHAnsi" w:hAnsiTheme="minorHAnsi" w:cstheme="minorHAnsi"/>
          <w:iCs/>
          <w:sz w:val="22"/>
        </w:rPr>
        <w:t xml:space="preserve"> are</w:t>
      </w:r>
      <w:r w:rsidR="00E01F37" w:rsidRPr="0015350D">
        <w:rPr>
          <w:rFonts w:asciiTheme="minorHAnsi" w:hAnsiTheme="minorHAnsi" w:cstheme="minorHAnsi"/>
          <w:iCs/>
          <w:sz w:val="22"/>
        </w:rPr>
        <w:t xml:space="preserve"> enabler</w:t>
      </w:r>
      <w:r w:rsidR="000F15CE">
        <w:rPr>
          <w:rFonts w:asciiTheme="minorHAnsi" w:hAnsiTheme="minorHAnsi" w:cstheme="minorHAnsi"/>
          <w:iCs/>
          <w:sz w:val="22"/>
        </w:rPr>
        <w:t>s</w:t>
      </w:r>
      <w:r w:rsidR="00E01F37" w:rsidRPr="0015350D">
        <w:rPr>
          <w:rFonts w:asciiTheme="minorHAnsi" w:hAnsiTheme="minorHAnsi" w:cstheme="minorHAnsi"/>
          <w:iCs/>
          <w:sz w:val="22"/>
        </w:rPr>
        <w:t xml:space="preserve"> of violence</w:t>
      </w:r>
      <w:r w:rsidR="008D625F">
        <w:rPr>
          <w:rFonts w:asciiTheme="minorHAnsi" w:hAnsiTheme="minorHAnsi" w:cstheme="minorHAnsi"/>
          <w:iCs/>
          <w:sz w:val="22"/>
        </w:rPr>
        <w:t xml:space="preserve"> in</w:t>
      </w:r>
      <w:r w:rsidR="00C93CD9">
        <w:rPr>
          <w:rFonts w:asciiTheme="minorHAnsi" w:hAnsiTheme="minorHAnsi" w:cstheme="minorHAnsi"/>
          <w:iCs/>
          <w:sz w:val="22"/>
        </w:rPr>
        <w:t xml:space="preserve"> the context of </w:t>
      </w:r>
      <w:r w:rsidR="00C93CD9" w:rsidRPr="005E003D">
        <w:rPr>
          <w:rFonts w:asciiTheme="minorHAnsi" w:hAnsiTheme="minorHAnsi" w:cstheme="minorHAnsi"/>
          <w:i/>
          <w:sz w:val="22"/>
        </w:rPr>
        <w:t>Veiwekani</w:t>
      </w:r>
      <w:r w:rsidR="005E003D">
        <w:rPr>
          <w:rFonts w:asciiTheme="minorHAnsi" w:hAnsiTheme="minorHAnsi" w:cstheme="minorHAnsi"/>
          <w:i/>
          <w:sz w:val="22"/>
        </w:rPr>
        <w:t xml:space="preserve"> </w:t>
      </w:r>
      <w:r w:rsidR="005E003D" w:rsidRPr="005E003D">
        <w:rPr>
          <w:rFonts w:asciiTheme="minorHAnsi" w:hAnsiTheme="minorHAnsi" w:cstheme="minorHAnsi"/>
          <w:iCs/>
          <w:sz w:val="22"/>
        </w:rPr>
        <w:t>(relationships)</w:t>
      </w:r>
      <w:r w:rsidR="00C93CD9" w:rsidRPr="005E003D">
        <w:rPr>
          <w:rFonts w:asciiTheme="minorHAnsi" w:hAnsiTheme="minorHAnsi" w:cstheme="minorHAnsi"/>
          <w:iCs/>
          <w:sz w:val="22"/>
        </w:rPr>
        <w:t>,</w:t>
      </w:r>
      <w:r w:rsidR="005E003D">
        <w:rPr>
          <w:rFonts w:asciiTheme="minorHAnsi" w:hAnsiTheme="minorHAnsi" w:cstheme="minorHAnsi"/>
          <w:iCs/>
          <w:sz w:val="22"/>
        </w:rPr>
        <w:t xml:space="preserve"> and ‘</w:t>
      </w:r>
      <w:r w:rsidR="005E003D" w:rsidRPr="005E003D">
        <w:rPr>
          <w:rFonts w:asciiTheme="minorHAnsi" w:hAnsiTheme="minorHAnsi" w:cstheme="minorHAnsi"/>
          <w:i/>
          <w:sz w:val="22"/>
        </w:rPr>
        <w:t>bula ni veiwatini</w:t>
      </w:r>
      <w:r w:rsidR="005E003D">
        <w:rPr>
          <w:rFonts w:asciiTheme="minorHAnsi" w:hAnsiTheme="minorHAnsi" w:cstheme="minorHAnsi"/>
          <w:i/>
          <w:sz w:val="22"/>
        </w:rPr>
        <w:t>’</w:t>
      </w:r>
      <w:r w:rsidR="005E003D">
        <w:rPr>
          <w:rFonts w:asciiTheme="minorHAnsi" w:hAnsiTheme="minorHAnsi" w:cstheme="minorHAnsi"/>
          <w:iCs/>
          <w:sz w:val="22"/>
        </w:rPr>
        <w:t xml:space="preserve"> (life of couples (sic) or </w:t>
      </w:r>
      <w:r w:rsidR="00FE61F6">
        <w:rPr>
          <w:rFonts w:asciiTheme="minorHAnsi" w:hAnsiTheme="minorHAnsi" w:cstheme="minorHAnsi"/>
          <w:iCs/>
          <w:sz w:val="22"/>
        </w:rPr>
        <w:t>IPR</w:t>
      </w:r>
      <w:r w:rsidR="00C93CD9">
        <w:rPr>
          <w:rFonts w:asciiTheme="minorHAnsi" w:hAnsiTheme="minorHAnsi" w:cstheme="minorHAnsi"/>
          <w:iCs/>
          <w:sz w:val="22"/>
        </w:rPr>
        <w:t>;</w:t>
      </w:r>
    </w:p>
    <w:p w14:paraId="0E895539" w14:textId="77777777" w:rsidR="008B7ACD" w:rsidRDefault="007E2BBA" w:rsidP="008B7ACD">
      <w:pPr>
        <w:pStyle w:val="BulletPoints"/>
        <w:spacing w:after="0"/>
        <w:jc w:val="left"/>
        <w:rPr>
          <w:rFonts w:asciiTheme="minorHAnsi" w:hAnsiTheme="minorHAnsi" w:cstheme="minorHAnsi"/>
          <w:i/>
          <w:color w:val="0070C0"/>
          <w:sz w:val="20"/>
          <w:szCs w:val="20"/>
        </w:rPr>
      </w:pPr>
      <w:r w:rsidRPr="008B7ACD">
        <w:rPr>
          <w:rFonts w:asciiTheme="minorHAnsi" w:hAnsiTheme="minorHAnsi" w:cstheme="minorHAnsi"/>
          <w:i/>
          <w:color w:val="0070C0"/>
          <w:sz w:val="20"/>
          <w:szCs w:val="20"/>
        </w:rPr>
        <w:t>“At</w:t>
      </w:r>
      <w:r w:rsidR="00C93CD9" w:rsidRPr="008B7ACD">
        <w:rPr>
          <w:rFonts w:asciiTheme="minorHAnsi" w:hAnsiTheme="minorHAnsi" w:cstheme="minorHAnsi"/>
          <w:i/>
          <w:color w:val="0070C0"/>
          <w:sz w:val="20"/>
          <w:szCs w:val="20"/>
        </w:rPr>
        <w:t xml:space="preserve"> the tataunaki</w:t>
      </w:r>
      <w:r w:rsidR="005E003D" w:rsidRPr="008B7ACD">
        <w:rPr>
          <w:rFonts w:asciiTheme="minorHAnsi" w:hAnsiTheme="minorHAnsi" w:cstheme="minorHAnsi"/>
          <w:i/>
          <w:color w:val="0070C0"/>
          <w:sz w:val="20"/>
          <w:szCs w:val="20"/>
        </w:rPr>
        <w:t xml:space="preserve"> (</w:t>
      </w:r>
      <w:r w:rsidR="00EF042F" w:rsidRPr="008B7ACD">
        <w:rPr>
          <w:rFonts w:asciiTheme="minorHAnsi" w:hAnsiTheme="minorHAnsi" w:cstheme="minorHAnsi"/>
          <w:i/>
          <w:color w:val="0070C0"/>
          <w:sz w:val="20"/>
          <w:szCs w:val="20"/>
        </w:rPr>
        <w:t xml:space="preserve">the </w:t>
      </w:r>
      <w:r w:rsidR="005E003D" w:rsidRPr="008B7ACD">
        <w:rPr>
          <w:rFonts w:asciiTheme="minorHAnsi" w:hAnsiTheme="minorHAnsi" w:cstheme="minorHAnsi"/>
          <w:i/>
          <w:color w:val="0070C0"/>
          <w:sz w:val="20"/>
          <w:szCs w:val="20"/>
        </w:rPr>
        <w:t>entrusting</w:t>
      </w:r>
      <w:r w:rsidR="00EF042F" w:rsidRPr="008B7ACD">
        <w:rPr>
          <w:rFonts w:asciiTheme="minorHAnsi" w:hAnsiTheme="minorHAnsi" w:cstheme="minorHAnsi"/>
          <w:i/>
          <w:color w:val="0070C0"/>
          <w:sz w:val="20"/>
          <w:szCs w:val="20"/>
        </w:rPr>
        <w:t>/ the hand</w:t>
      </w:r>
      <w:r w:rsidR="00C27A8F" w:rsidRPr="008B7ACD">
        <w:rPr>
          <w:rFonts w:asciiTheme="minorHAnsi" w:hAnsiTheme="minorHAnsi" w:cstheme="minorHAnsi"/>
          <w:i/>
          <w:color w:val="0070C0"/>
          <w:sz w:val="20"/>
          <w:szCs w:val="20"/>
        </w:rPr>
        <w:t>i</w:t>
      </w:r>
      <w:r w:rsidRPr="008B7ACD">
        <w:rPr>
          <w:rFonts w:asciiTheme="minorHAnsi" w:hAnsiTheme="minorHAnsi" w:cstheme="minorHAnsi"/>
          <w:i/>
          <w:color w:val="0070C0"/>
          <w:sz w:val="20"/>
          <w:szCs w:val="20"/>
        </w:rPr>
        <w:t>ng</w:t>
      </w:r>
      <w:r w:rsidR="00EF042F" w:rsidRPr="008B7ACD">
        <w:rPr>
          <w:rFonts w:asciiTheme="minorHAnsi" w:hAnsiTheme="minorHAnsi" w:cstheme="minorHAnsi"/>
          <w:i/>
          <w:color w:val="0070C0"/>
          <w:sz w:val="20"/>
          <w:szCs w:val="20"/>
        </w:rPr>
        <w:t xml:space="preserve"> over</w:t>
      </w:r>
      <w:r w:rsidR="005E003D" w:rsidRPr="008B7ACD">
        <w:rPr>
          <w:rFonts w:asciiTheme="minorHAnsi" w:hAnsiTheme="minorHAnsi" w:cstheme="minorHAnsi"/>
          <w:i/>
          <w:color w:val="0070C0"/>
          <w:sz w:val="20"/>
          <w:szCs w:val="20"/>
        </w:rPr>
        <w:t>)</w:t>
      </w:r>
      <w:r w:rsidR="00C93CD9" w:rsidRPr="008B7ACD">
        <w:rPr>
          <w:rFonts w:asciiTheme="minorHAnsi" w:hAnsiTheme="minorHAnsi" w:cstheme="minorHAnsi"/>
          <w:i/>
          <w:color w:val="0070C0"/>
          <w:sz w:val="20"/>
          <w:szCs w:val="20"/>
        </w:rPr>
        <w:t>,</w:t>
      </w:r>
      <w:r w:rsidR="008B7ACD">
        <w:rPr>
          <w:rFonts w:asciiTheme="minorHAnsi" w:hAnsiTheme="minorHAnsi" w:cstheme="minorHAnsi"/>
          <w:i/>
          <w:color w:val="0070C0"/>
          <w:sz w:val="20"/>
          <w:szCs w:val="20"/>
        </w:rPr>
        <w:t xml:space="preserve"> </w:t>
      </w:r>
    </w:p>
    <w:p w14:paraId="735FE279" w14:textId="45973104" w:rsidR="00C93CD9" w:rsidRDefault="00C93CD9" w:rsidP="008B7ACD">
      <w:pPr>
        <w:pStyle w:val="BulletPoints"/>
        <w:spacing w:after="0"/>
        <w:ind w:left="0" w:firstLine="0"/>
        <w:jc w:val="left"/>
        <w:rPr>
          <w:rFonts w:asciiTheme="minorHAnsi" w:hAnsiTheme="minorHAnsi" w:cstheme="minorHAnsi"/>
          <w:i/>
          <w:color w:val="0070C0"/>
          <w:sz w:val="20"/>
          <w:szCs w:val="20"/>
        </w:rPr>
      </w:pPr>
      <w:r w:rsidRPr="008B7ACD">
        <w:rPr>
          <w:rFonts w:asciiTheme="minorHAnsi" w:hAnsiTheme="minorHAnsi" w:cstheme="minorHAnsi"/>
          <w:i/>
          <w:color w:val="0070C0"/>
          <w:sz w:val="20"/>
          <w:szCs w:val="20"/>
        </w:rPr>
        <w:t>words such as; “we have raised our daughter to who and where she is. Today she leaves us and joins your family. If there have been shortcomings in our rearing of her, please forgive us. Please, continue with her learning as she is now part of your family, she is now your daughter</w:t>
      </w:r>
      <w:r w:rsidR="005E003D" w:rsidRPr="008B7ACD">
        <w:rPr>
          <w:rFonts w:asciiTheme="minorHAnsi" w:hAnsiTheme="minorHAnsi" w:cstheme="minorHAnsi"/>
          <w:i/>
          <w:color w:val="0070C0"/>
          <w:sz w:val="20"/>
          <w:szCs w:val="20"/>
        </w:rPr>
        <w:t>,</w:t>
      </w:r>
      <w:r w:rsidRPr="008B7ACD">
        <w:rPr>
          <w:rFonts w:asciiTheme="minorHAnsi" w:hAnsiTheme="minorHAnsi" w:cstheme="minorHAnsi"/>
          <w:i/>
          <w:color w:val="0070C0"/>
          <w:sz w:val="20"/>
          <w:szCs w:val="20"/>
        </w:rPr>
        <w:t>”</w:t>
      </w:r>
      <w:r w:rsidR="005E003D" w:rsidRPr="008B7ACD">
        <w:rPr>
          <w:rFonts w:asciiTheme="minorHAnsi" w:hAnsiTheme="minorHAnsi" w:cstheme="minorHAnsi"/>
          <w:i/>
          <w:color w:val="0070C0"/>
          <w:sz w:val="20"/>
          <w:szCs w:val="20"/>
        </w:rPr>
        <w:t xml:space="preserve"> are said”</w:t>
      </w:r>
      <w:r w:rsidRPr="008B7ACD">
        <w:rPr>
          <w:rFonts w:asciiTheme="minorHAnsi" w:hAnsiTheme="minorHAnsi" w:cstheme="minorHAnsi"/>
          <w:i/>
          <w:color w:val="0070C0"/>
          <w:sz w:val="20"/>
          <w:szCs w:val="20"/>
        </w:rPr>
        <w:t xml:space="preserve"> – Participant 24, In-depth Interview, 15/01/24.</w:t>
      </w:r>
    </w:p>
    <w:p w14:paraId="1B643870" w14:textId="77777777" w:rsidR="008B7ACD" w:rsidRPr="008B7ACD" w:rsidRDefault="008B7ACD" w:rsidP="008B7ACD">
      <w:pPr>
        <w:pStyle w:val="BulletPoints"/>
        <w:spacing w:after="0"/>
        <w:ind w:left="0" w:firstLine="0"/>
        <w:jc w:val="left"/>
        <w:rPr>
          <w:rFonts w:asciiTheme="minorHAnsi" w:hAnsiTheme="minorHAnsi" w:cstheme="minorHAnsi"/>
          <w:i/>
          <w:color w:val="0070C0"/>
          <w:sz w:val="20"/>
          <w:szCs w:val="20"/>
        </w:rPr>
      </w:pPr>
    </w:p>
    <w:p w14:paraId="1E1FA953" w14:textId="1BEDD971" w:rsidR="00F53BEF" w:rsidRDefault="0078550D" w:rsidP="00962408">
      <w:pPr>
        <w:pStyle w:val="BulletPoints"/>
        <w:tabs>
          <w:tab w:val="clear" w:pos="720"/>
        </w:tabs>
        <w:spacing w:after="0"/>
        <w:ind w:left="0" w:firstLine="0"/>
        <w:jc w:val="left"/>
        <w:rPr>
          <w:rFonts w:asciiTheme="minorHAnsi" w:hAnsiTheme="minorHAnsi" w:cstheme="minorHAnsi"/>
          <w:iCs/>
          <w:sz w:val="22"/>
        </w:rPr>
      </w:pPr>
      <w:r>
        <w:rPr>
          <w:rFonts w:asciiTheme="minorHAnsi" w:hAnsiTheme="minorHAnsi" w:cstheme="minorHAnsi"/>
          <w:iCs/>
          <w:sz w:val="22"/>
        </w:rPr>
        <w:t>O</w:t>
      </w:r>
      <w:r w:rsidR="00C93CD9">
        <w:rPr>
          <w:rFonts w:asciiTheme="minorHAnsi" w:hAnsiTheme="minorHAnsi" w:cstheme="minorHAnsi"/>
          <w:iCs/>
          <w:sz w:val="22"/>
        </w:rPr>
        <w:t>rations such as, “</w:t>
      </w:r>
      <w:r w:rsidR="00C93CD9" w:rsidRPr="005E003D">
        <w:rPr>
          <w:rFonts w:asciiTheme="minorHAnsi" w:hAnsiTheme="minorHAnsi" w:cstheme="minorHAnsi"/>
          <w:i/>
          <w:sz w:val="22"/>
        </w:rPr>
        <w:t>please forgive us, please continue with her learning as she is now part of your family, she is now your daughter</w:t>
      </w:r>
      <w:r w:rsidR="00C93CD9" w:rsidRPr="001A3532">
        <w:rPr>
          <w:rFonts w:asciiTheme="minorHAnsi" w:hAnsiTheme="minorHAnsi" w:cstheme="minorHAnsi"/>
          <w:iCs/>
          <w:sz w:val="22"/>
        </w:rPr>
        <w:t>”</w:t>
      </w:r>
      <w:r w:rsidR="00C93CD9">
        <w:rPr>
          <w:rFonts w:asciiTheme="minorHAnsi" w:hAnsiTheme="minorHAnsi" w:cstheme="minorHAnsi"/>
          <w:iCs/>
          <w:sz w:val="22"/>
        </w:rPr>
        <w:t>,</w:t>
      </w:r>
      <w:r w:rsidR="009636EF">
        <w:rPr>
          <w:rFonts w:asciiTheme="minorHAnsi" w:hAnsiTheme="minorHAnsi" w:cstheme="minorHAnsi"/>
          <w:iCs/>
          <w:sz w:val="22"/>
        </w:rPr>
        <w:t xml:space="preserve"> i</w:t>
      </w:r>
      <w:r w:rsidR="00BC4D34">
        <w:rPr>
          <w:rFonts w:asciiTheme="minorHAnsi" w:hAnsiTheme="minorHAnsi" w:cstheme="minorHAnsi"/>
          <w:iCs/>
          <w:sz w:val="22"/>
        </w:rPr>
        <w:t>s</w:t>
      </w:r>
      <w:r w:rsidR="00C93CD9">
        <w:rPr>
          <w:rFonts w:asciiTheme="minorHAnsi" w:hAnsiTheme="minorHAnsi" w:cstheme="minorHAnsi"/>
          <w:iCs/>
          <w:sz w:val="22"/>
        </w:rPr>
        <w:t xml:space="preserve"> formal transfer of </w:t>
      </w:r>
      <w:r w:rsidR="008352E1">
        <w:rPr>
          <w:rFonts w:asciiTheme="minorHAnsi" w:hAnsiTheme="minorHAnsi" w:cstheme="minorHAnsi"/>
          <w:iCs/>
          <w:sz w:val="22"/>
        </w:rPr>
        <w:t xml:space="preserve">care for the </w:t>
      </w:r>
      <w:r w:rsidR="00C93CD9">
        <w:rPr>
          <w:rFonts w:asciiTheme="minorHAnsi" w:hAnsiTheme="minorHAnsi" w:cstheme="minorHAnsi"/>
          <w:iCs/>
          <w:sz w:val="22"/>
        </w:rPr>
        <w:t>bride to her husband and his family. Th</w:t>
      </w:r>
      <w:r w:rsidR="00DB74E6">
        <w:rPr>
          <w:rFonts w:asciiTheme="minorHAnsi" w:hAnsiTheme="minorHAnsi" w:cstheme="minorHAnsi"/>
          <w:iCs/>
          <w:sz w:val="22"/>
        </w:rPr>
        <w:t>ese words are</w:t>
      </w:r>
      <w:r w:rsidR="00C93CD9">
        <w:rPr>
          <w:rFonts w:asciiTheme="minorHAnsi" w:hAnsiTheme="minorHAnsi" w:cstheme="minorHAnsi"/>
          <w:iCs/>
          <w:sz w:val="22"/>
        </w:rPr>
        <w:t xml:space="preserve"> license to inflict violence for perceived errors</w:t>
      </w:r>
      <w:r w:rsidR="00EC167F">
        <w:rPr>
          <w:rFonts w:asciiTheme="minorHAnsi" w:hAnsiTheme="minorHAnsi" w:cstheme="minorHAnsi"/>
          <w:iCs/>
          <w:sz w:val="22"/>
        </w:rPr>
        <w:t xml:space="preserve"> i.e. as</w:t>
      </w:r>
      <w:r w:rsidR="00817160">
        <w:rPr>
          <w:rFonts w:asciiTheme="minorHAnsi" w:hAnsiTheme="minorHAnsi" w:cstheme="minorHAnsi"/>
          <w:iCs/>
          <w:sz w:val="22"/>
        </w:rPr>
        <w:t xml:space="preserve"> discipline or</w:t>
      </w:r>
      <w:r w:rsidR="00F52D66">
        <w:rPr>
          <w:rFonts w:asciiTheme="minorHAnsi" w:hAnsiTheme="minorHAnsi" w:cstheme="minorHAnsi"/>
          <w:iCs/>
          <w:sz w:val="22"/>
        </w:rPr>
        <w:t xml:space="preserve"> reprimand for</w:t>
      </w:r>
      <w:r w:rsidR="00EC167F">
        <w:rPr>
          <w:rFonts w:asciiTheme="minorHAnsi" w:hAnsiTheme="minorHAnsi" w:cstheme="minorHAnsi"/>
          <w:iCs/>
          <w:sz w:val="22"/>
        </w:rPr>
        <w:t xml:space="preserve"> </w:t>
      </w:r>
      <w:r w:rsidR="00EC167F" w:rsidRPr="00EC167F">
        <w:rPr>
          <w:rFonts w:asciiTheme="minorHAnsi" w:hAnsiTheme="minorHAnsi" w:cstheme="minorHAnsi"/>
          <w:i/>
          <w:sz w:val="22"/>
        </w:rPr>
        <w:t>“learning as she (bride) is now part of your</w:t>
      </w:r>
      <w:r w:rsidR="00EC167F">
        <w:rPr>
          <w:rFonts w:asciiTheme="minorHAnsi" w:hAnsiTheme="minorHAnsi" w:cstheme="minorHAnsi"/>
          <w:i/>
          <w:sz w:val="22"/>
        </w:rPr>
        <w:t xml:space="preserve"> (the husband’s)</w:t>
      </w:r>
      <w:r w:rsidR="00EC167F" w:rsidRPr="00EC167F">
        <w:rPr>
          <w:rFonts w:asciiTheme="minorHAnsi" w:hAnsiTheme="minorHAnsi" w:cstheme="minorHAnsi"/>
          <w:i/>
          <w:sz w:val="22"/>
        </w:rPr>
        <w:t xml:space="preserve"> family”</w:t>
      </w:r>
      <w:r w:rsidR="00A228D6">
        <w:rPr>
          <w:rFonts w:asciiTheme="minorHAnsi" w:hAnsiTheme="minorHAnsi" w:cstheme="minorHAnsi"/>
          <w:iCs/>
          <w:sz w:val="22"/>
        </w:rPr>
        <w:t xml:space="preserve"> E</w:t>
      </w:r>
      <w:r w:rsidR="00EF042F">
        <w:rPr>
          <w:rFonts w:asciiTheme="minorHAnsi" w:hAnsiTheme="minorHAnsi" w:cstheme="minorHAnsi"/>
          <w:iCs/>
          <w:sz w:val="22"/>
        </w:rPr>
        <w:t>rrors are to be expected</w:t>
      </w:r>
      <w:r w:rsidR="00EC167F">
        <w:rPr>
          <w:rFonts w:asciiTheme="minorHAnsi" w:hAnsiTheme="minorHAnsi" w:cstheme="minorHAnsi"/>
          <w:iCs/>
          <w:sz w:val="22"/>
        </w:rPr>
        <w:t xml:space="preserve"> </w:t>
      </w:r>
      <w:r w:rsidR="00443944">
        <w:rPr>
          <w:rFonts w:asciiTheme="minorHAnsi" w:hAnsiTheme="minorHAnsi" w:cstheme="minorHAnsi"/>
          <w:iCs/>
          <w:sz w:val="22"/>
        </w:rPr>
        <w:t>where differences exist between couples (incompatibilities)</w:t>
      </w:r>
      <w:r w:rsidR="00F53BEF">
        <w:rPr>
          <w:rFonts w:asciiTheme="minorHAnsi" w:hAnsiTheme="minorHAnsi" w:cstheme="minorHAnsi"/>
          <w:iCs/>
          <w:sz w:val="22"/>
        </w:rPr>
        <w:t>.</w:t>
      </w:r>
      <w:r w:rsidR="004734CA">
        <w:rPr>
          <w:rFonts w:asciiTheme="minorHAnsi" w:hAnsiTheme="minorHAnsi" w:cstheme="minorHAnsi"/>
          <w:iCs/>
          <w:sz w:val="22"/>
        </w:rPr>
        <w:t xml:space="preserve"> C</w:t>
      </w:r>
      <w:r w:rsidR="00443944">
        <w:rPr>
          <w:rFonts w:asciiTheme="minorHAnsi" w:hAnsiTheme="minorHAnsi" w:cstheme="minorHAnsi"/>
          <w:iCs/>
          <w:sz w:val="22"/>
        </w:rPr>
        <w:t xml:space="preserve">onventional wisdom </w:t>
      </w:r>
      <w:r w:rsidR="004734CA">
        <w:rPr>
          <w:rFonts w:asciiTheme="minorHAnsi" w:hAnsiTheme="minorHAnsi" w:cstheme="minorHAnsi"/>
          <w:iCs/>
          <w:sz w:val="22"/>
        </w:rPr>
        <w:t xml:space="preserve">dictates </w:t>
      </w:r>
      <w:r w:rsidR="00443944">
        <w:rPr>
          <w:rFonts w:asciiTheme="minorHAnsi" w:hAnsiTheme="minorHAnsi" w:cstheme="minorHAnsi"/>
          <w:iCs/>
          <w:sz w:val="22"/>
        </w:rPr>
        <w:t>that</w:t>
      </w:r>
      <w:r w:rsidR="00EC167F">
        <w:rPr>
          <w:rFonts w:asciiTheme="minorHAnsi" w:hAnsiTheme="minorHAnsi" w:cstheme="minorHAnsi"/>
          <w:iCs/>
          <w:sz w:val="22"/>
        </w:rPr>
        <w:t xml:space="preserve"> no human being is perfect</w:t>
      </w:r>
      <w:r w:rsidR="00F53BEF">
        <w:rPr>
          <w:rFonts w:asciiTheme="minorHAnsi" w:hAnsiTheme="minorHAnsi" w:cstheme="minorHAnsi"/>
          <w:iCs/>
          <w:sz w:val="22"/>
        </w:rPr>
        <w:t xml:space="preserve"> so that errors are to be expected and </w:t>
      </w:r>
      <w:r w:rsidR="00510B05">
        <w:rPr>
          <w:rFonts w:asciiTheme="minorHAnsi" w:hAnsiTheme="minorHAnsi" w:cstheme="minorHAnsi"/>
          <w:iCs/>
          <w:sz w:val="22"/>
        </w:rPr>
        <w:t>accepted</w:t>
      </w:r>
      <w:r w:rsidR="00443944">
        <w:rPr>
          <w:rFonts w:asciiTheme="minorHAnsi" w:hAnsiTheme="minorHAnsi" w:cstheme="minorHAnsi"/>
          <w:iCs/>
          <w:sz w:val="22"/>
        </w:rPr>
        <w:t xml:space="preserve">. </w:t>
      </w:r>
      <w:r w:rsidR="001D2B6A">
        <w:rPr>
          <w:rFonts w:asciiTheme="minorHAnsi" w:hAnsiTheme="minorHAnsi" w:cstheme="minorHAnsi"/>
          <w:iCs/>
          <w:sz w:val="22"/>
        </w:rPr>
        <w:t>This</w:t>
      </w:r>
      <w:r w:rsidR="004C6514">
        <w:rPr>
          <w:rFonts w:asciiTheme="minorHAnsi" w:hAnsiTheme="minorHAnsi" w:cstheme="minorHAnsi"/>
          <w:iCs/>
          <w:sz w:val="22"/>
        </w:rPr>
        <w:t xml:space="preserve"> latter view is widely ac</w:t>
      </w:r>
      <w:r w:rsidR="00F53BEF">
        <w:rPr>
          <w:rFonts w:asciiTheme="minorHAnsi" w:hAnsiTheme="minorHAnsi" w:cstheme="minorHAnsi"/>
          <w:iCs/>
          <w:sz w:val="22"/>
        </w:rPr>
        <w:t>cepted</w:t>
      </w:r>
      <w:r w:rsidR="004C6514">
        <w:rPr>
          <w:rFonts w:asciiTheme="minorHAnsi" w:hAnsiTheme="minorHAnsi" w:cstheme="minorHAnsi"/>
          <w:iCs/>
          <w:sz w:val="22"/>
        </w:rPr>
        <w:t xml:space="preserve"> as </w:t>
      </w:r>
      <w:r w:rsidR="00F53BEF">
        <w:rPr>
          <w:rFonts w:asciiTheme="minorHAnsi" w:hAnsiTheme="minorHAnsi" w:cstheme="minorHAnsi"/>
          <w:iCs/>
          <w:sz w:val="22"/>
        </w:rPr>
        <w:t>truth</w:t>
      </w:r>
      <w:r w:rsidR="001D2B6A">
        <w:rPr>
          <w:rFonts w:asciiTheme="minorHAnsi" w:hAnsiTheme="minorHAnsi" w:cstheme="minorHAnsi"/>
          <w:iCs/>
          <w:sz w:val="22"/>
        </w:rPr>
        <w:t xml:space="preserve"> </w:t>
      </w:r>
      <w:r w:rsidR="00F53BEF">
        <w:rPr>
          <w:rFonts w:asciiTheme="minorHAnsi" w:hAnsiTheme="minorHAnsi" w:cstheme="minorHAnsi"/>
          <w:iCs/>
          <w:sz w:val="22"/>
        </w:rPr>
        <w:t xml:space="preserve">and reality </w:t>
      </w:r>
      <w:r w:rsidR="001D2B6A">
        <w:rPr>
          <w:rFonts w:asciiTheme="minorHAnsi" w:hAnsiTheme="minorHAnsi" w:cstheme="minorHAnsi"/>
          <w:iCs/>
          <w:sz w:val="22"/>
        </w:rPr>
        <w:t>for the Christian faith which most iTaukei belong to</w:t>
      </w:r>
      <w:r w:rsidR="00F53BEF">
        <w:rPr>
          <w:rFonts w:asciiTheme="minorHAnsi" w:hAnsiTheme="minorHAnsi" w:cstheme="minorHAnsi"/>
          <w:iCs/>
          <w:sz w:val="22"/>
        </w:rPr>
        <w:t>. However</w:t>
      </w:r>
      <w:r w:rsidR="008D625F">
        <w:rPr>
          <w:rFonts w:asciiTheme="minorHAnsi" w:hAnsiTheme="minorHAnsi" w:cstheme="minorHAnsi"/>
          <w:iCs/>
          <w:sz w:val="22"/>
        </w:rPr>
        <w:t xml:space="preserve"> t</w:t>
      </w:r>
      <w:r w:rsidR="007E2BBA">
        <w:rPr>
          <w:rFonts w:asciiTheme="minorHAnsi" w:hAnsiTheme="minorHAnsi" w:cstheme="minorHAnsi"/>
          <w:iCs/>
          <w:sz w:val="22"/>
        </w:rPr>
        <w:t>here</w:t>
      </w:r>
      <w:r w:rsidR="008D625F">
        <w:rPr>
          <w:rFonts w:asciiTheme="minorHAnsi" w:hAnsiTheme="minorHAnsi" w:cstheme="minorHAnsi"/>
          <w:iCs/>
          <w:sz w:val="22"/>
        </w:rPr>
        <w:t xml:space="preserve"> is</w:t>
      </w:r>
      <w:r w:rsidR="007E2BBA">
        <w:rPr>
          <w:rFonts w:asciiTheme="minorHAnsi" w:hAnsiTheme="minorHAnsi" w:cstheme="minorHAnsi"/>
          <w:iCs/>
          <w:sz w:val="22"/>
        </w:rPr>
        <w:t xml:space="preserve"> cognitive dissonance</w:t>
      </w:r>
      <w:r w:rsidR="008D625F">
        <w:rPr>
          <w:rFonts w:asciiTheme="minorHAnsi" w:hAnsiTheme="minorHAnsi" w:cstheme="minorHAnsi"/>
          <w:iCs/>
          <w:sz w:val="22"/>
        </w:rPr>
        <w:t xml:space="preserve"> on this matter.</w:t>
      </w:r>
      <w:r w:rsidR="00A228D6">
        <w:rPr>
          <w:rFonts w:asciiTheme="minorHAnsi" w:hAnsiTheme="minorHAnsi" w:cstheme="minorHAnsi"/>
          <w:iCs/>
          <w:sz w:val="22"/>
        </w:rPr>
        <w:t xml:space="preserve"> </w:t>
      </w:r>
      <w:r w:rsidR="008D625F">
        <w:rPr>
          <w:rFonts w:asciiTheme="minorHAnsi" w:hAnsiTheme="minorHAnsi" w:cstheme="minorHAnsi"/>
          <w:iCs/>
          <w:sz w:val="22"/>
        </w:rPr>
        <w:t>Wives ar</w:t>
      </w:r>
      <w:r w:rsidR="0056428C">
        <w:rPr>
          <w:rFonts w:asciiTheme="minorHAnsi" w:hAnsiTheme="minorHAnsi" w:cstheme="minorHAnsi"/>
          <w:iCs/>
          <w:sz w:val="22"/>
        </w:rPr>
        <w:t>e</w:t>
      </w:r>
      <w:r w:rsidR="006938A6">
        <w:rPr>
          <w:rFonts w:asciiTheme="minorHAnsi" w:hAnsiTheme="minorHAnsi" w:cstheme="minorHAnsi"/>
          <w:iCs/>
          <w:sz w:val="22"/>
        </w:rPr>
        <w:t xml:space="preserve"> reprimand</w:t>
      </w:r>
      <w:r w:rsidR="0056428C">
        <w:rPr>
          <w:rFonts w:asciiTheme="minorHAnsi" w:hAnsiTheme="minorHAnsi" w:cstheme="minorHAnsi"/>
          <w:iCs/>
          <w:sz w:val="22"/>
        </w:rPr>
        <w:t>ed</w:t>
      </w:r>
      <w:r w:rsidR="0009718F">
        <w:rPr>
          <w:rFonts w:asciiTheme="minorHAnsi" w:hAnsiTheme="minorHAnsi" w:cstheme="minorHAnsi"/>
          <w:iCs/>
          <w:sz w:val="22"/>
        </w:rPr>
        <w:t xml:space="preserve"> for</w:t>
      </w:r>
      <w:r w:rsidR="00F53BEF">
        <w:rPr>
          <w:rFonts w:asciiTheme="minorHAnsi" w:hAnsiTheme="minorHAnsi" w:cstheme="minorHAnsi"/>
          <w:iCs/>
          <w:sz w:val="22"/>
        </w:rPr>
        <w:t xml:space="preserve"> their errors and incompatibilities</w:t>
      </w:r>
      <w:r w:rsidR="006938A6">
        <w:rPr>
          <w:rFonts w:asciiTheme="minorHAnsi" w:hAnsiTheme="minorHAnsi" w:cstheme="minorHAnsi"/>
          <w:iCs/>
          <w:sz w:val="22"/>
        </w:rPr>
        <w:t xml:space="preserve"> verbal</w:t>
      </w:r>
      <w:r w:rsidR="008D625F">
        <w:rPr>
          <w:rFonts w:asciiTheme="minorHAnsi" w:hAnsiTheme="minorHAnsi" w:cstheme="minorHAnsi"/>
          <w:iCs/>
          <w:sz w:val="22"/>
        </w:rPr>
        <w:t>ly</w:t>
      </w:r>
      <w:r w:rsidR="006938A6">
        <w:rPr>
          <w:rFonts w:asciiTheme="minorHAnsi" w:hAnsiTheme="minorHAnsi" w:cstheme="minorHAnsi"/>
          <w:iCs/>
          <w:sz w:val="22"/>
        </w:rPr>
        <w:t>, physical</w:t>
      </w:r>
      <w:r w:rsidR="008D625F">
        <w:rPr>
          <w:rFonts w:asciiTheme="minorHAnsi" w:hAnsiTheme="minorHAnsi" w:cstheme="minorHAnsi"/>
          <w:iCs/>
          <w:sz w:val="22"/>
        </w:rPr>
        <w:t>ly</w:t>
      </w:r>
      <w:r w:rsidR="006938A6">
        <w:rPr>
          <w:rFonts w:asciiTheme="minorHAnsi" w:hAnsiTheme="minorHAnsi" w:cstheme="minorHAnsi"/>
          <w:iCs/>
          <w:sz w:val="22"/>
        </w:rPr>
        <w:t>, emotional</w:t>
      </w:r>
      <w:r w:rsidR="008D625F">
        <w:rPr>
          <w:rFonts w:asciiTheme="minorHAnsi" w:hAnsiTheme="minorHAnsi" w:cstheme="minorHAnsi"/>
          <w:iCs/>
          <w:sz w:val="22"/>
        </w:rPr>
        <w:t>ly</w:t>
      </w:r>
      <w:r w:rsidR="006938A6">
        <w:rPr>
          <w:rFonts w:asciiTheme="minorHAnsi" w:hAnsiTheme="minorHAnsi" w:cstheme="minorHAnsi"/>
          <w:iCs/>
          <w:sz w:val="22"/>
        </w:rPr>
        <w:t>, psychological</w:t>
      </w:r>
      <w:r w:rsidR="008D625F">
        <w:rPr>
          <w:rFonts w:asciiTheme="minorHAnsi" w:hAnsiTheme="minorHAnsi" w:cstheme="minorHAnsi"/>
          <w:iCs/>
          <w:sz w:val="22"/>
        </w:rPr>
        <w:t>ly,</w:t>
      </w:r>
      <w:r w:rsidR="006938A6">
        <w:rPr>
          <w:rFonts w:asciiTheme="minorHAnsi" w:hAnsiTheme="minorHAnsi" w:cstheme="minorHAnsi"/>
          <w:iCs/>
          <w:sz w:val="22"/>
        </w:rPr>
        <w:t xml:space="preserve"> sexual</w:t>
      </w:r>
      <w:r w:rsidR="008D625F">
        <w:rPr>
          <w:rFonts w:asciiTheme="minorHAnsi" w:hAnsiTheme="minorHAnsi" w:cstheme="minorHAnsi"/>
          <w:iCs/>
          <w:sz w:val="22"/>
        </w:rPr>
        <w:t>ly</w:t>
      </w:r>
      <w:r w:rsidR="006938A6">
        <w:rPr>
          <w:rFonts w:asciiTheme="minorHAnsi" w:hAnsiTheme="minorHAnsi" w:cstheme="minorHAnsi"/>
          <w:iCs/>
          <w:sz w:val="22"/>
        </w:rPr>
        <w:t xml:space="preserve"> </w:t>
      </w:r>
      <w:r w:rsidR="001D2B6A">
        <w:rPr>
          <w:rFonts w:asciiTheme="minorHAnsi" w:hAnsiTheme="minorHAnsi" w:cstheme="minorHAnsi"/>
          <w:iCs/>
          <w:sz w:val="22"/>
        </w:rPr>
        <w:t>or</w:t>
      </w:r>
      <w:r w:rsidR="00EC167F">
        <w:rPr>
          <w:rFonts w:asciiTheme="minorHAnsi" w:hAnsiTheme="minorHAnsi" w:cstheme="minorHAnsi"/>
          <w:iCs/>
          <w:sz w:val="22"/>
        </w:rPr>
        <w:t xml:space="preserve"> </w:t>
      </w:r>
      <w:r w:rsidR="0009718F">
        <w:rPr>
          <w:rFonts w:asciiTheme="minorHAnsi" w:hAnsiTheme="minorHAnsi" w:cstheme="minorHAnsi"/>
          <w:iCs/>
          <w:sz w:val="22"/>
        </w:rPr>
        <w:t xml:space="preserve">through </w:t>
      </w:r>
      <w:r w:rsidR="00EC167F">
        <w:rPr>
          <w:rFonts w:asciiTheme="minorHAnsi" w:hAnsiTheme="minorHAnsi" w:cstheme="minorHAnsi"/>
          <w:iCs/>
          <w:sz w:val="22"/>
        </w:rPr>
        <w:t>combinations of them</w:t>
      </w:r>
      <w:r w:rsidR="0009718F">
        <w:rPr>
          <w:rFonts w:asciiTheme="minorHAnsi" w:hAnsiTheme="minorHAnsi" w:cstheme="minorHAnsi"/>
          <w:iCs/>
          <w:sz w:val="22"/>
        </w:rPr>
        <w:t xml:space="preserve">; </w:t>
      </w:r>
      <w:r w:rsidR="00E15979">
        <w:rPr>
          <w:rFonts w:asciiTheme="minorHAnsi" w:hAnsiTheme="minorHAnsi" w:cstheme="minorHAnsi"/>
          <w:iCs/>
          <w:sz w:val="22"/>
        </w:rPr>
        <w:t xml:space="preserve">especially if </w:t>
      </w:r>
      <w:r w:rsidR="00813BD2">
        <w:rPr>
          <w:rFonts w:asciiTheme="minorHAnsi" w:hAnsiTheme="minorHAnsi" w:cstheme="minorHAnsi"/>
          <w:iCs/>
          <w:sz w:val="22"/>
        </w:rPr>
        <w:t>violence</w:t>
      </w:r>
      <w:r w:rsidR="00E15979">
        <w:rPr>
          <w:rFonts w:asciiTheme="minorHAnsi" w:hAnsiTheme="minorHAnsi" w:cstheme="minorHAnsi"/>
          <w:iCs/>
          <w:sz w:val="22"/>
        </w:rPr>
        <w:t xml:space="preserve"> is the ‘language</w:t>
      </w:r>
      <w:r w:rsidR="0009718F">
        <w:rPr>
          <w:rFonts w:asciiTheme="minorHAnsi" w:hAnsiTheme="minorHAnsi" w:cstheme="minorHAnsi"/>
          <w:iCs/>
          <w:sz w:val="22"/>
        </w:rPr>
        <w:t>’</w:t>
      </w:r>
      <w:r w:rsidR="00E15979">
        <w:rPr>
          <w:rFonts w:asciiTheme="minorHAnsi" w:hAnsiTheme="minorHAnsi" w:cstheme="minorHAnsi"/>
          <w:iCs/>
          <w:sz w:val="22"/>
        </w:rPr>
        <w:t xml:space="preserve"> of instruction for both families</w:t>
      </w:r>
      <w:r w:rsidR="005E59F6">
        <w:rPr>
          <w:rFonts w:asciiTheme="minorHAnsi" w:hAnsiTheme="minorHAnsi" w:cstheme="minorHAnsi"/>
          <w:iCs/>
          <w:sz w:val="22"/>
        </w:rPr>
        <w:t xml:space="preserve">. Secondly, </w:t>
      </w:r>
      <w:r w:rsidR="005E59F6">
        <w:rPr>
          <w:rFonts w:asciiTheme="minorHAnsi" w:hAnsiTheme="minorHAnsi" w:cstheme="minorHAnsi"/>
          <w:iCs/>
          <w:sz w:val="22"/>
        </w:rPr>
        <w:lastRenderedPageBreak/>
        <w:t>the framings invite perpetual censorship of the</w:t>
      </w:r>
      <w:r w:rsidR="00344F0C">
        <w:rPr>
          <w:rFonts w:asciiTheme="minorHAnsi" w:hAnsiTheme="minorHAnsi" w:cstheme="minorHAnsi"/>
          <w:iCs/>
          <w:sz w:val="22"/>
        </w:rPr>
        <w:t xml:space="preserve"> wife’s</w:t>
      </w:r>
      <w:r w:rsidR="005E59F6">
        <w:rPr>
          <w:rFonts w:asciiTheme="minorHAnsi" w:hAnsiTheme="minorHAnsi" w:cstheme="minorHAnsi"/>
          <w:iCs/>
          <w:sz w:val="22"/>
        </w:rPr>
        <w:t xml:space="preserve"> actions and demeanour</w:t>
      </w:r>
      <w:r w:rsidR="00280CA9">
        <w:rPr>
          <w:rFonts w:asciiTheme="minorHAnsi" w:hAnsiTheme="minorHAnsi" w:cstheme="minorHAnsi"/>
          <w:iCs/>
          <w:sz w:val="22"/>
        </w:rPr>
        <w:t xml:space="preserve">: </w:t>
      </w:r>
    </w:p>
    <w:p w14:paraId="3C5CDD4A" w14:textId="77777777" w:rsidR="008B7ACD" w:rsidRPr="00800F02" w:rsidRDefault="00F53BEF" w:rsidP="008B7ACD">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“Relationships within marriage are to be treasured;</w:t>
      </w:r>
      <w:r w:rsidR="008B7ACD" w:rsidRPr="00800F02">
        <w:rPr>
          <w:rFonts w:asciiTheme="minorHAnsi" w:hAnsiTheme="minorHAnsi" w:cstheme="minorHAnsi"/>
          <w:i/>
          <w:color w:val="0070C0"/>
          <w:sz w:val="22"/>
        </w:rPr>
        <w:t xml:space="preserve"> </w:t>
      </w:r>
    </w:p>
    <w:p w14:paraId="731B65C2" w14:textId="77777777" w:rsidR="008B7ACD" w:rsidRPr="00800F02" w:rsidRDefault="00F53BEF" w:rsidP="008B7ACD">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both spouses have to work at it. GBV is caused by</w:t>
      </w:r>
      <w:r w:rsidR="008B7ACD" w:rsidRPr="00800F02">
        <w:rPr>
          <w:rFonts w:asciiTheme="minorHAnsi" w:hAnsiTheme="minorHAnsi" w:cstheme="minorHAnsi"/>
          <w:i/>
          <w:color w:val="0070C0"/>
          <w:sz w:val="22"/>
        </w:rPr>
        <w:t xml:space="preserve"> </w:t>
      </w:r>
    </w:p>
    <w:p w14:paraId="38FC3E07" w14:textId="77777777" w:rsidR="008B7ACD" w:rsidRPr="00800F02" w:rsidRDefault="00F53BEF" w:rsidP="008B7ACD">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many factors. The men are heads of their</w:t>
      </w:r>
      <w:r w:rsidR="008B7ACD" w:rsidRPr="00800F02">
        <w:rPr>
          <w:rFonts w:asciiTheme="minorHAnsi" w:hAnsiTheme="minorHAnsi" w:cstheme="minorHAnsi"/>
          <w:i/>
          <w:color w:val="0070C0"/>
          <w:sz w:val="22"/>
        </w:rPr>
        <w:t xml:space="preserve"> </w:t>
      </w:r>
    </w:p>
    <w:p w14:paraId="38C88127" w14:textId="77777777" w:rsidR="008B7ACD" w:rsidRPr="00800F02" w:rsidRDefault="00F53BEF" w:rsidP="008B7ACD">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 xml:space="preserve">households. But there are many incompatibilities </w:t>
      </w:r>
    </w:p>
    <w:p w14:paraId="1424836F" w14:textId="77777777" w:rsidR="008B7ACD" w:rsidRPr="00800F02" w:rsidRDefault="00F53BEF" w:rsidP="008B7ACD">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that can lead to</w:t>
      </w:r>
      <w:r w:rsidRPr="00800F02">
        <w:rPr>
          <w:rFonts w:asciiTheme="minorHAnsi" w:hAnsiTheme="minorHAnsi" w:cstheme="minorHAnsi"/>
          <w:iCs/>
          <w:color w:val="0070C0"/>
          <w:sz w:val="22"/>
        </w:rPr>
        <w:t xml:space="preserve"> </w:t>
      </w:r>
      <w:r w:rsidRPr="00800F02">
        <w:rPr>
          <w:rFonts w:asciiTheme="minorHAnsi" w:hAnsiTheme="minorHAnsi" w:cstheme="minorHAnsi"/>
          <w:i/>
          <w:color w:val="0070C0"/>
          <w:sz w:val="22"/>
        </w:rPr>
        <w:t xml:space="preserve">violence. Example, we have women </w:t>
      </w:r>
    </w:p>
    <w:p w14:paraId="32E1AC29" w14:textId="77777777" w:rsidR="008B7ACD" w:rsidRPr="00800F02" w:rsidRDefault="00F53BEF" w:rsidP="008B7ACD">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who work, and their husbands stay home. Women</w:t>
      </w:r>
      <w:r w:rsidR="008B7ACD" w:rsidRPr="00800F02">
        <w:rPr>
          <w:rFonts w:asciiTheme="minorHAnsi" w:hAnsiTheme="minorHAnsi" w:cstheme="minorHAnsi"/>
          <w:i/>
          <w:color w:val="0070C0"/>
          <w:sz w:val="22"/>
        </w:rPr>
        <w:t xml:space="preserve"> </w:t>
      </w:r>
    </w:p>
    <w:p w14:paraId="21C20015" w14:textId="77777777" w:rsidR="008B7ACD" w:rsidRPr="00800F02" w:rsidRDefault="00F53BEF" w:rsidP="008B7ACD">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 xml:space="preserve">are well-educated and their husbands aren’t. Some </w:t>
      </w:r>
    </w:p>
    <w:p w14:paraId="050FF5D9" w14:textId="77777777" w:rsidR="008B7ACD" w:rsidRPr="00800F02" w:rsidRDefault="00F53BEF" w:rsidP="008B7ACD">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 xml:space="preserve">women come from renown families and their </w:t>
      </w:r>
    </w:p>
    <w:p w14:paraId="3BFC6BDB" w14:textId="77777777" w:rsidR="008B7ACD" w:rsidRPr="00800F02" w:rsidRDefault="00F53BEF" w:rsidP="008B7ACD">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 xml:space="preserve">husbands don’t. Some women earn higher than their </w:t>
      </w:r>
    </w:p>
    <w:p w14:paraId="5EA56CF6" w14:textId="77777777" w:rsidR="00344F0C" w:rsidRDefault="00F53BEF" w:rsidP="00344F0C">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husbands. All thes</w:t>
      </w:r>
      <w:r w:rsidR="00344F0C">
        <w:rPr>
          <w:rFonts w:asciiTheme="minorHAnsi" w:hAnsiTheme="minorHAnsi" w:cstheme="minorHAnsi"/>
          <w:i/>
          <w:color w:val="0070C0"/>
          <w:sz w:val="22"/>
        </w:rPr>
        <w:t>e</w:t>
      </w:r>
      <w:r w:rsidRPr="00800F02">
        <w:rPr>
          <w:rFonts w:asciiTheme="minorHAnsi" w:hAnsiTheme="minorHAnsi" w:cstheme="minorHAnsi"/>
          <w:i/>
          <w:color w:val="0070C0"/>
          <w:sz w:val="22"/>
        </w:rPr>
        <w:t xml:space="preserve"> create difficultie</w:t>
      </w:r>
      <w:r w:rsidR="00344F0C">
        <w:rPr>
          <w:rFonts w:asciiTheme="minorHAnsi" w:hAnsiTheme="minorHAnsi" w:cstheme="minorHAnsi"/>
          <w:i/>
          <w:color w:val="0070C0"/>
          <w:sz w:val="22"/>
        </w:rPr>
        <w:t>s.</w:t>
      </w:r>
      <w:r w:rsidRPr="00800F02">
        <w:rPr>
          <w:rFonts w:asciiTheme="minorHAnsi" w:hAnsiTheme="minorHAnsi" w:cstheme="minorHAnsi"/>
          <w:i/>
          <w:color w:val="0070C0"/>
          <w:sz w:val="22"/>
        </w:rPr>
        <w:t xml:space="preserve"> If</w:t>
      </w:r>
      <w:r w:rsidR="00344F0C">
        <w:rPr>
          <w:rFonts w:asciiTheme="minorHAnsi" w:hAnsiTheme="minorHAnsi" w:cstheme="minorHAnsi"/>
          <w:i/>
          <w:color w:val="0070C0"/>
          <w:sz w:val="22"/>
        </w:rPr>
        <w:t xml:space="preserve"> </w:t>
      </w:r>
      <w:r w:rsidRPr="00800F02">
        <w:rPr>
          <w:rFonts w:asciiTheme="minorHAnsi" w:hAnsiTheme="minorHAnsi" w:cstheme="minorHAnsi"/>
          <w:i/>
          <w:color w:val="0070C0"/>
          <w:sz w:val="22"/>
        </w:rPr>
        <w:t xml:space="preserve">couples </w:t>
      </w:r>
    </w:p>
    <w:p w14:paraId="65CBBD4E" w14:textId="77777777" w:rsidR="00344F0C" w:rsidRDefault="00F53BEF" w:rsidP="00344F0C">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 xml:space="preserve">don’t talk to each other about them, what follows </w:t>
      </w:r>
    </w:p>
    <w:p w14:paraId="774F7996" w14:textId="77777777" w:rsidR="00344F0C" w:rsidRDefault="00F53BEF" w:rsidP="00344F0C">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 xml:space="preserve">are arguments and beatings” – FGD 2, Post-graduate </w:t>
      </w:r>
    </w:p>
    <w:p w14:paraId="79940175" w14:textId="542A56C4" w:rsidR="00280CA9" w:rsidRPr="00344F0C" w:rsidRDefault="00F53BEF" w:rsidP="00344F0C">
      <w:pPr>
        <w:pStyle w:val="BulletPoints"/>
        <w:tabs>
          <w:tab w:val="clear" w:pos="720"/>
        </w:tabs>
        <w:spacing w:after="0"/>
        <w:jc w:val="left"/>
        <w:rPr>
          <w:rFonts w:asciiTheme="minorHAnsi" w:hAnsiTheme="minorHAnsi" w:cstheme="minorHAnsi"/>
          <w:i/>
          <w:color w:val="0070C0"/>
          <w:sz w:val="22"/>
        </w:rPr>
      </w:pPr>
      <w:r w:rsidRPr="00800F02">
        <w:rPr>
          <w:rFonts w:asciiTheme="minorHAnsi" w:hAnsiTheme="minorHAnsi" w:cstheme="minorHAnsi"/>
          <w:i/>
          <w:color w:val="0070C0"/>
          <w:sz w:val="22"/>
        </w:rPr>
        <w:t>Students, Suva. 30</w:t>
      </w:r>
      <w:r w:rsidR="008B7ACD" w:rsidRPr="00800F02">
        <w:rPr>
          <w:rFonts w:asciiTheme="minorHAnsi" w:hAnsiTheme="minorHAnsi" w:cstheme="minorHAnsi"/>
          <w:i/>
          <w:color w:val="0070C0"/>
          <w:sz w:val="22"/>
        </w:rPr>
        <w:t xml:space="preserve"> </w:t>
      </w:r>
      <w:r w:rsidRPr="00800F02">
        <w:rPr>
          <w:rFonts w:asciiTheme="minorHAnsi" w:hAnsiTheme="minorHAnsi" w:cstheme="minorHAnsi"/>
          <w:i/>
          <w:color w:val="0070C0"/>
          <w:sz w:val="22"/>
        </w:rPr>
        <w:t>Nov 2023</w:t>
      </w:r>
      <w:r w:rsidRPr="00F53BEF">
        <w:rPr>
          <w:rFonts w:asciiTheme="minorHAnsi" w:hAnsiTheme="minorHAnsi" w:cstheme="minorHAnsi"/>
          <w:i/>
          <w:sz w:val="22"/>
        </w:rPr>
        <w:t>.</w:t>
      </w:r>
    </w:p>
    <w:p w14:paraId="31BA214D" w14:textId="77777777" w:rsidR="00800F02" w:rsidRDefault="00800F02" w:rsidP="00800F02">
      <w:pPr>
        <w:pStyle w:val="BulletPoints"/>
        <w:tabs>
          <w:tab w:val="clear" w:pos="720"/>
        </w:tabs>
        <w:spacing w:after="0"/>
        <w:jc w:val="left"/>
        <w:rPr>
          <w:rFonts w:asciiTheme="minorHAnsi" w:hAnsiTheme="minorHAnsi" w:cstheme="minorHAnsi"/>
          <w:iCs/>
          <w:sz w:val="22"/>
        </w:rPr>
      </w:pPr>
    </w:p>
    <w:p w14:paraId="408022D5" w14:textId="08B92E9B" w:rsidR="00C93CD9" w:rsidRDefault="00C93CD9" w:rsidP="00962408">
      <w:pPr>
        <w:pStyle w:val="BulletPoints"/>
        <w:tabs>
          <w:tab w:val="clear" w:pos="720"/>
        </w:tabs>
        <w:spacing w:after="0"/>
        <w:ind w:left="0" w:firstLine="0"/>
        <w:jc w:val="left"/>
        <w:rPr>
          <w:rFonts w:asciiTheme="minorHAnsi" w:hAnsiTheme="minorHAnsi" w:cstheme="minorHAnsi"/>
          <w:iCs/>
          <w:sz w:val="22"/>
        </w:rPr>
      </w:pPr>
      <w:r>
        <w:rPr>
          <w:rFonts w:asciiTheme="minorHAnsi" w:hAnsiTheme="minorHAnsi" w:cstheme="minorHAnsi"/>
          <w:iCs/>
          <w:sz w:val="22"/>
        </w:rPr>
        <w:t>Thirdly, these discourses are well known and expected in such ceremonies</w:t>
      </w:r>
      <w:r w:rsidR="000B22DE">
        <w:rPr>
          <w:rFonts w:asciiTheme="minorHAnsi" w:hAnsiTheme="minorHAnsi" w:cstheme="minorHAnsi"/>
          <w:iCs/>
          <w:sz w:val="22"/>
        </w:rPr>
        <w:t>;</w:t>
      </w:r>
      <w:r>
        <w:rPr>
          <w:rFonts w:asciiTheme="minorHAnsi" w:hAnsiTheme="minorHAnsi" w:cstheme="minorHAnsi"/>
          <w:iCs/>
          <w:sz w:val="22"/>
        </w:rPr>
        <w:t xml:space="preserve"> their absence or alteration</w:t>
      </w:r>
      <w:r w:rsidR="005975B4">
        <w:rPr>
          <w:rFonts w:asciiTheme="minorHAnsi" w:hAnsiTheme="minorHAnsi" w:cstheme="minorHAnsi"/>
          <w:iCs/>
          <w:sz w:val="22"/>
        </w:rPr>
        <w:t xml:space="preserve"> bring</w:t>
      </w:r>
      <w:r w:rsidR="000B22DE">
        <w:rPr>
          <w:rFonts w:asciiTheme="minorHAnsi" w:hAnsiTheme="minorHAnsi" w:cstheme="minorHAnsi"/>
          <w:iCs/>
          <w:sz w:val="22"/>
        </w:rPr>
        <w:t>s</w:t>
      </w:r>
      <w:r w:rsidR="005975B4">
        <w:rPr>
          <w:rFonts w:asciiTheme="minorHAnsi" w:hAnsiTheme="minorHAnsi" w:cstheme="minorHAnsi"/>
          <w:iCs/>
          <w:sz w:val="22"/>
        </w:rPr>
        <w:t xml:space="preserve"> </w:t>
      </w:r>
      <w:r>
        <w:rPr>
          <w:rFonts w:asciiTheme="minorHAnsi" w:hAnsiTheme="minorHAnsi" w:cstheme="minorHAnsi"/>
          <w:iCs/>
          <w:sz w:val="22"/>
        </w:rPr>
        <w:t>shame</w:t>
      </w:r>
      <w:r w:rsidR="000B22DE">
        <w:rPr>
          <w:rFonts w:asciiTheme="minorHAnsi" w:hAnsiTheme="minorHAnsi" w:cstheme="minorHAnsi"/>
          <w:iCs/>
          <w:sz w:val="22"/>
        </w:rPr>
        <w:t xml:space="preserve"> to</w:t>
      </w:r>
      <w:r>
        <w:rPr>
          <w:rFonts w:asciiTheme="minorHAnsi" w:hAnsiTheme="minorHAnsi" w:cstheme="minorHAnsi"/>
          <w:iCs/>
          <w:sz w:val="22"/>
        </w:rPr>
        <w:t xml:space="preserve"> the bride’s families. T</w:t>
      </w:r>
      <w:r w:rsidR="006938A6">
        <w:rPr>
          <w:rFonts w:asciiTheme="minorHAnsi" w:hAnsiTheme="minorHAnsi" w:cstheme="minorHAnsi"/>
          <w:iCs/>
          <w:sz w:val="22"/>
        </w:rPr>
        <w:t>h</w:t>
      </w:r>
      <w:r w:rsidR="000B22DE">
        <w:rPr>
          <w:rFonts w:asciiTheme="minorHAnsi" w:hAnsiTheme="minorHAnsi" w:cstheme="minorHAnsi"/>
          <w:iCs/>
          <w:sz w:val="22"/>
        </w:rPr>
        <w:t>e</w:t>
      </w:r>
      <w:r>
        <w:rPr>
          <w:rFonts w:asciiTheme="minorHAnsi" w:hAnsiTheme="minorHAnsi" w:cstheme="minorHAnsi"/>
          <w:iCs/>
          <w:sz w:val="22"/>
        </w:rPr>
        <w:t xml:space="preserve"> constructions of the iTaukei marriage institution have</w:t>
      </w:r>
      <w:r w:rsidR="000B22DE">
        <w:rPr>
          <w:rFonts w:asciiTheme="minorHAnsi" w:hAnsiTheme="minorHAnsi" w:cstheme="minorHAnsi"/>
          <w:iCs/>
          <w:sz w:val="22"/>
        </w:rPr>
        <w:t xml:space="preserve"> led</w:t>
      </w:r>
      <w:r>
        <w:rPr>
          <w:rFonts w:asciiTheme="minorHAnsi" w:hAnsiTheme="minorHAnsi" w:cstheme="minorHAnsi"/>
          <w:iCs/>
          <w:sz w:val="22"/>
        </w:rPr>
        <w:t xml:space="preserve"> </w:t>
      </w:r>
      <w:r w:rsidR="000B22DE">
        <w:rPr>
          <w:rFonts w:asciiTheme="minorHAnsi" w:hAnsiTheme="minorHAnsi" w:cstheme="minorHAnsi"/>
          <w:iCs/>
          <w:sz w:val="22"/>
        </w:rPr>
        <w:t>to</w:t>
      </w:r>
      <w:r>
        <w:rPr>
          <w:rFonts w:asciiTheme="minorHAnsi" w:hAnsiTheme="minorHAnsi" w:cstheme="minorHAnsi"/>
          <w:iCs/>
          <w:sz w:val="22"/>
        </w:rPr>
        <w:t xml:space="preserve"> socialisation and conditioning of men and women towards hierarchical </w:t>
      </w:r>
      <w:r w:rsidR="00FE61F6">
        <w:rPr>
          <w:rFonts w:asciiTheme="minorHAnsi" w:hAnsiTheme="minorHAnsi" w:cstheme="minorHAnsi"/>
          <w:iCs/>
          <w:sz w:val="22"/>
        </w:rPr>
        <w:t>IPR</w:t>
      </w:r>
      <w:r>
        <w:rPr>
          <w:rFonts w:asciiTheme="minorHAnsi" w:hAnsiTheme="minorHAnsi" w:cstheme="minorHAnsi"/>
          <w:iCs/>
          <w:sz w:val="22"/>
        </w:rPr>
        <w:t xml:space="preserve"> which can lead to ‘merited’ violence. This explains why violence within </w:t>
      </w:r>
      <w:r w:rsidR="00A228D6">
        <w:rPr>
          <w:rFonts w:asciiTheme="minorHAnsi" w:hAnsiTheme="minorHAnsi" w:cstheme="minorHAnsi"/>
          <w:iCs/>
          <w:sz w:val="22"/>
        </w:rPr>
        <w:t>iTaukei</w:t>
      </w:r>
      <w:r w:rsidR="00F73E72">
        <w:rPr>
          <w:rFonts w:asciiTheme="minorHAnsi" w:hAnsiTheme="minorHAnsi" w:cstheme="minorHAnsi"/>
          <w:iCs/>
          <w:sz w:val="22"/>
        </w:rPr>
        <w:t xml:space="preserve"> </w:t>
      </w:r>
      <w:r w:rsidR="00FE61F6">
        <w:rPr>
          <w:rFonts w:asciiTheme="minorHAnsi" w:hAnsiTheme="minorHAnsi" w:cstheme="minorHAnsi"/>
          <w:iCs/>
          <w:sz w:val="22"/>
        </w:rPr>
        <w:t>IPR</w:t>
      </w:r>
      <w:r w:rsidR="00F73E72">
        <w:rPr>
          <w:rFonts w:asciiTheme="minorHAnsi" w:hAnsiTheme="minorHAnsi" w:cstheme="minorHAnsi"/>
          <w:iCs/>
          <w:sz w:val="22"/>
        </w:rPr>
        <w:t xml:space="preserve"> </w:t>
      </w:r>
      <w:r>
        <w:rPr>
          <w:rFonts w:asciiTheme="minorHAnsi" w:hAnsiTheme="minorHAnsi" w:cstheme="minorHAnsi"/>
          <w:iCs/>
          <w:sz w:val="22"/>
        </w:rPr>
        <w:t xml:space="preserve">is expected and accepted. </w:t>
      </w:r>
      <w:r w:rsidR="000B22DE">
        <w:rPr>
          <w:rFonts w:asciiTheme="minorHAnsi" w:hAnsiTheme="minorHAnsi" w:cstheme="minorHAnsi"/>
          <w:iCs/>
          <w:sz w:val="22"/>
        </w:rPr>
        <w:t>C</w:t>
      </w:r>
      <w:r>
        <w:rPr>
          <w:rFonts w:asciiTheme="minorHAnsi" w:hAnsiTheme="minorHAnsi" w:cstheme="minorHAnsi"/>
          <w:iCs/>
          <w:sz w:val="22"/>
        </w:rPr>
        <w:t>hange</w:t>
      </w:r>
      <w:r w:rsidR="00813BD2">
        <w:rPr>
          <w:rFonts w:asciiTheme="minorHAnsi" w:hAnsiTheme="minorHAnsi" w:cstheme="minorHAnsi"/>
          <w:iCs/>
          <w:sz w:val="22"/>
        </w:rPr>
        <w:t xml:space="preserve"> in</w:t>
      </w:r>
      <w:r>
        <w:rPr>
          <w:rFonts w:asciiTheme="minorHAnsi" w:hAnsiTheme="minorHAnsi" w:cstheme="minorHAnsi"/>
          <w:iCs/>
          <w:sz w:val="22"/>
        </w:rPr>
        <w:t xml:space="preserve"> language in traditional oral presentations can alter th</w:t>
      </w:r>
      <w:r w:rsidR="000B22DE">
        <w:rPr>
          <w:rFonts w:asciiTheme="minorHAnsi" w:hAnsiTheme="minorHAnsi" w:cstheme="minorHAnsi"/>
          <w:iCs/>
          <w:sz w:val="22"/>
        </w:rPr>
        <w:t>ose</w:t>
      </w:r>
      <w:r>
        <w:rPr>
          <w:rFonts w:asciiTheme="minorHAnsi" w:hAnsiTheme="minorHAnsi" w:cstheme="minorHAnsi"/>
          <w:iCs/>
          <w:sz w:val="22"/>
        </w:rPr>
        <w:t xml:space="preserve"> framing</w:t>
      </w:r>
      <w:r w:rsidR="000B22DE">
        <w:rPr>
          <w:rFonts w:asciiTheme="minorHAnsi" w:hAnsiTheme="minorHAnsi" w:cstheme="minorHAnsi"/>
          <w:iCs/>
          <w:sz w:val="22"/>
        </w:rPr>
        <w:t>s</w:t>
      </w:r>
      <w:r w:rsidR="00C66E36">
        <w:rPr>
          <w:rFonts w:asciiTheme="minorHAnsi" w:hAnsiTheme="minorHAnsi" w:cstheme="minorHAnsi"/>
          <w:iCs/>
          <w:sz w:val="22"/>
        </w:rPr>
        <w:t>.</w:t>
      </w:r>
    </w:p>
    <w:p w14:paraId="4AFB8B76" w14:textId="77777777" w:rsidR="009779BA" w:rsidRPr="009779BA" w:rsidRDefault="009779BA" w:rsidP="009779BA">
      <w:pPr>
        <w:pStyle w:val="BulletPoints"/>
        <w:tabs>
          <w:tab w:val="clear" w:pos="720"/>
        </w:tabs>
        <w:spacing w:after="0"/>
        <w:ind w:left="0" w:firstLine="0"/>
        <w:jc w:val="left"/>
        <w:rPr>
          <w:rFonts w:ascii="Calibri" w:eastAsia="Times New Roman" w:hAnsi="Calibri" w:cs="Times New Roman"/>
          <w:sz w:val="20"/>
          <w:szCs w:val="20"/>
          <w:lang w:val="en-US"/>
        </w:rPr>
      </w:pPr>
    </w:p>
    <w:tbl>
      <w:tblPr>
        <w:tblStyle w:val="a0"/>
        <w:tblW w:w="5145" w:type="dxa"/>
        <w:tblInd w:w="-45" w:type="dxa"/>
        <w:tblLayout w:type="fixed"/>
        <w:tblLook w:val="0000" w:firstRow="0" w:lastRow="0" w:firstColumn="0" w:lastColumn="0" w:noHBand="0" w:noVBand="0"/>
      </w:tblPr>
      <w:tblGrid>
        <w:gridCol w:w="5145"/>
      </w:tblGrid>
      <w:tr w:rsidR="00165F36" w14:paraId="052EB0E6" w14:textId="77777777">
        <w:trPr>
          <w:trHeight w:val="80"/>
        </w:trPr>
        <w:tc>
          <w:tcPr>
            <w:tcW w:w="5145" w:type="dxa"/>
          </w:tcPr>
          <w:p w14:paraId="3ED55713" w14:textId="1A28B73B" w:rsidR="0018295C" w:rsidRPr="0018295C" w:rsidRDefault="005226E9" w:rsidP="0018295C">
            <w:pPr>
              <w:pStyle w:val="BulletPoints"/>
              <w:tabs>
                <w:tab w:val="clear" w:pos="720"/>
              </w:tabs>
              <w:ind w:left="0" w:firstLine="0"/>
              <w:jc w:val="left"/>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Implication</w:t>
            </w:r>
            <w:r w:rsidR="0018295C">
              <w:rPr>
                <w:rFonts w:asciiTheme="minorHAnsi" w:hAnsiTheme="minorHAnsi" w:cstheme="minorHAnsi"/>
                <w:b/>
                <w:color w:val="864EA8" w:themeColor="accent1" w:themeShade="BF"/>
              </w:rPr>
              <w:t>s</w:t>
            </w:r>
          </w:p>
          <w:p w14:paraId="54A3F125" w14:textId="3483BCF4" w:rsidR="00940DDA" w:rsidRPr="00883435" w:rsidRDefault="002220F6" w:rsidP="00883435">
            <w:pPr>
              <w:pStyle w:val="BulletPoints"/>
              <w:numPr>
                <w:ilvl w:val="0"/>
                <w:numId w:val="9"/>
              </w:numPr>
              <w:spacing w:after="0"/>
              <w:ind w:left="360"/>
              <w:jc w:val="left"/>
              <w:rPr>
                <w:rFonts w:asciiTheme="minorHAnsi" w:hAnsiTheme="minorHAnsi" w:cstheme="minorHAnsi"/>
                <w:iCs/>
                <w:sz w:val="22"/>
              </w:rPr>
            </w:pPr>
            <w:r>
              <w:rPr>
                <w:rFonts w:asciiTheme="minorHAnsi" w:hAnsiTheme="minorHAnsi" w:cstheme="minorHAnsi"/>
                <w:iCs/>
                <w:sz w:val="22"/>
              </w:rPr>
              <w:t>The</w:t>
            </w:r>
            <w:r w:rsidR="00FD0853">
              <w:rPr>
                <w:rFonts w:asciiTheme="minorHAnsi" w:hAnsiTheme="minorHAnsi" w:cstheme="minorHAnsi"/>
                <w:iCs/>
                <w:sz w:val="22"/>
              </w:rPr>
              <w:t xml:space="preserve"> l</w:t>
            </w:r>
            <w:r w:rsidR="00291E1B">
              <w:rPr>
                <w:rFonts w:asciiTheme="minorHAnsi" w:hAnsiTheme="minorHAnsi" w:cstheme="minorHAnsi"/>
                <w:iCs/>
                <w:sz w:val="22"/>
              </w:rPr>
              <w:t>ack</w:t>
            </w:r>
            <w:r w:rsidR="00640F7B">
              <w:rPr>
                <w:rFonts w:asciiTheme="minorHAnsi" w:hAnsiTheme="minorHAnsi" w:cstheme="minorHAnsi"/>
                <w:iCs/>
                <w:sz w:val="22"/>
              </w:rPr>
              <w:t xml:space="preserve"> of</w:t>
            </w:r>
            <w:r w:rsidR="00A97D5E">
              <w:rPr>
                <w:rFonts w:asciiTheme="minorHAnsi" w:hAnsiTheme="minorHAnsi" w:cstheme="minorHAnsi"/>
                <w:iCs/>
                <w:sz w:val="22"/>
              </w:rPr>
              <w:t xml:space="preserve"> </w:t>
            </w:r>
            <w:r w:rsidR="005B5FE5">
              <w:rPr>
                <w:rFonts w:asciiTheme="minorHAnsi" w:hAnsiTheme="minorHAnsi" w:cstheme="minorHAnsi"/>
                <w:iCs/>
                <w:sz w:val="22"/>
              </w:rPr>
              <w:t xml:space="preserve">voice and </w:t>
            </w:r>
            <w:r w:rsidR="00A97D5E">
              <w:rPr>
                <w:rFonts w:asciiTheme="minorHAnsi" w:hAnsiTheme="minorHAnsi" w:cstheme="minorHAnsi"/>
                <w:iCs/>
                <w:sz w:val="22"/>
              </w:rPr>
              <w:t>consultation</w:t>
            </w:r>
            <w:r w:rsidR="00640F7B">
              <w:rPr>
                <w:rFonts w:asciiTheme="minorHAnsi" w:hAnsiTheme="minorHAnsi" w:cstheme="minorHAnsi"/>
                <w:iCs/>
                <w:sz w:val="22"/>
              </w:rPr>
              <w:t xml:space="preserve"> </w:t>
            </w:r>
            <w:r w:rsidR="00A97D5E">
              <w:rPr>
                <w:rFonts w:asciiTheme="minorHAnsi" w:hAnsiTheme="minorHAnsi" w:cstheme="minorHAnsi"/>
                <w:iCs/>
                <w:sz w:val="22"/>
              </w:rPr>
              <w:t>with</w:t>
            </w:r>
            <w:r w:rsidR="00640F7B">
              <w:rPr>
                <w:rFonts w:asciiTheme="minorHAnsi" w:hAnsiTheme="minorHAnsi" w:cstheme="minorHAnsi"/>
                <w:iCs/>
                <w:sz w:val="22"/>
              </w:rPr>
              <w:t xml:space="preserve"> iTaukei</w:t>
            </w:r>
            <w:r w:rsidR="00291E1B">
              <w:rPr>
                <w:rFonts w:asciiTheme="minorHAnsi" w:hAnsiTheme="minorHAnsi" w:cstheme="minorHAnsi"/>
                <w:iCs/>
                <w:sz w:val="22"/>
              </w:rPr>
              <w:t xml:space="preserve"> traditional institutions</w:t>
            </w:r>
            <w:r w:rsidR="00C923DF">
              <w:rPr>
                <w:rFonts w:asciiTheme="minorHAnsi" w:hAnsiTheme="minorHAnsi" w:cstheme="minorHAnsi"/>
                <w:iCs/>
                <w:sz w:val="22"/>
              </w:rPr>
              <w:t>,</w:t>
            </w:r>
            <w:r w:rsidR="00033878">
              <w:rPr>
                <w:rFonts w:asciiTheme="minorHAnsi" w:hAnsiTheme="minorHAnsi" w:cstheme="minorHAnsi"/>
                <w:iCs/>
                <w:sz w:val="22"/>
              </w:rPr>
              <w:t xml:space="preserve"> </w:t>
            </w:r>
            <w:r w:rsidR="00E00722">
              <w:rPr>
                <w:rFonts w:asciiTheme="minorHAnsi" w:hAnsiTheme="minorHAnsi" w:cstheme="minorHAnsi"/>
                <w:iCs/>
                <w:sz w:val="22"/>
              </w:rPr>
              <w:t xml:space="preserve">the </w:t>
            </w:r>
            <w:r w:rsidR="00877A78">
              <w:rPr>
                <w:rFonts w:asciiTheme="minorHAnsi" w:hAnsiTheme="minorHAnsi" w:cstheme="minorHAnsi"/>
                <w:iCs/>
                <w:sz w:val="22"/>
              </w:rPr>
              <w:t xml:space="preserve">continued practice of </w:t>
            </w:r>
            <w:r w:rsidR="00417B85">
              <w:rPr>
                <w:rFonts w:asciiTheme="minorHAnsi" w:hAnsiTheme="minorHAnsi" w:cstheme="minorHAnsi"/>
                <w:iCs/>
                <w:sz w:val="22"/>
              </w:rPr>
              <w:t xml:space="preserve">some nuptial </w:t>
            </w:r>
            <w:r w:rsidR="00DE5E00" w:rsidRPr="00DE5E00">
              <w:rPr>
                <w:rFonts w:asciiTheme="minorHAnsi" w:hAnsiTheme="minorHAnsi" w:cstheme="minorHAnsi"/>
                <w:iCs/>
                <w:sz w:val="22"/>
              </w:rPr>
              <w:t>protocols</w:t>
            </w:r>
            <w:r w:rsidR="00DC35CF">
              <w:rPr>
                <w:rFonts w:asciiTheme="minorHAnsi" w:hAnsiTheme="minorHAnsi" w:cstheme="minorHAnsi"/>
                <w:iCs/>
                <w:sz w:val="22"/>
              </w:rPr>
              <w:t>,</w:t>
            </w:r>
            <w:r w:rsidR="00DE5E00" w:rsidRPr="00DE5E00">
              <w:rPr>
                <w:rFonts w:asciiTheme="minorHAnsi" w:hAnsiTheme="minorHAnsi" w:cstheme="minorHAnsi"/>
                <w:iCs/>
                <w:sz w:val="22"/>
              </w:rPr>
              <w:t xml:space="preserve"> a</w:t>
            </w:r>
            <w:r w:rsidR="00417B85">
              <w:rPr>
                <w:rFonts w:asciiTheme="minorHAnsi" w:hAnsiTheme="minorHAnsi" w:cstheme="minorHAnsi"/>
                <w:iCs/>
                <w:sz w:val="22"/>
              </w:rPr>
              <w:t xml:space="preserve"> perception </w:t>
            </w:r>
            <w:r w:rsidR="00DE5E00" w:rsidRPr="00DE5E00">
              <w:rPr>
                <w:rFonts w:asciiTheme="minorHAnsi" w:hAnsiTheme="minorHAnsi" w:cstheme="minorHAnsi"/>
                <w:iCs/>
                <w:sz w:val="22"/>
              </w:rPr>
              <w:t xml:space="preserve">of </w:t>
            </w:r>
            <w:r w:rsidR="00DC35CF">
              <w:rPr>
                <w:rFonts w:asciiTheme="minorHAnsi" w:hAnsiTheme="minorHAnsi" w:cstheme="minorHAnsi"/>
                <w:iCs/>
                <w:sz w:val="22"/>
              </w:rPr>
              <w:t xml:space="preserve">the </w:t>
            </w:r>
            <w:r w:rsidR="00DE5E00" w:rsidRPr="00DE5E00">
              <w:rPr>
                <w:rFonts w:asciiTheme="minorHAnsi" w:hAnsiTheme="minorHAnsi" w:cstheme="minorHAnsi"/>
                <w:iCs/>
                <w:sz w:val="22"/>
              </w:rPr>
              <w:t>marriage institution</w:t>
            </w:r>
            <w:r w:rsidR="00F53BEF">
              <w:rPr>
                <w:rFonts w:asciiTheme="minorHAnsi" w:hAnsiTheme="minorHAnsi" w:cstheme="minorHAnsi"/>
                <w:iCs/>
                <w:sz w:val="22"/>
              </w:rPr>
              <w:t xml:space="preserve"> </w:t>
            </w:r>
            <w:r w:rsidR="00D54ABA">
              <w:rPr>
                <w:rFonts w:asciiTheme="minorHAnsi" w:hAnsiTheme="minorHAnsi" w:cstheme="minorHAnsi"/>
                <w:iCs/>
                <w:sz w:val="22"/>
              </w:rPr>
              <w:t>as</w:t>
            </w:r>
            <w:r w:rsidR="001C0C2A">
              <w:rPr>
                <w:rFonts w:asciiTheme="minorHAnsi" w:hAnsiTheme="minorHAnsi" w:cstheme="minorHAnsi"/>
                <w:iCs/>
                <w:sz w:val="22"/>
              </w:rPr>
              <w:t xml:space="preserve"> </w:t>
            </w:r>
            <w:r w:rsidR="008847CD">
              <w:rPr>
                <w:rFonts w:asciiTheme="minorHAnsi" w:hAnsiTheme="minorHAnsi" w:cstheme="minorHAnsi"/>
                <w:iCs/>
                <w:sz w:val="22"/>
              </w:rPr>
              <w:t xml:space="preserve">a </w:t>
            </w:r>
            <w:r w:rsidR="00D54ABA">
              <w:rPr>
                <w:rFonts w:asciiTheme="minorHAnsi" w:hAnsiTheme="minorHAnsi" w:cstheme="minorHAnsi"/>
                <w:iCs/>
                <w:sz w:val="22"/>
              </w:rPr>
              <w:t>GBV enabler</w:t>
            </w:r>
            <w:r w:rsidR="00C923DF">
              <w:rPr>
                <w:rFonts w:asciiTheme="minorHAnsi" w:hAnsiTheme="minorHAnsi" w:cstheme="minorHAnsi"/>
                <w:iCs/>
                <w:sz w:val="22"/>
              </w:rPr>
              <w:t>,</w:t>
            </w:r>
            <w:r w:rsidR="00A2792A">
              <w:rPr>
                <w:rFonts w:asciiTheme="minorHAnsi" w:hAnsiTheme="minorHAnsi" w:cstheme="minorHAnsi"/>
                <w:iCs/>
                <w:sz w:val="22"/>
              </w:rPr>
              <w:t xml:space="preserve"> </w:t>
            </w:r>
            <w:r w:rsidR="008847CD">
              <w:rPr>
                <w:rFonts w:asciiTheme="minorHAnsi" w:hAnsiTheme="minorHAnsi" w:cstheme="minorHAnsi"/>
                <w:iCs/>
                <w:sz w:val="22"/>
              </w:rPr>
              <w:t xml:space="preserve">the </w:t>
            </w:r>
            <w:r w:rsidR="00543D6A">
              <w:rPr>
                <w:rFonts w:asciiTheme="minorHAnsi" w:hAnsiTheme="minorHAnsi" w:cstheme="minorHAnsi"/>
                <w:iCs/>
                <w:sz w:val="22"/>
              </w:rPr>
              <w:t>unfavourable</w:t>
            </w:r>
            <w:r w:rsidR="00A2792A">
              <w:rPr>
                <w:rFonts w:asciiTheme="minorHAnsi" w:hAnsiTheme="minorHAnsi" w:cstheme="minorHAnsi"/>
                <w:iCs/>
                <w:sz w:val="22"/>
              </w:rPr>
              <w:t xml:space="preserve"> </w:t>
            </w:r>
            <w:r w:rsidR="000D683C">
              <w:rPr>
                <w:rFonts w:asciiTheme="minorHAnsi" w:hAnsiTheme="minorHAnsi" w:cstheme="minorHAnsi"/>
                <w:iCs/>
                <w:sz w:val="22"/>
              </w:rPr>
              <w:t>regard</w:t>
            </w:r>
            <w:r w:rsidR="00CC21CA">
              <w:rPr>
                <w:rFonts w:asciiTheme="minorHAnsi" w:hAnsiTheme="minorHAnsi" w:cstheme="minorHAnsi"/>
                <w:iCs/>
                <w:sz w:val="22"/>
              </w:rPr>
              <w:t xml:space="preserve"> </w:t>
            </w:r>
            <w:r w:rsidR="000D683C">
              <w:rPr>
                <w:rFonts w:asciiTheme="minorHAnsi" w:hAnsiTheme="minorHAnsi" w:cstheme="minorHAnsi"/>
                <w:iCs/>
                <w:sz w:val="22"/>
              </w:rPr>
              <w:t>for</w:t>
            </w:r>
            <w:r w:rsidR="00A2792A">
              <w:rPr>
                <w:rFonts w:asciiTheme="minorHAnsi" w:hAnsiTheme="minorHAnsi" w:cstheme="minorHAnsi"/>
                <w:iCs/>
                <w:sz w:val="22"/>
              </w:rPr>
              <w:t xml:space="preserve"> </w:t>
            </w:r>
            <w:r w:rsidR="00033878">
              <w:rPr>
                <w:rFonts w:asciiTheme="minorHAnsi" w:hAnsiTheme="minorHAnsi" w:cstheme="minorHAnsi"/>
                <w:iCs/>
                <w:sz w:val="22"/>
              </w:rPr>
              <w:t>gender and GBV</w:t>
            </w:r>
            <w:r w:rsidR="007768BA">
              <w:rPr>
                <w:rFonts w:asciiTheme="minorHAnsi" w:hAnsiTheme="minorHAnsi" w:cstheme="minorHAnsi"/>
                <w:iCs/>
                <w:sz w:val="22"/>
              </w:rPr>
              <w:t xml:space="preserve"> a</w:t>
            </w:r>
            <w:r w:rsidR="00D63C79">
              <w:rPr>
                <w:rFonts w:asciiTheme="minorHAnsi" w:hAnsiTheme="minorHAnsi" w:cstheme="minorHAnsi"/>
                <w:iCs/>
                <w:sz w:val="22"/>
              </w:rPr>
              <w:t>s</w:t>
            </w:r>
            <w:r w:rsidR="00A2792A">
              <w:rPr>
                <w:rFonts w:asciiTheme="minorHAnsi" w:hAnsiTheme="minorHAnsi" w:cstheme="minorHAnsi"/>
                <w:iCs/>
                <w:sz w:val="22"/>
              </w:rPr>
              <w:t xml:space="preserve"> rejected</w:t>
            </w:r>
            <w:r w:rsidR="00033878">
              <w:rPr>
                <w:rFonts w:asciiTheme="minorHAnsi" w:hAnsiTheme="minorHAnsi" w:cstheme="minorHAnsi"/>
                <w:iCs/>
                <w:sz w:val="22"/>
              </w:rPr>
              <w:t xml:space="preserve"> knowledge</w:t>
            </w:r>
            <w:r w:rsidR="000A3A95">
              <w:rPr>
                <w:rFonts w:asciiTheme="minorHAnsi" w:hAnsiTheme="minorHAnsi" w:cstheme="minorHAnsi"/>
                <w:iCs/>
                <w:sz w:val="22"/>
              </w:rPr>
              <w:t xml:space="preserve">, </w:t>
            </w:r>
            <w:r w:rsidR="00E00722">
              <w:rPr>
                <w:rFonts w:asciiTheme="minorHAnsi" w:hAnsiTheme="minorHAnsi" w:cstheme="minorHAnsi"/>
                <w:iCs/>
                <w:sz w:val="22"/>
              </w:rPr>
              <w:t xml:space="preserve">the </w:t>
            </w:r>
            <w:r w:rsidR="00FD3E8D">
              <w:rPr>
                <w:rFonts w:asciiTheme="minorHAnsi" w:hAnsiTheme="minorHAnsi" w:cstheme="minorHAnsi"/>
                <w:iCs/>
                <w:sz w:val="22"/>
              </w:rPr>
              <w:t>participant’s</w:t>
            </w:r>
            <w:r w:rsidR="004C0A30">
              <w:rPr>
                <w:rFonts w:asciiTheme="minorHAnsi" w:hAnsiTheme="minorHAnsi" w:cstheme="minorHAnsi"/>
                <w:iCs/>
                <w:sz w:val="22"/>
              </w:rPr>
              <w:t xml:space="preserve"> acceptance of </w:t>
            </w:r>
            <w:r w:rsidR="000A3A95">
              <w:rPr>
                <w:rFonts w:asciiTheme="minorHAnsi" w:hAnsiTheme="minorHAnsi" w:cstheme="minorHAnsi"/>
                <w:iCs/>
                <w:sz w:val="22"/>
              </w:rPr>
              <w:t xml:space="preserve">the </w:t>
            </w:r>
            <w:r w:rsidR="004C0A30">
              <w:rPr>
                <w:rFonts w:asciiTheme="minorHAnsi" w:hAnsiTheme="minorHAnsi" w:cstheme="minorHAnsi"/>
                <w:iCs/>
                <w:sz w:val="22"/>
              </w:rPr>
              <w:t>status quo</w:t>
            </w:r>
            <w:r w:rsidR="000A3A95">
              <w:rPr>
                <w:rFonts w:asciiTheme="minorHAnsi" w:hAnsiTheme="minorHAnsi" w:cstheme="minorHAnsi"/>
                <w:iCs/>
                <w:sz w:val="22"/>
              </w:rPr>
              <w:t xml:space="preserve"> </w:t>
            </w:r>
            <w:r w:rsidR="00AD79AD">
              <w:rPr>
                <w:rFonts w:asciiTheme="minorHAnsi" w:hAnsiTheme="minorHAnsi" w:cstheme="minorHAnsi"/>
                <w:iCs/>
                <w:sz w:val="22"/>
              </w:rPr>
              <w:t>that</w:t>
            </w:r>
            <w:r w:rsidR="00417B85">
              <w:rPr>
                <w:rFonts w:asciiTheme="minorHAnsi" w:hAnsiTheme="minorHAnsi" w:cstheme="minorHAnsi"/>
                <w:iCs/>
                <w:sz w:val="22"/>
              </w:rPr>
              <w:t xml:space="preserve"> violence is normal</w:t>
            </w:r>
            <w:r w:rsidR="00C923DF">
              <w:rPr>
                <w:rFonts w:asciiTheme="minorHAnsi" w:hAnsiTheme="minorHAnsi" w:cstheme="minorHAnsi"/>
                <w:iCs/>
                <w:sz w:val="22"/>
              </w:rPr>
              <w:t>,</w:t>
            </w:r>
            <w:r w:rsidR="0058238F">
              <w:rPr>
                <w:rFonts w:asciiTheme="minorHAnsi" w:hAnsiTheme="minorHAnsi" w:cstheme="minorHAnsi"/>
                <w:iCs/>
                <w:sz w:val="22"/>
              </w:rPr>
              <w:t xml:space="preserve"> </w:t>
            </w:r>
            <w:r w:rsidR="00F47385">
              <w:rPr>
                <w:rFonts w:asciiTheme="minorHAnsi" w:hAnsiTheme="minorHAnsi" w:cstheme="minorHAnsi"/>
                <w:iCs/>
                <w:sz w:val="22"/>
              </w:rPr>
              <w:t xml:space="preserve">the </w:t>
            </w:r>
            <w:r w:rsidR="0058238F">
              <w:rPr>
                <w:rFonts w:asciiTheme="minorHAnsi" w:hAnsiTheme="minorHAnsi" w:cstheme="minorHAnsi"/>
                <w:iCs/>
                <w:sz w:val="22"/>
              </w:rPr>
              <w:t xml:space="preserve">increasing </w:t>
            </w:r>
            <w:r w:rsidR="001916C9">
              <w:rPr>
                <w:rFonts w:asciiTheme="minorHAnsi" w:hAnsiTheme="minorHAnsi" w:cstheme="minorHAnsi"/>
                <w:iCs/>
                <w:sz w:val="22"/>
              </w:rPr>
              <w:t xml:space="preserve">GBV </w:t>
            </w:r>
            <w:r w:rsidR="0058238F">
              <w:rPr>
                <w:rFonts w:asciiTheme="minorHAnsi" w:hAnsiTheme="minorHAnsi" w:cstheme="minorHAnsi"/>
                <w:iCs/>
                <w:sz w:val="22"/>
              </w:rPr>
              <w:t>rates</w:t>
            </w:r>
            <w:r w:rsidR="00F47385">
              <w:rPr>
                <w:rFonts w:asciiTheme="minorHAnsi" w:hAnsiTheme="minorHAnsi" w:cstheme="minorHAnsi"/>
                <w:iCs/>
                <w:sz w:val="22"/>
              </w:rPr>
              <w:t>,</w:t>
            </w:r>
            <w:r w:rsidR="0058238F">
              <w:rPr>
                <w:rFonts w:asciiTheme="minorHAnsi" w:hAnsiTheme="minorHAnsi" w:cstheme="minorHAnsi"/>
                <w:iCs/>
                <w:sz w:val="22"/>
              </w:rPr>
              <w:t xml:space="preserve"> </w:t>
            </w:r>
            <w:r w:rsidR="00AC60C0">
              <w:rPr>
                <w:rFonts w:asciiTheme="minorHAnsi" w:hAnsiTheme="minorHAnsi" w:cstheme="minorHAnsi"/>
                <w:iCs/>
                <w:sz w:val="22"/>
              </w:rPr>
              <w:t xml:space="preserve">women </w:t>
            </w:r>
            <w:r w:rsidR="00B13DE1">
              <w:rPr>
                <w:rFonts w:asciiTheme="minorHAnsi" w:hAnsiTheme="minorHAnsi" w:cstheme="minorHAnsi"/>
                <w:iCs/>
                <w:sz w:val="22"/>
              </w:rPr>
              <w:t xml:space="preserve">victims </w:t>
            </w:r>
            <w:r w:rsidR="00AC60C0">
              <w:rPr>
                <w:rFonts w:asciiTheme="minorHAnsi" w:hAnsiTheme="minorHAnsi" w:cstheme="minorHAnsi"/>
                <w:iCs/>
                <w:sz w:val="22"/>
              </w:rPr>
              <w:t>dying</w:t>
            </w:r>
            <w:r w:rsidR="00C923DF">
              <w:rPr>
                <w:rFonts w:asciiTheme="minorHAnsi" w:hAnsiTheme="minorHAnsi" w:cstheme="minorHAnsi"/>
                <w:iCs/>
                <w:sz w:val="22"/>
              </w:rPr>
              <w:t>,</w:t>
            </w:r>
            <w:r w:rsidR="002E422C">
              <w:rPr>
                <w:rFonts w:asciiTheme="minorHAnsi" w:hAnsiTheme="minorHAnsi" w:cstheme="minorHAnsi"/>
                <w:iCs/>
                <w:sz w:val="22"/>
              </w:rPr>
              <w:t xml:space="preserve"> and the national response declared ine</w:t>
            </w:r>
            <w:r w:rsidR="00F02CA4">
              <w:rPr>
                <w:rFonts w:asciiTheme="minorHAnsi" w:hAnsiTheme="minorHAnsi" w:cstheme="minorHAnsi"/>
                <w:iCs/>
                <w:sz w:val="22"/>
              </w:rPr>
              <w:t>f</w:t>
            </w:r>
            <w:r w:rsidR="002E422C">
              <w:rPr>
                <w:rFonts w:asciiTheme="minorHAnsi" w:hAnsiTheme="minorHAnsi" w:cstheme="minorHAnsi"/>
                <w:iCs/>
                <w:sz w:val="22"/>
              </w:rPr>
              <w:t>fective</w:t>
            </w:r>
            <w:r w:rsidR="00F02CA4">
              <w:rPr>
                <w:rFonts w:asciiTheme="minorHAnsi" w:hAnsiTheme="minorHAnsi" w:cstheme="minorHAnsi"/>
                <w:iCs/>
                <w:sz w:val="22"/>
              </w:rPr>
              <w:t xml:space="preserve"> since 20</w:t>
            </w:r>
            <w:r w:rsidR="00CC21CA">
              <w:rPr>
                <w:rFonts w:asciiTheme="minorHAnsi" w:hAnsiTheme="minorHAnsi" w:cstheme="minorHAnsi"/>
                <w:iCs/>
                <w:sz w:val="22"/>
              </w:rPr>
              <w:t>20</w:t>
            </w:r>
            <w:r w:rsidR="00C923DF">
              <w:rPr>
                <w:rFonts w:asciiTheme="minorHAnsi" w:hAnsiTheme="minorHAnsi" w:cstheme="minorHAnsi"/>
                <w:iCs/>
                <w:sz w:val="22"/>
              </w:rPr>
              <w:t>,</w:t>
            </w:r>
            <w:r w:rsidR="00FD0853">
              <w:rPr>
                <w:rFonts w:asciiTheme="minorHAnsi" w:hAnsiTheme="minorHAnsi" w:cstheme="minorHAnsi"/>
                <w:iCs/>
                <w:sz w:val="22"/>
              </w:rPr>
              <w:t xml:space="preserve"> </w:t>
            </w:r>
            <w:r>
              <w:rPr>
                <w:rFonts w:asciiTheme="minorHAnsi" w:hAnsiTheme="minorHAnsi" w:cstheme="minorHAnsi"/>
                <w:iCs/>
                <w:sz w:val="22"/>
              </w:rPr>
              <w:t xml:space="preserve">all </w:t>
            </w:r>
            <w:r w:rsidR="00FD0853">
              <w:rPr>
                <w:rFonts w:asciiTheme="minorHAnsi" w:hAnsiTheme="minorHAnsi" w:cstheme="minorHAnsi"/>
                <w:iCs/>
                <w:sz w:val="22"/>
              </w:rPr>
              <w:t>suggest</w:t>
            </w:r>
            <w:r w:rsidR="00F02DFF">
              <w:rPr>
                <w:rFonts w:asciiTheme="minorHAnsi" w:hAnsiTheme="minorHAnsi" w:cstheme="minorHAnsi"/>
                <w:iCs/>
                <w:sz w:val="22"/>
              </w:rPr>
              <w:t xml:space="preserve"> an </w:t>
            </w:r>
            <w:r w:rsidR="00883435">
              <w:rPr>
                <w:rFonts w:asciiTheme="minorHAnsi" w:hAnsiTheme="minorHAnsi" w:cstheme="minorHAnsi"/>
                <w:iCs/>
                <w:sz w:val="22"/>
              </w:rPr>
              <w:t xml:space="preserve">urgent </w:t>
            </w:r>
            <w:r w:rsidR="00F02DFF">
              <w:rPr>
                <w:rFonts w:asciiTheme="minorHAnsi" w:hAnsiTheme="minorHAnsi" w:cstheme="minorHAnsi"/>
                <w:iCs/>
                <w:sz w:val="22"/>
              </w:rPr>
              <w:t>independent review of</w:t>
            </w:r>
            <w:r w:rsidR="00883435">
              <w:rPr>
                <w:rFonts w:asciiTheme="minorHAnsi" w:hAnsiTheme="minorHAnsi" w:cstheme="minorHAnsi"/>
                <w:iCs/>
                <w:sz w:val="22"/>
              </w:rPr>
              <w:t xml:space="preserve"> it;</w:t>
            </w:r>
            <w:r w:rsidR="00F02CA4">
              <w:rPr>
                <w:rFonts w:asciiTheme="minorHAnsi" w:hAnsiTheme="minorHAnsi" w:cstheme="minorHAnsi"/>
                <w:iCs/>
                <w:sz w:val="22"/>
              </w:rPr>
              <w:t xml:space="preserve"> </w:t>
            </w:r>
            <w:r w:rsidR="002E422C">
              <w:rPr>
                <w:rFonts w:asciiTheme="minorHAnsi" w:hAnsiTheme="minorHAnsi" w:cstheme="minorHAnsi"/>
                <w:iCs/>
                <w:sz w:val="22"/>
              </w:rPr>
              <w:t xml:space="preserve"> </w:t>
            </w:r>
          </w:p>
          <w:p w14:paraId="45E51513" w14:textId="5A5DDF2A" w:rsidR="0018295C" w:rsidRPr="00C86A96" w:rsidRDefault="0018295C" w:rsidP="00C86A96">
            <w:pPr>
              <w:pStyle w:val="BulletPoints"/>
              <w:numPr>
                <w:ilvl w:val="0"/>
                <w:numId w:val="9"/>
              </w:numPr>
              <w:spacing w:after="0"/>
              <w:ind w:left="360"/>
              <w:jc w:val="left"/>
              <w:rPr>
                <w:rFonts w:asciiTheme="minorHAnsi" w:hAnsiTheme="minorHAnsi" w:cstheme="minorHAnsi"/>
                <w:iCs/>
                <w:sz w:val="22"/>
              </w:rPr>
            </w:pPr>
            <w:r>
              <w:rPr>
                <w:rFonts w:asciiTheme="minorHAnsi" w:hAnsiTheme="minorHAnsi" w:cstheme="minorHAnsi"/>
                <w:iCs/>
                <w:sz w:val="22"/>
              </w:rPr>
              <w:t>Fiji</w:t>
            </w:r>
            <w:r w:rsidR="00C430F1">
              <w:rPr>
                <w:rFonts w:asciiTheme="minorHAnsi" w:hAnsiTheme="minorHAnsi" w:cstheme="minorHAnsi"/>
                <w:iCs/>
                <w:sz w:val="22"/>
              </w:rPr>
              <w:t>’s</w:t>
            </w:r>
            <w:r>
              <w:rPr>
                <w:rFonts w:asciiTheme="minorHAnsi" w:hAnsiTheme="minorHAnsi" w:cstheme="minorHAnsi"/>
                <w:iCs/>
                <w:sz w:val="22"/>
              </w:rPr>
              <w:t xml:space="preserve"> National Action Plan to Prevent All Violence Against Women and Girls, 2023 to 2028</w:t>
            </w:r>
            <w:r w:rsidR="00077949">
              <w:rPr>
                <w:rFonts w:asciiTheme="minorHAnsi" w:hAnsiTheme="minorHAnsi" w:cstheme="minorHAnsi"/>
                <w:iCs/>
                <w:sz w:val="22"/>
              </w:rPr>
              <w:t xml:space="preserve"> (MOWCPA, 2024) </w:t>
            </w:r>
            <w:r w:rsidR="0053380D">
              <w:rPr>
                <w:rFonts w:asciiTheme="minorHAnsi" w:hAnsiTheme="minorHAnsi" w:cstheme="minorHAnsi"/>
                <w:iCs/>
                <w:sz w:val="22"/>
              </w:rPr>
              <w:t xml:space="preserve">wrongly </w:t>
            </w:r>
            <w:r w:rsidR="00077949">
              <w:rPr>
                <w:rFonts w:asciiTheme="minorHAnsi" w:hAnsiTheme="minorHAnsi" w:cstheme="minorHAnsi"/>
                <w:iCs/>
                <w:sz w:val="22"/>
              </w:rPr>
              <w:t>assume</w:t>
            </w:r>
            <w:r w:rsidR="00C430F1">
              <w:rPr>
                <w:rFonts w:asciiTheme="minorHAnsi" w:hAnsiTheme="minorHAnsi" w:cstheme="minorHAnsi"/>
                <w:iCs/>
                <w:sz w:val="22"/>
              </w:rPr>
              <w:t>s</w:t>
            </w:r>
            <w:r w:rsidR="0053380D">
              <w:rPr>
                <w:rFonts w:asciiTheme="minorHAnsi" w:hAnsiTheme="minorHAnsi" w:cstheme="minorHAnsi"/>
                <w:iCs/>
                <w:sz w:val="22"/>
              </w:rPr>
              <w:t xml:space="preserve"> </w:t>
            </w:r>
            <w:r w:rsidR="00417B85">
              <w:rPr>
                <w:rFonts w:asciiTheme="minorHAnsi" w:hAnsiTheme="minorHAnsi" w:cstheme="minorHAnsi"/>
                <w:iCs/>
                <w:sz w:val="22"/>
              </w:rPr>
              <w:t xml:space="preserve">the </w:t>
            </w:r>
            <w:r w:rsidR="0053380D">
              <w:rPr>
                <w:rFonts w:asciiTheme="minorHAnsi" w:hAnsiTheme="minorHAnsi" w:cstheme="minorHAnsi"/>
                <w:iCs/>
                <w:sz w:val="22"/>
              </w:rPr>
              <w:t>acceptance of</w:t>
            </w:r>
            <w:r w:rsidR="00077949">
              <w:rPr>
                <w:rFonts w:asciiTheme="minorHAnsi" w:hAnsiTheme="minorHAnsi" w:cstheme="minorHAnsi"/>
                <w:iCs/>
                <w:sz w:val="22"/>
              </w:rPr>
              <w:t xml:space="preserve"> gender and </w:t>
            </w:r>
            <w:r w:rsidR="00A65473">
              <w:rPr>
                <w:rFonts w:asciiTheme="minorHAnsi" w:hAnsiTheme="minorHAnsi" w:cstheme="minorHAnsi"/>
                <w:iCs/>
                <w:sz w:val="22"/>
              </w:rPr>
              <w:t>GBV</w:t>
            </w:r>
            <w:r w:rsidR="00077949">
              <w:rPr>
                <w:rFonts w:asciiTheme="minorHAnsi" w:hAnsiTheme="minorHAnsi" w:cstheme="minorHAnsi"/>
                <w:iCs/>
                <w:sz w:val="22"/>
              </w:rPr>
              <w:t xml:space="preserve"> as words, ideas</w:t>
            </w:r>
            <w:r w:rsidR="00417B85">
              <w:rPr>
                <w:rFonts w:asciiTheme="minorHAnsi" w:hAnsiTheme="minorHAnsi" w:cstheme="minorHAnsi"/>
                <w:iCs/>
                <w:sz w:val="22"/>
              </w:rPr>
              <w:t xml:space="preserve"> and </w:t>
            </w:r>
            <w:r w:rsidR="00077949">
              <w:rPr>
                <w:rFonts w:asciiTheme="minorHAnsi" w:hAnsiTheme="minorHAnsi" w:cstheme="minorHAnsi"/>
                <w:iCs/>
                <w:sz w:val="22"/>
              </w:rPr>
              <w:t xml:space="preserve">approaches of doing </w:t>
            </w:r>
            <w:r w:rsidR="00FE61F6">
              <w:rPr>
                <w:rFonts w:asciiTheme="minorHAnsi" w:hAnsiTheme="minorHAnsi" w:cstheme="minorHAnsi"/>
                <w:iCs/>
                <w:sz w:val="22"/>
              </w:rPr>
              <w:t>IPR</w:t>
            </w:r>
            <w:r w:rsidR="00562816">
              <w:rPr>
                <w:rFonts w:asciiTheme="minorHAnsi" w:hAnsiTheme="minorHAnsi" w:cstheme="minorHAnsi"/>
                <w:iCs/>
                <w:sz w:val="22"/>
              </w:rPr>
              <w:t xml:space="preserve"> in </w:t>
            </w:r>
            <w:r w:rsidR="00562816" w:rsidRPr="00562816">
              <w:rPr>
                <w:rFonts w:asciiTheme="minorHAnsi" w:hAnsiTheme="minorHAnsi" w:cstheme="minorHAnsi"/>
                <w:i/>
                <w:sz w:val="22"/>
              </w:rPr>
              <w:t>Bula Vakavanua</w:t>
            </w:r>
            <w:r w:rsidR="001A25A7">
              <w:rPr>
                <w:rFonts w:asciiTheme="minorHAnsi" w:hAnsiTheme="minorHAnsi" w:cstheme="minorHAnsi"/>
                <w:iCs/>
                <w:sz w:val="22"/>
              </w:rPr>
              <w:t>.</w:t>
            </w:r>
            <w:r w:rsidR="00562816">
              <w:rPr>
                <w:rFonts w:asciiTheme="minorHAnsi" w:hAnsiTheme="minorHAnsi" w:cstheme="minorHAnsi"/>
                <w:iCs/>
                <w:sz w:val="22"/>
              </w:rPr>
              <w:t xml:space="preserve"> </w:t>
            </w:r>
            <w:r w:rsidR="005A6F78">
              <w:rPr>
                <w:rFonts w:asciiTheme="minorHAnsi" w:hAnsiTheme="minorHAnsi" w:cstheme="minorHAnsi"/>
                <w:iCs/>
                <w:sz w:val="22"/>
              </w:rPr>
              <w:t>The</w:t>
            </w:r>
            <w:r w:rsidR="00142A1D">
              <w:rPr>
                <w:rFonts w:asciiTheme="minorHAnsi" w:hAnsiTheme="minorHAnsi" w:cstheme="minorHAnsi"/>
                <w:iCs/>
                <w:sz w:val="22"/>
              </w:rPr>
              <w:t xml:space="preserve"> </w:t>
            </w:r>
            <w:r w:rsidR="00B4405B">
              <w:rPr>
                <w:rFonts w:asciiTheme="minorHAnsi" w:hAnsiTheme="minorHAnsi" w:cstheme="minorHAnsi"/>
                <w:iCs/>
                <w:sz w:val="22"/>
              </w:rPr>
              <w:t>explanation that</w:t>
            </w:r>
            <w:r w:rsidR="00142A1D">
              <w:rPr>
                <w:rFonts w:asciiTheme="minorHAnsi" w:hAnsiTheme="minorHAnsi" w:cstheme="minorHAnsi"/>
                <w:iCs/>
                <w:sz w:val="22"/>
              </w:rPr>
              <w:t xml:space="preserve"> patriarchy and men’s hunger for power </w:t>
            </w:r>
            <w:r w:rsidR="000D683C">
              <w:rPr>
                <w:rFonts w:asciiTheme="minorHAnsi" w:hAnsiTheme="minorHAnsi" w:cstheme="minorHAnsi"/>
                <w:iCs/>
                <w:sz w:val="22"/>
              </w:rPr>
              <w:t>are</w:t>
            </w:r>
            <w:r w:rsidR="00142A1D">
              <w:rPr>
                <w:rFonts w:asciiTheme="minorHAnsi" w:hAnsiTheme="minorHAnsi" w:cstheme="minorHAnsi"/>
                <w:iCs/>
                <w:sz w:val="22"/>
              </w:rPr>
              <w:t xml:space="preserve"> causes of GBV in Fiji (</w:t>
            </w:r>
            <w:r w:rsidR="00417B85">
              <w:rPr>
                <w:rFonts w:asciiTheme="minorHAnsi" w:hAnsiTheme="minorHAnsi" w:cstheme="minorHAnsi"/>
                <w:iCs/>
                <w:sz w:val="22"/>
              </w:rPr>
              <w:t xml:space="preserve">Ibid, </w:t>
            </w:r>
            <w:r w:rsidR="00142A1D">
              <w:rPr>
                <w:rFonts w:asciiTheme="minorHAnsi" w:hAnsiTheme="minorHAnsi" w:cstheme="minorHAnsi"/>
                <w:iCs/>
                <w:sz w:val="22"/>
              </w:rPr>
              <w:t>14)</w:t>
            </w:r>
            <w:r w:rsidR="003B73F5">
              <w:rPr>
                <w:rFonts w:asciiTheme="minorHAnsi" w:hAnsiTheme="minorHAnsi" w:cstheme="minorHAnsi"/>
                <w:iCs/>
                <w:sz w:val="22"/>
              </w:rPr>
              <w:t xml:space="preserve"> is western in nature</w:t>
            </w:r>
            <w:r w:rsidR="00142A1D">
              <w:rPr>
                <w:rFonts w:asciiTheme="minorHAnsi" w:hAnsiTheme="minorHAnsi" w:cstheme="minorHAnsi"/>
                <w:iCs/>
                <w:sz w:val="22"/>
              </w:rPr>
              <w:t xml:space="preserve">. </w:t>
            </w:r>
            <w:r w:rsidR="00B9581B">
              <w:rPr>
                <w:rFonts w:asciiTheme="minorHAnsi" w:hAnsiTheme="minorHAnsi" w:cstheme="minorHAnsi"/>
                <w:iCs/>
                <w:sz w:val="22"/>
              </w:rPr>
              <w:t>No</w:t>
            </w:r>
            <w:r w:rsidR="006B6EDC">
              <w:rPr>
                <w:rFonts w:asciiTheme="minorHAnsi" w:hAnsiTheme="minorHAnsi" w:cstheme="minorHAnsi"/>
                <w:iCs/>
                <w:sz w:val="22"/>
              </w:rPr>
              <w:t xml:space="preserve"> </w:t>
            </w:r>
            <w:r w:rsidR="00B9581B">
              <w:rPr>
                <w:rFonts w:asciiTheme="minorHAnsi" w:hAnsiTheme="minorHAnsi" w:cstheme="minorHAnsi"/>
                <w:iCs/>
                <w:sz w:val="22"/>
              </w:rPr>
              <w:t>studies have been conducted in Fiji to inform that assumption</w:t>
            </w:r>
            <w:r w:rsidR="00DB0C82">
              <w:rPr>
                <w:rFonts w:asciiTheme="minorHAnsi" w:hAnsiTheme="minorHAnsi" w:cstheme="minorHAnsi"/>
                <w:iCs/>
                <w:sz w:val="22"/>
              </w:rPr>
              <w:t xml:space="preserve"> and needs to be addressed;</w:t>
            </w:r>
          </w:p>
          <w:p w14:paraId="7063403F" w14:textId="058BF7BE" w:rsidR="00ED2371" w:rsidRPr="00592524" w:rsidRDefault="00CC21CA" w:rsidP="00592524">
            <w:pPr>
              <w:pStyle w:val="BulletPoints"/>
              <w:numPr>
                <w:ilvl w:val="0"/>
                <w:numId w:val="9"/>
              </w:numPr>
              <w:spacing w:after="0"/>
              <w:ind w:left="360"/>
              <w:jc w:val="left"/>
              <w:rPr>
                <w:rFonts w:asciiTheme="minorHAnsi" w:hAnsiTheme="minorHAnsi" w:cstheme="minorHAnsi"/>
                <w:iCs/>
                <w:sz w:val="22"/>
              </w:rPr>
            </w:pPr>
            <w:r>
              <w:rPr>
                <w:rFonts w:asciiTheme="minorHAnsi" w:hAnsiTheme="minorHAnsi" w:cstheme="minorHAnsi"/>
                <w:iCs/>
                <w:sz w:val="22"/>
              </w:rPr>
              <w:t>Civil Society Organisations may adopt a</w:t>
            </w:r>
            <w:r w:rsidR="00204418">
              <w:rPr>
                <w:rFonts w:asciiTheme="minorHAnsi" w:hAnsiTheme="minorHAnsi" w:cstheme="minorHAnsi"/>
                <w:iCs/>
                <w:sz w:val="22"/>
              </w:rPr>
              <w:t xml:space="preserve"> feminist approach to GBV. </w:t>
            </w:r>
            <w:r w:rsidR="00C23A03">
              <w:rPr>
                <w:rFonts w:asciiTheme="minorHAnsi" w:hAnsiTheme="minorHAnsi" w:cstheme="minorHAnsi"/>
                <w:iCs/>
                <w:sz w:val="22"/>
              </w:rPr>
              <w:t xml:space="preserve">However, </w:t>
            </w:r>
            <w:r>
              <w:rPr>
                <w:rFonts w:asciiTheme="minorHAnsi" w:hAnsiTheme="minorHAnsi" w:cstheme="minorHAnsi"/>
                <w:iCs/>
                <w:sz w:val="22"/>
              </w:rPr>
              <w:t>the same approach</w:t>
            </w:r>
            <w:r w:rsidR="004C6514">
              <w:rPr>
                <w:rFonts w:asciiTheme="minorHAnsi" w:hAnsiTheme="minorHAnsi" w:cstheme="minorHAnsi"/>
                <w:iCs/>
                <w:sz w:val="22"/>
              </w:rPr>
              <w:t xml:space="preserve"> cannot</w:t>
            </w:r>
            <w:r w:rsidR="003667BE">
              <w:rPr>
                <w:rFonts w:asciiTheme="minorHAnsi" w:hAnsiTheme="minorHAnsi" w:cstheme="minorHAnsi"/>
                <w:iCs/>
                <w:sz w:val="22"/>
              </w:rPr>
              <w:t xml:space="preserve"> drive</w:t>
            </w:r>
            <w:r w:rsidR="00C23A03">
              <w:rPr>
                <w:rFonts w:asciiTheme="minorHAnsi" w:hAnsiTheme="minorHAnsi" w:cstheme="minorHAnsi"/>
                <w:iCs/>
                <w:sz w:val="22"/>
              </w:rPr>
              <w:t xml:space="preserve"> a</w:t>
            </w:r>
            <w:r w:rsidR="003667BE">
              <w:rPr>
                <w:rFonts w:asciiTheme="minorHAnsi" w:hAnsiTheme="minorHAnsi" w:cstheme="minorHAnsi"/>
                <w:iCs/>
                <w:sz w:val="22"/>
              </w:rPr>
              <w:t xml:space="preserve"> national</w:t>
            </w:r>
            <w:r w:rsidR="0073397B">
              <w:rPr>
                <w:rFonts w:asciiTheme="minorHAnsi" w:hAnsiTheme="minorHAnsi" w:cstheme="minorHAnsi"/>
                <w:iCs/>
                <w:sz w:val="22"/>
              </w:rPr>
              <w:t xml:space="preserve"> GBV response</w:t>
            </w:r>
            <w:r w:rsidR="003667BE">
              <w:rPr>
                <w:rFonts w:asciiTheme="minorHAnsi" w:hAnsiTheme="minorHAnsi" w:cstheme="minorHAnsi"/>
                <w:iCs/>
                <w:sz w:val="22"/>
              </w:rPr>
              <w:t xml:space="preserve">. </w:t>
            </w:r>
            <w:r w:rsidR="00E15979">
              <w:rPr>
                <w:rFonts w:asciiTheme="minorHAnsi" w:hAnsiTheme="minorHAnsi" w:cstheme="minorHAnsi"/>
                <w:iCs/>
                <w:sz w:val="22"/>
              </w:rPr>
              <w:t xml:space="preserve">In </w:t>
            </w:r>
            <w:r w:rsidR="00E25E4A">
              <w:rPr>
                <w:rFonts w:asciiTheme="minorHAnsi" w:hAnsiTheme="minorHAnsi" w:cstheme="minorHAnsi"/>
                <w:iCs/>
                <w:sz w:val="22"/>
              </w:rPr>
              <w:t>Fiji’s</w:t>
            </w:r>
            <w:r w:rsidR="00E15979">
              <w:rPr>
                <w:rFonts w:asciiTheme="minorHAnsi" w:hAnsiTheme="minorHAnsi" w:cstheme="minorHAnsi"/>
                <w:iCs/>
                <w:sz w:val="22"/>
              </w:rPr>
              <w:t xml:space="preserve"> case, it has prevented data coll</w:t>
            </w:r>
            <w:r w:rsidR="00813BD2">
              <w:rPr>
                <w:rFonts w:asciiTheme="minorHAnsi" w:hAnsiTheme="minorHAnsi" w:cstheme="minorHAnsi"/>
                <w:iCs/>
                <w:sz w:val="22"/>
              </w:rPr>
              <w:t>a</w:t>
            </w:r>
            <w:r w:rsidR="00E15979">
              <w:rPr>
                <w:rFonts w:asciiTheme="minorHAnsi" w:hAnsiTheme="minorHAnsi" w:cstheme="minorHAnsi"/>
                <w:iCs/>
                <w:sz w:val="22"/>
              </w:rPr>
              <w:t>tion</w:t>
            </w:r>
            <w:r w:rsidR="009C7CE5">
              <w:rPr>
                <w:rFonts w:asciiTheme="minorHAnsi" w:hAnsiTheme="minorHAnsi" w:cstheme="minorHAnsi"/>
                <w:iCs/>
                <w:sz w:val="22"/>
              </w:rPr>
              <w:t xml:space="preserve"> </w:t>
            </w:r>
            <w:r w:rsidR="00137305">
              <w:rPr>
                <w:rFonts w:asciiTheme="minorHAnsi" w:hAnsiTheme="minorHAnsi" w:cstheme="minorHAnsi"/>
                <w:iCs/>
                <w:sz w:val="22"/>
              </w:rPr>
              <w:t>to inform</w:t>
            </w:r>
            <w:r w:rsidR="00E15979">
              <w:rPr>
                <w:rFonts w:asciiTheme="minorHAnsi" w:hAnsiTheme="minorHAnsi" w:cstheme="minorHAnsi"/>
                <w:iCs/>
                <w:sz w:val="22"/>
              </w:rPr>
              <w:t xml:space="preserve"> perpetrator</w:t>
            </w:r>
            <w:r w:rsidR="006727BC">
              <w:rPr>
                <w:rFonts w:asciiTheme="minorHAnsi" w:hAnsiTheme="minorHAnsi" w:cstheme="minorHAnsi"/>
                <w:iCs/>
                <w:sz w:val="22"/>
              </w:rPr>
              <w:t>-targeted</w:t>
            </w:r>
            <w:r w:rsidR="00E15979">
              <w:rPr>
                <w:rFonts w:asciiTheme="minorHAnsi" w:hAnsiTheme="minorHAnsi" w:cstheme="minorHAnsi"/>
                <w:iCs/>
                <w:sz w:val="22"/>
              </w:rPr>
              <w:t xml:space="preserve"> polic</w:t>
            </w:r>
            <w:r w:rsidR="00E25E4A">
              <w:rPr>
                <w:rFonts w:asciiTheme="minorHAnsi" w:hAnsiTheme="minorHAnsi" w:cstheme="minorHAnsi"/>
                <w:iCs/>
                <w:sz w:val="22"/>
              </w:rPr>
              <w:t xml:space="preserve">ies, </w:t>
            </w:r>
            <w:r w:rsidR="00E36D71">
              <w:rPr>
                <w:rFonts w:asciiTheme="minorHAnsi" w:hAnsiTheme="minorHAnsi" w:cstheme="minorHAnsi"/>
                <w:iCs/>
                <w:sz w:val="22"/>
              </w:rPr>
              <w:t xml:space="preserve">thus </w:t>
            </w:r>
            <w:r w:rsidR="00E15979">
              <w:rPr>
                <w:rFonts w:asciiTheme="minorHAnsi" w:hAnsiTheme="minorHAnsi" w:cstheme="minorHAnsi"/>
                <w:iCs/>
                <w:sz w:val="22"/>
              </w:rPr>
              <w:t>w</w:t>
            </w:r>
            <w:r w:rsidR="00E25E4A">
              <w:rPr>
                <w:rFonts w:asciiTheme="minorHAnsi" w:hAnsiTheme="minorHAnsi" w:cstheme="minorHAnsi"/>
                <w:iCs/>
                <w:sz w:val="22"/>
              </w:rPr>
              <w:t xml:space="preserve">eakening the </w:t>
            </w:r>
            <w:r w:rsidR="00E15979">
              <w:rPr>
                <w:rFonts w:asciiTheme="minorHAnsi" w:hAnsiTheme="minorHAnsi" w:cstheme="minorHAnsi"/>
                <w:iCs/>
                <w:sz w:val="22"/>
              </w:rPr>
              <w:t xml:space="preserve">response. </w:t>
            </w:r>
            <w:r w:rsidR="00204418">
              <w:rPr>
                <w:rFonts w:asciiTheme="minorHAnsi" w:hAnsiTheme="minorHAnsi" w:cstheme="minorHAnsi"/>
                <w:iCs/>
                <w:sz w:val="22"/>
              </w:rPr>
              <w:t>Government</w:t>
            </w:r>
            <w:r w:rsidR="004C6514">
              <w:rPr>
                <w:rFonts w:asciiTheme="minorHAnsi" w:hAnsiTheme="minorHAnsi" w:cstheme="minorHAnsi"/>
                <w:iCs/>
                <w:sz w:val="22"/>
              </w:rPr>
              <w:t xml:space="preserve"> must</w:t>
            </w:r>
            <w:r w:rsidR="00204418">
              <w:rPr>
                <w:rFonts w:asciiTheme="minorHAnsi" w:hAnsiTheme="minorHAnsi" w:cstheme="minorHAnsi"/>
                <w:iCs/>
                <w:sz w:val="22"/>
              </w:rPr>
              <w:t xml:space="preserve"> </w:t>
            </w:r>
            <w:r w:rsidR="00E25E4A">
              <w:rPr>
                <w:rFonts w:asciiTheme="minorHAnsi" w:hAnsiTheme="minorHAnsi" w:cstheme="minorHAnsi"/>
                <w:iCs/>
                <w:sz w:val="22"/>
              </w:rPr>
              <w:t xml:space="preserve">prioritise </w:t>
            </w:r>
            <w:r w:rsidRPr="008A588C">
              <w:rPr>
                <w:rFonts w:asciiTheme="minorHAnsi" w:hAnsiTheme="minorHAnsi" w:cstheme="minorHAnsi"/>
                <w:i/>
                <w:sz w:val="22"/>
              </w:rPr>
              <w:t>public good</w:t>
            </w:r>
            <w:r>
              <w:rPr>
                <w:rFonts w:asciiTheme="minorHAnsi" w:hAnsiTheme="minorHAnsi" w:cstheme="minorHAnsi"/>
                <w:iCs/>
                <w:sz w:val="22"/>
              </w:rPr>
              <w:t xml:space="preserve">, </w:t>
            </w:r>
            <w:r w:rsidR="00E25E4A" w:rsidRPr="00E25E4A">
              <w:rPr>
                <w:rFonts w:asciiTheme="minorHAnsi" w:hAnsiTheme="minorHAnsi" w:cstheme="minorHAnsi"/>
                <w:i/>
                <w:sz w:val="22"/>
              </w:rPr>
              <w:t>everyone’s</w:t>
            </w:r>
            <w:r w:rsidR="00204418">
              <w:rPr>
                <w:rFonts w:asciiTheme="minorHAnsi" w:hAnsiTheme="minorHAnsi" w:cstheme="minorHAnsi"/>
                <w:iCs/>
                <w:sz w:val="22"/>
              </w:rPr>
              <w:t xml:space="preserve"> </w:t>
            </w:r>
            <w:r w:rsidR="00C66E36">
              <w:rPr>
                <w:rFonts w:asciiTheme="minorHAnsi" w:hAnsiTheme="minorHAnsi" w:cstheme="minorHAnsi"/>
                <w:iCs/>
                <w:sz w:val="22"/>
              </w:rPr>
              <w:t xml:space="preserve">needs and </w:t>
            </w:r>
            <w:r w:rsidR="00204418">
              <w:rPr>
                <w:rFonts w:asciiTheme="minorHAnsi" w:hAnsiTheme="minorHAnsi" w:cstheme="minorHAnsi"/>
                <w:iCs/>
                <w:sz w:val="22"/>
              </w:rPr>
              <w:t>welfare</w:t>
            </w:r>
            <w:r w:rsidR="00036FE2">
              <w:rPr>
                <w:rFonts w:asciiTheme="minorHAnsi" w:hAnsiTheme="minorHAnsi" w:cstheme="minorHAnsi"/>
                <w:iCs/>
                <w:sz w:val="22"/>
              </w:rPr>
              <w:t xml:space="preserve">, </w:t>
            </w:r>
            <w:r w:rsidR="004734CA">
              <w:rPr>
                <w:rFonts w:asciiTheme="minorHAnsi" w:hAnsiTheme="minorHAnsi" w:cstheme="minorHAnsi"/>
                <w:iCs/>
                <w:sz w:val="22"/>
              </w:rPr>
              <w:t xml:space="preserve">which is </w:t>
            </w:r>
            <w:r w:rsidR="00036FE2">
              <w:rPr>
                <w:rFonts w:asciiTheme="minorHAnsi" w:hAnsiTheme="minorHAnsi" w:cstheme="minorHAnsi"/>
                <w:iCs/>
                <w:sz w:val="22"/>
              </w:rPr>
              <w:t>its usual</w:t>
            </w:r>
            <w:r w:rsidR="00E25E4A">
              <w:rPr>
                <w:rFonts w:asciiTheme="minorHAnsi" w:hAnsiTheme="minorHAnsi" w:cstheme="minorHAnsi"/>
                <w:iCs/>
                <w:sz w:val="22"/>
              </w:rPr>
              <w:t xml:space="preserve"> mandate</w:t>
            </w:r>
            <w:r w:rsidR="007E768A">
              <w:rPr>
                <w:rFonts w:asciiTheme="minorHAnsi" w:hAnsiTheme="minorHAnsi" w:cstheme="minorHAnsi"/>
                <w:iCs/>
                <w:sz w:val="22"/>
              </w:rPr>
              <w:t xml:space="preserve"> (social contract)</w:t>
            </w:r>
            <w:r w:rsidR="00E25E4A">
              <w:rPr>
                <w:rFonts w:asciiTheme="minorHAnsi" w:hAnsiTheme="minorHAnsi" w:cstheme="minorHAnsi"/>
                <w:iCs/>
                <w:sz w:val="22"/>
              </w:rPr>
              <w:t>;</w:t>
            </w:r>
          </w:p>
          <w:p w14:paraId="4CE028C6" w14:textId="1C0C03E0" w:rsidR="00165F36" w:rsidRDefault="00366ED3" w:rsidP="00366ED3">
            <w:pPr>
              <w:pStyle w:val="BulletPoints"/>
              <w:numPr>
                <w:ilvl w:val="0"/>
                <w:numId w:val="9"/>
              </w:numPr>
              <w:spacing w:after="0"/>
              <w:ind w:left="360"/>
              <w:jc w:val="left"/>
              <w:rPr>
                <w:rFonts w:asciiTheme="minorHAnsi" w:hAnsiTheme="minorHAnsi" w:cstheme="minorHAnsi"/>
                <w:iCs/>
                <w:sz w:val="22"/>
              </w:rPr>
            </w:pPr>
            <w:r>
              <w:rPr>
                <w:rFonts w:asciiTheme="minorHAnsi" w:hAnsiTheme="minorHAnsi" w:cstheme="minorHAnsi"/>
                <w:iCs/>
                <w:sz w:val="22"/>
              </w:rPr>
              <w:t>This study has established that iTaukei</w:t>
            </w:r>
            <w:r w:rsidR="0048038B">
              <w:rPr>
                <w:rFonts w:asciiTheme="minorHAnsi" w:hAnsiTheme="minorHAnsi" w:cstheme="minorHAnsi"/>
                <w:iCs/>
                <w:sz w:val="22"/>
              </w:rPr>
              <w:t xml:space="preserve"> male</w:t>
            </w:r>
            <w:r>
              <w:rPr>
                <w:rFonts w:asciiTheme="minorHAnsi" w:hAnsiTheme="minorHAnsi" w:cstheme="minorHAnsi"/>
                <w:iCs/>
                <w:sz w:val="22"/>
              </w:rPr>
              <w:t xml:space="preserve"> perceptions, understanding</w:t>
            </w:r>
            <w:r w:rsidR="00C66E36">
              <w:rPr>
                <w:rFonts w:asciiTheme="minorHAnsi" w:hAnsiTheme="minorHAnsi" w:cstheme="minorHAnsi"/>
                <w:iCs/>
                <w:sz w:val="22"/>
              </w:rPr>
              <w:t>s</w:t>
            </w:r>
            <w:r>
              <w:rPr>
                <w:rFonts w:asciiTheme="minorHAnsi" w:hAnsiTheme="minorHAnsi" w:cstheme="minorHAnsi"/>
                <w:iCs/>
                <w:sz w:val="22"/>
              </w:rPr>
              <w:t xml:space="preserve"> and lived experiences of masculinities</w:t>
            </w:r>
            <w:r w:rsidR="00C66E36">
              <w:rPr>
                <w:rFonts w:asciiTheme="minorHAnsi" w:hAnsiTheme="minorHAnsi" w:cstheme="minorHAnsi"/>
                <w:iCs/>
                <w:sz w:val="22"/>
              </w:rPr>
              <w:t>,</w:t>
            </w:r>
            <w:r>
              <w:rPr>
                <w:rFonts w:asciiTheme="minorHAnsi" w:hAnsiTheme="minorHAnsi" w:cstheme="minorHAnsi"/>
                <w:iCs/>
                <w:sz w:val="22"/>
              </w:rPr>
              <w:t xml:space="preserve"> more than patriarchy a</w:t>
            </w:r>
            <w:r w:rsidR="00C66E36">
              <w:rPr>
                <w:rFonts w:asciiTheme="minorHAnsi" w:hAnsiTheme="minorHAnsi" w:cstheme="minorHAnsi"/>
                <w:iCs/>
                <w:sz w:val="22"/>
              </w:rPr>
              <w:t>re</w:t>
            </w:r>
            <w:r>
              <w:rPr>
                <w:rFonts w:asciiTheme="minorHAnsi" w:hAnsiTheme="minorHAnsi" w:cstheme="minorHAnsi"/>
                <w:iCs/>
                <w:sz w:val="22"/>
              </w:rPr>
              <w:t xml:space="preserve"> drivers of </w:t>
            </w:r>
            <w:r w:rsidR="007F15EA">
              <w:rPr>
                <w:rFonts w:asciiTheme="minorHAnsi" w:hAnsiTheme="minorHAnsi" w:cstheme="minorHAnsi"/>
                <w:iCs/>
                <w:sz w:val="22"/>
              </w:rPr>
              <w:t xml:space="preserve">iTaukei men’s </w:t>
            </w:r>
            <w:r>
              <w:rPr>
                <w:rFonts w:asciiTheme="minorHAnsi" w:hAnsiTheme="minorHAnsi" w:cstheme="minorHAnsi"/>
                <w:iCs/>
                <w:sz w:val="22"/>
              </w:rPr>
              <w:t>violence.</w:t>
            </w:r>
            <w:r w:rsidR="00B6332B">
              <w:rPr>
                <w:rFonts w:asciiTheme="minorHAnsi" w:hAnsiTheme="minorHAnsi" w:cstheme="minorHAnsi"/>
                <w:iCs/>
                <w:sz w:val="22"/>
              </w:rPr>
              <w:t xml:space="preserve">   </w:t>
            </w:r>
          </w:p>
          <w:p w14:paraId="4167CADE" w14:textId="77777777" w:rsidR="00366ED3" w:rsidRPr="00366ED3" w:rsidRDefault="00366ED3" w:rsidP="00366ED3">
            <w:pPr>
              <w:pStyle w:val="BulletPoints"/>
              <w:tabs>
                <w:tab w:val="clear" w:pos="720"/>
              </w:tabs>
              <w:spacing w:after="0"/>
              <w:ind w:left="0" w:firstLine="0"/>
              <w:jc w:val="left"/>
              <w:rPr>
                <w:rFonts w:asciiTheme="minorHAnsi" w:hAnsiTheme="minorHAnsi" w:cstheme="minorHAnsi"/>
                <w:iCs/>
                <w:sz w:val="22"/>
              </w:rPr>
            </w:pPr>
          </w:p>
          <w:p w14:paraId="35D67CC7" w14:textId="566E67F4" w:rsidR="005226E9" w:rsidRPr="00A62056" w:rsidRDefault="005226E9" w:rsidP="0015350D">
            <w:pPr>
              <w:pStyle w:val="BulletPoints"/>
              <w:tabs>
                <w:tab w:val="clear" w:pos="720"/>
              </w:tabs>
              <w:ind w:left="0" w:firstLine="0"/>
              <w:jc w:val="left"/>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 xml:space="preserve">Limitations and </w:t>
            </w:r>
            <w:r w:rsidR="00800F02">
              <w:rPr>
                <w:rFonts w:asciiTheme="minorHAnsi" w:hAnsiTheme="minorHAnsi" w:cstheme="minorHAnsi"/>
                <w:b/>
                <w:color w:val="864EA8" w:themeColor="accent1" w:themeShade="BF"/>
              </w:rPr>
              <w:t>Fu</w:t>
            </w:r>
            <w:r w:rsidRPr="00A62056">
              <w:rPr>
                <w:rFonts w:asciiTheme="minorHAnsi" w:hAnsiTheme="minorHAnsi" w:cstheme="minorHAnsi"/>
                <w:b/>
                <w:color w:val="864EA8" w:themeColor="accent1" w:themeShade="BF"/>
              </w:rPr>
              <w:t xml:space="preserve">rther </w:t>
            </w:r>
            <w:r w:rsidR="00800F02">
              <w:rPr>
                <w:rFonts w:asciiTheme="minorHAnsi" w:hAnsiTheme="minorHAnsi" w:cstheme="minorHAnsi"/>
                <w:b/>
                <w:color w:val="864EA8" w:themeColor="accent1" w:themeShade="BF"/>
              </w:rPr>
              <w:t>R</w:t>
            </w:r>
            <w:r w:rsidRPr="00A62056">
              <w:rPr>
                <w:rFonts w:asciiTheme="minorHAnsi" w:hAnsiTheme="minorHAnsi" w:cstheme="minorHAnsi"/>
                <w:b/>
                <w:color w:val="864EA8" w:themeColor="accent1" w:themeShade="BF"/>
              </w:rPr>
              <w:t>esearch</w:t>
            </w:r>
          </w:p>
          <w:p w14:paraId="6FC63C46" w14:textId="1B1039A7" w:rsidR="005226E9" w:rsidRPr="000305DD" w:rsidRDefault="0048038B" w:rsidP="000305DD">
            <w:pPr>
              <w:pStyle w:val="BulletPoints"/>
              <w:numPr>
                <w:ilvl w:val="0"/>
                <w:numId w:val="10"/>
              </w:numPr>
              <w:spacing w:after="0"/>
              <w:jc w:val="left"/>
              <w:rPr>
                <w:rFonts w:asciiTheme="minorHAnsi" w:hAnsiTheme="minorHAnsi" w:cstheme="minorHAnsi"/>
                <w:iCs/>
                <w:sz w:val="22"/>
              </w:rPr>
            </w:pPr>
            <w:r>
              <w:rPr>
                <w:rFonts w:asciiTheme="minorHAnsi" w:hAnsiTheme="minorHAnsi" w:cstheme="minorHAnsi"/>
                <w:iCs/>
                <w:sz w:val="22"/>
              </w:rPr>
              <w:t>V</w:t>
            </w:r>
            <w:r w:rsidR="007E7F7E">
              <w:rPr>
                <w:rFonts w:asciiTheme="minorHAnsi" w:hAnsiTheme="minorHAnsi" w:cstheme="minorHAnsi"/>
                <w:iCs/>
                <w:sz w:val="22"/>
              </w:rPr>
              <w:t xml:space="preserve">iews of </w:t>
            </w:r>
            <w:r>
              <w:rPr>
                <w:rFonts w:asciiTheme="minorHAnsi" w:hAnsiTheme="minorHAnsi" w:cstheme="minorHAnsi"/>
                <w:iCs/>
                <w:sz w:val="22"/>
              </w:rPr>
              <w:t xml:space="preserve">iTaukei men </w:t>
            </w:r>
            <w:r w:rsidR="007E7F7E">
              <w:rPr>
                <w:rFonts w:asciiTheme="minorHAnsi" w:hAnsiTheme="minorHAnsi" w:cstheme="minorHAnsi"/>
                <w:iCs/>
                <w:sz w:val="22"/>
              </w:rPr>
              <w:t>in urban</w:t>
            </w:r>
            <w:r>
              <w:rPr>
                <w:rFonts w:asciiTheme="minorHAnsi" w:hAnsiTheme="minorHAnsi" w:cstheme="minorHAnsi"/>
                <w:iCs/>
                <w:sz w:val="22"/>
              </w:rPr>
              <w:t xml:space="preserve">, rural and remote </w:t>
            </w:r>
            <w:r w:rsidR="007E7F7E">
              <w:rPr>
                <w:rFonts w:asciiTheme="minorHAnsi" w:hAnsiTheme="minorHAnsi" w:cstheme="minorHAnsi"/>
                <w:iCs/>
                <w:sz w:val="22"/>
              </w:rPr>
              <w:t>village</w:t>
            </w:r>
            <w:r>
              <w:rPr>
                <w:rFonts w:asciiTheme="minorHAnsi" w:hAnsiTheme="minorHAnsi" w:cstheme="minorHAnsi"/>
                <w:iCs/>
                <w:sz w:val="22"/>
              </w:rPr>
              <w:t>s and other</w:t>
            </w:r>
            <w:r w:rsidR="007E7F7E">
              <w:rPr>
                <w:rFonts w:asciiTheme="minorHAnsi" w:hAnsiTheme="minorHAnsi" w:cstheme="minorHAnsi"/>
                <w:iCs/>
                <w:sz w:val="22"/>
              </w:rPr>
              <w:t xml:space="preserve"> area</w:t>
            </w:r>
            <w:r>
              <w:rPr>
                <w:rFonts w:asciiTheme="minorHAnsi" w:hAnsiTheme="minorHAnsi" w:cstheme="minorHAnsi"/>
                <w:iCs/>
                <w:sz w:val="22"/>
              </w:rPr>
              <w:t>s</w:t>
            </w:r>
            <w:r w:rsidR="007E7F7E">
              <w:rPr>
                <w:rFonts w:asciiTheme="minorHAnsi" w:hAnsiTheme="minorHAnsi" w:cstheme="minorHAnsi"/>
                <w:iCs/>
                <w:sz w:val="22"/>
              </w:rPr>
              <w:t xml:space="preserve"> </w:t>
            </w:r>
            <w:r w:rsidR="0073397B">
              <w:rPr>
                <w:rFonts w:asciiTheme="minorHAnsi" w:hAnsiTheme="minorHAnsi" w:cstheme="minorHAnsi"/>
                <w:iCs/>
                <w:sz w:val="22"/>
              </w:rPr>
              <w:t>outside Suva</w:t>
            </w:r>
            <w:r>
              <w:rPr>
                <w:rFonts w:asciiTheme="minorHAnsi" w:hAnsiTheme="minorHAnsi" w:cstheme="minorHAnsi"/>
                <w:iCs/>
                <w:sz w:val="22"/>
              </w:rPr>
              <w:t xml:space="preserve"> including those </w:t>
            </w:r>
            <w:r w:rsidR="007E7F7E" w:rsidRPr="000305DD">
              <w:rPr>
                <w:rFonts w:asciiTheme="minorHAnsi" w:hAnsiTheme="minorHAnsi" w:cstheme="minorHAnsi"/>
                <w:iCs/>
                <w:sz w:val="22"/>
              </w:rPr>
              <w:t>not tertiary</w:t>
            </w:r>
            <w:r w:rsidR="005B5FE5">
              <w:rPr>
                <w:rFonts w:asciiTheme="minorHAnsi" w:hAnsiTheme="minorHAnsi" w:cstheme="minorHAnsi"/>
                <w:iCs/>
                <w:sz w:val="22"/>
              </w:rPr>
              <w:t>-</w:t>
            </w:r>
            <w:r w:rsidR="007E7F7E" w:rsidRPr="000305DD">
              <w:rPr>
                <w:rFonts w:asciiTheme="minorHAnsi" w:hAnsiTheme="minorHAnsi" w:cstheme="minorHAnsi"/>
                <w:iCs/>
                <w:sz w:val="22"/>
              </w:rPr>
              <w:t>qualifie</w:t>
            </w:r>
            <w:r>
              <w:rPr>
                <w:rFonts w:asciiTheme="minorHAnsi" w:hAnsiTheme="minorHAnsi" w:cstheme="minorHAnsi"/>
                <w:iCs/>
                <w:sz w:val="22"/>
              </w:rPr>
              <w:t xml:space="preserve">d and </w:t>
            </w:r>
            <w:r w:rsidR="005B5FE5">
              <w:rPr>
                <w:rFonts w:asciiTheme="minorHAnsi" w:hAnsiTheme="minorHAnsi" w:cstheme="minorHAnsi"/>
                <w:iCs/>
                <w:sz w:val="22"/>
              </w:rPr>
              <w:t xml:space="preserve">are </w:t>
            </w:r>
            <w:r>
              <w:rPr>
                <w:rFonts w:asciiTheme="minorHAnsi" w:hAnsiTheme="minorHAnsi" w:cstheme="minorHAnsi"/>
                <w:iCs/>
                <w:sz w:val="22"/>
              </w:rPr>
              <w:t>unemployed are needed;</w:t>
            </w:r>
          </w:p>
          <w:p w14:paraId="230341C5" w14:textId="139D6E2B" w:rsidR="005226E9" w:rsidRDefault="00417B85" w:rsidP="0015350D">
            <w:pPr>
              <w:pStyle w:val="BulletPoints"/>
              <w:numPr>
                <w:ilvl w:val="0"/>
                <w:numId w:val="10"/>
              </w:numPr>
              <w:spacing w:after="0"/>
              <w:jc w:val="left"/>
              <w:rPr>
                <w:rFonts w:asciiTheme="minorHAnsi" w:hAnsiTheme="minorHAnsi" w:cstheme="minorHAnsi"/>
                <w:iCs/>
                <w:sz w:val="22"/>
              </w:rPr>
            </w:pPr>
            <w:r>
              <w:rPr>
                <w:rFonts w:asciiTheme="minorHAnsi" w:hAnsiTheme="minorHAnsi" w:cstheme="minorHAnsi"/>
                <w:iCs/>
                <w:sz w:val="22"/>
              </w:rPr>
              <w:t>For behaviour change</w:t>
            </w:r>
            <w:r w:rsidR="003C2EF9">
              <w:rPr>
                <w:rFonts w:asciiTheme="minorHAnsi" w:hAnsiTheme="minorHAnsi" w:cstheme="minorHAnsi"/>
                <w:iCs/>
                <w:sz w:val="22"/>
              </w:rPr>
              <w:t>, f</w:t>
            </w:r>
            <w:r w:rsidR="002C78CF">
              <w:rPr>
                <w:rFonts w:asciiTheme="minorHAnsi" w:hAnsiTheme="minorHAnsi" w:cstheme="minorHAnsi"/>
                <w:iCs/>
                <w:sz w:val="22"/>
              </w:rPr>
              <w:t>urther studies</w:t>
            </w:r>
            <w:r w:rsidR="00CC3E6E">
              <w:rPr>
                <w:rFonts w:asciiTheme="minorHAnsi" w:hAnsiTheme="minorHAnsi" w:cstheme="minorHAnsi"/>
                <w:iCs/>
                <w:sz w:val="22"/>
              </w:rPr>
              <w:t xml:space="preserve"> </w:t>
            </w:r>
            <w:r w:rsidR="0009450B">
              <w:rPr>
                <w:rFonts w:asciiTheme="minorHAnsi" w:hAnsiTheme="minorHAnsi" w:cstheme="minorHAnsi"/>
                <w:iCs/>
                <w:sz w:val="22"/>
              </w:rPr>
              <w:t xml:space="preserve">are </w:t>
            </w:r>
            <w:r w:rsidR="00CC3E6E">
              <w:rPr>
                <w:rFonts w:asciiTheme="minorHAnsi" w:hAnsiTheme="minorHAnsi" w:cstheme="minorHAnsi"/>
                <w:iCs/>
                <w:sz w:val="22"/>
              </w:rPr>
              <w:t xml:space="preserve">needed to </w:t>
            </w:r>
            <w:r>
              <w:rPr>
                <w:rFonts w:asciiTheme="minorHAnsi" w:hAnsiTheme="minorHAnsi" w:cstheme="minorHAnsi"/>
                <w:iCs/>
                <w:sz w:val="22"/>
              </w:rPr>
              <w:t>inform</w:t>
            </w:r>
            <w:r w:rsidR="00CC3E6E">
              <w:rPr>
                <w:rFonts w:asciiTheme="minorHAnsi" w:hAnsiTheme="minorHAnsi" w:cstheme="minorHAnsi"/>
                <w:iCs/>
                <w:sz w:val="22"/>
              </w:rPr>
              <w:t xml:space="preserve"> </w:t>
            </w:r>
            <w:r w:rsidR="0009450B">
              <w:rPr>
                <w:rFonts w:asciiTheme="minorHAnsi" w:hAnsiTheme="minorHAnsi" w:cstheme="minorHAnsi"/>
                <w:iCs/>
                <w:sz w:val="22"/>
              </w:rPr>
              <w:t>the</w:t>
            </w:r>
            <w:r w:rsidR="00CC3E6E">
              <w:rPr>
                <w:rFonts w:asciiTheme="minorHAnsi" w:hAnsiTheme="minorHAnsi" w:cstheme="minorHAnsi"/>
                <w:iCs/>
                <w:sz w:val="22"/>
              </w:rPr>
              <w:t xml:space="preserve"> </w:t>
            </w:r>
            <w:r w:rsidR="0009450B">
              <w:rPr>
                <w:rFonts w:asciiTheme="minorHAnsi" w:hAnsiTheme="minorHAnsi" w:cstheme="minorHAnsi"/>
                <w:iCs/>
                <w:sz w:val="22"/>
              </w:rPr>
              <w:t xml:space="preserve">knowledge </w:t>
            </w:r>
            <w:r w:rsidR="00CC3E6E">
              <w:rPr>
                <w:rFonts w:asciiTheme="minorHAnsi" w:hAnsiTheme="minorHAnsi" w:cstheme="minorHAnsi"/>
                <w:iCs/>
                <w:sz w:val="22"/>
              </w:rPr>
              <w:t>gaps</w:t>
            </w:r>
            <w:r w:rsidR="0073397B">
              <w:rPr>
                <w:rFonts w:asciiTheme="minorHAnsi" w:hAnsiTheme="minorHAnsi" w:cstheme="minorHAnsi"/>
                <w:iCs/>
                <w:sz w:val="22"/>
              </w:rPr>
              <w:t xml:space="preserve"> about</w:t>
            </w:r>
            <w:r w:rsidR="007E7F7E">
              <w:rPr>
                <w:rFonts w:asciiTheme="minorHAnsi" w:hAnsiTheme="minorHAnsi" w:cstheme="minorHAnsi"/>
                <w:iCs/>
                <w:sz w:val="22"/>
              </w:rPr>
              <w:t xml:space="preserve"> </w:t>
            </w:r>
            <w:r w:rsidR="003D3A41">
              <w:rPr>
                <w:rFonts w:asciiTheme="minorHAnsi" w:hAnsiTheme="minorHAnsi" w:cstheme="minorHAnsi"/>
                <w:iCs/>
                <w:sz w:val="22"/>
              </w:rPr>
              <w:t>social constructions</w:t>
            </w:r>
            <w:r w:rsidR="00256AE5">
              <w:rPr>
                <w:rFonts w:asciiTheme="minorHAnsi" w:hAnsiTheme="minorHAnsi" w:cstheme="minorHAnsi"/>
                <w:iCs/>
                <w:sz w:val="22"/>
              </w:rPr>
              <w:t xml:space="preserve"> </w:t>
            </w:r>
            <w:r w:rsidR="003D3A41">
              <w:rPr>
                <w:rFonts w:asciiTheme="minorHAnsi" w:hAnsiTheme="minorHAnsi" w:cstheme="minorHAnsi"/>
                <w:iCs/>
                <w:sz w:val="22"/>
              </w:rPr>
              <w:t xml:space="preserve">of iTaukei </w:t>
            </w:r>
            <w:r w:rsidR="007E7F7E">
              <w:rPr>
                <w:rFonts w:asciiTheme="minorHAnsi" w:hAnsiTheme="minorHAnsi" w:cstheme="minorHAnsi"/>
                <w:iCs/>
                <w:sz w:val="22"/>
              </w:rPr>
              <w:t>masculi</w:t>
            </w:r>
            <w:r w:rsidR="003D3A41">
              <w:rPr>
                <w:rFonts w:asciiTheme="minorHAnsi" w:hAnsiTheme="minorHAnsi" w:cstheme="minorHAnsi"/>
                <w:iCs/>
                <w:sz w:val="22"/>
              </w:rPr>
              <w:t>ni</w:t>
            </w:r>
            <w:r w:rsidR="007E7F7E">
              <w:rPr>
                <w:rFonts w:asciiTheme="minorHAnsi" w:hAnsiTheme="minorHAnsi" w:cstheme="minorHAnsi"/>
                <w:iCs/>
                <w:sz w:val="22"/>
              </w:rPr>
              <w:t>ties</w:t>
            </w:r>
            <w:r w:rsidR="0073397B">
              <w:rPr>
                <w:rFonts w:asciiTheme="minorHAnsi" w:hAnsiTheme="minorHAnsi" w:cstheme="minorHAnsi"/>
                <w:iCs/>
                <w:sz w:val="22"/>
              </w:rPr>
              <w:t>,</w:t>
            </w:r>
            <w:r w:rsidR="003D3A41">
              <w:rPr>
                <w:rFonts w:asciiTheme="minorHAnsi" w:hAnsiTheme="minorHAnsi" w:cstheme="minorHAnsi"/>
                <w:iCs/>
                <w:sz w:val="22"/>
              </w:rPr>
              <w:t xml:space="preserve"> femininities, </w:t>
            </w:r>
            <w:r w:rsidR="00687838">
              <w:rPr>
                <w:rFonts w:asciiTheme="minorHAnsi" w:hAnsiTheme="minorHAnsi" w:cstheme="minorHAnsi"/>
                <w:iCs/>
                <w:sz w:val="22"/>
              </w:rPr>
              <w:t>socialisation,</w:t>
            </w:r>
            <w:r w:rsidR="003D3A41">
              <w:rPr>
                <w:rFonts w:asciiTheme="minorHAnsi" w:hAnsiTheme="minorHAnsi" w:cstheme="minorHAnsi"/>
                <w:iCs/>
                <w:sz w:val="22"/>
              </w:rPr>
              <w:t xml:space="preserve"> and conditioning</w:t>
            </w:r>
            <w:r w:rsidR="0073397B">
              <w:rPr>
                <w:rFonts w:asciiTheme="minorHAnsi" w:hAnsiTheme="minorHAnsi" w:cstheme="minorHAnsi"/>
                <w:iCs/>
                <w:sz w:val="22"/>
              </w:rPr>
              <w:t xml:space="preserve"> on</w:t>
            </w:r>
            <w:r w:rsidR="004C6514">
              <w:rPr>
                <w:rFonts w:asciiTheme="minorHAnsi" w:hAnsiTheme="minorHAnsi" w:cstheme="minorHAnsi"/>
                <w:iCs/>
                <w:sz w:val="22"/>
              </w:rPr>
              <w:t xml:space="preserve"> gender and GBV</w:t>
            </w:r>
            <w:r w:rsidR="00E00722">
              <w:rPr>
                <w:rFonts w:asciiTheme="minorHAnsi" w:hAnsiTheme="minorHAnsi" w:cstheme="minorHAnsi"/>
                <w:iCs/>
                <w:sz w:val="22"/>
              </w:rPr>
              <w:t>.</w:t>
            </w:r>
            <w:r w:rsidR="0073397B">
              <w:rPr>
                <w:rFonts w:asciiTheme="minorHAnsi" w:hAnsiTheme="minorHAnsi" w:cstheme="minorHAnsi"/>
                <w:iCs/>
                <w:sz w:val="22"/>
              </w:rPr>
              <w:t xml:space="preserve"> </w:t>
            </w:r>
          </w:p>
          <w:p w14:paraId="79E74CA2" w14:textId="032E03D3" w:rsidR="001A6490" w:rsidRPr="00476741" w:rsidRDefault="0048038B" w:rsidP="00476741">
            <w:pPr>
              <w:pStyle w:val="Heading9"/>
              <w:rPr>
                <w:rFonts w:asciiTheme="minorHAnsi" w:hAnsiTheme="minorHAnsi" w:cstheme="minorHAnsi"/>
                <w:i w:val="0"/>
                <w:iCs/>
                <w:color w:val="864EA8" w:themeColor="accent1" w:themeShade="BF"/>
                <w:sz w:val="24"/>
                <w:szCs w:val="24"/>
              </w:rPr>
            </w:pPr>
            <w:r w:rsidRPr="0048038B">
              <w:rPr>
                <w:rFonts w:asciiTheme="minorHAnsi" w:hAnsiTheme="minorHAnsi" w:cstheme="minorHAnsi"/>
                <w:i w:val="0"/>
                <w:iCs/>
                <w:color w:val="864EA8" w:themeColor="accent1" w:themeShade="BF"/>
                <w:sz w:val="24"/>
                <w:szCs w:val="24"/>
              </w:rPr>
              <w:t>Reference</w:t>
            </w:r>
          </w:p>
          <w:p w14:paraId="43F9FDDB" w14:textId="24D713B8" w:rsidR="00417B85" w:rsidRDefault="00914A1B" w:rsidP="00F73E72">
            <w:pPr>
              <w:rPr>
                <w:rFonts w:asciiTheme="minorHAnsi" w:hAnsiTheme="minorHAnsi" w:cstheme="minorHAnsi"/>
              </w:rPr>
            </w:pPr>
            <w:r w:rsidRPr="00914A1B">
              <w:rPr>
                <w:rFonts w:asciiTheme="minorHAnsi" w:hAnsiTheme="minorHAnsi" w:cstheme="minorHAnsi"/>
              </w:rPr>
              <w:t>Braun V., Clarke V, and Gray, D, (2017), (Eds.), Collecting Qualitative Data: A Practical Guide to Textual, Media and Virtual Techniques, Cambridge University Press. DOI: DOI: 10.1017/9781107295094</w:t>
            </w:r>
          </w:p>
          <w:p w14:paraId="6C7DC5DF" w14:textId="61703711" w:rsidR="00417B85" w:rsidRDefault="00417B85" w:rsidP="00F73E72">
            <w:pPr>
              <w:rPr>
                <w:rFonts w:asciiTheme="minorHAnsi" w:hAnsiTheme="minorHAnsi" w:cstheme="minorHAnsi"/>
              </w:rPr>
            </w:pPr>
            <w:r>
              <w:rPr>
                <w:rFonts w:asciiTheme="minorHAnsi" w:hAnsiTheme="minorHAnsi" w:cstheme="minorHAnsi"/>
              </w:rPr>
              <w:t>Burr, V., (200</w:t>
            </w:r>
            <w:r w:rsidR="008730A1">
              <w:rPr>
                <w:rFonts w:asciiTheme="minorHAnsi" w:hAnsiTheme="minorHAnsi" w:cstheme="minorHAnsi"/>
              </w:rPr>
              <w:t>3</w:t>
            </w:r>
            <w:r>
              <w:rPr>
                <w:rFonts w:asciiTheme="minorHAnsi" w:hAnsiTheme="minorHAnsi" w:cstheme="minorHAnsi"/>
              </w:rPr>
              <w:t>), Social Constructionism (2</w:t>
            </w:r>
            <w:r w:rsidRPr="00417B85">
              <w:rPr>
                <w:rFonts w:asciiTheme="minorHAnsi" w:hAnsiTheme="minorHAnsi" w:cstheme="minorHAnsi"/>
                <w:vertAlign w:val="superscript"/>
              </w:rPr>
              <w:t>nd</w:t>
            </w:r>
            <w:r>
              <w:rPr>
                <w:rFonts w:asciiTheme="minorHAnsi" w:hAnsiTheme="minorHAnsi" w:cstheme="minorHAnsi"/>
              </w:rPr>
              <w:t xml:space="preserve"> Edition), Routledge, London </w:t>
            </w:r>
          </w:p>
          <w:p w14:paraId="72A13FA5" w14:textId="7BC28874" w:rsidR="00533553" w:rsidRDefault="001A6490" w:rsidP="00F73E72">
            <w:pPr>
              <w:rPr>
                <w:rFonts w:asciiTheme="minorHAnsi" w:hAnsiTheme="minorHAnsi" w:cstheme="minorHAnsi"/>
              </w:rPr>
            </w:pPr>
            <w:r>
              <w:rPr>
                <w:rFonts w:asciiTheme="minorHAnsi" w:hAnsiTheme="minorHAnsi" w:cstheme="minorHAnsi"/>
              </w:rPr>
              <w:t>Fiji Pol</w:t>
            </w:r>
            <w:r w:rsidR="00533553">
              <w:rPr>
                <w:rFonts w:asciiTheme="minorHAnsi" w:hAnsiTheme="minorHAnsi" w:cstheme="minorHAnsi"/>
              </w:rPr>
              <w:t>ice</w:t>
            </w:r>
            <w:r>
              <w:rPr>
                <w:rFonts w:asciiTheme="minorHAnsi" w:hAnsiTheme="minorHAnsi" w:cstheme="minorHAnsi"/>
              </w:rPr>
              <w:t xml:space="preserve"> Force</w:t>
            </w:r>
            <w:r w:rsidR="006E785F">
              <w:rPr>
                <w:rFonts w:asciiTheme="minorHAnsi" w:hAnsiTheme="minorHAnsi" w:cstheme="minorHAnsi"/>
              </w:rPr>
              <w:t>, (20</w:t>
            </w:r>
            <w:r w:rsidR="000A6F0E">
              <w:rPr>
                <w:rFonts w:asciiTheme="minorHAnsi" w:hAnsiTheme="minorHAnsi" w:cstheme="minorHAnsi"/>
              </w:rPr>
              <w:t>19 - 2021</w:t>
            </w:r>
            <w:r w:rsidR="006E785F">
              <w:rPr>
                <w:rFonts w:asciiTheme="minorHAnsi" w:hAnsiTheme="minorHAnsi" w:cstheme="minorHAnsi"/>
              </w:rPr>
              <w:t xml:space="preserve">), </w:t>
            </w:r>
            <w:r w:rsidR="00891893">
              <w:rPr>
                <w:rFonts w:asciiTheme="minorHAnsi" w:hAnsiTheme="minorHAnsi" w:cstheme="minorHAnsi"/>
              </w:rPr>
              <w:t xml:space="preserve">Various </w:t>
            </w:r>
            <w:r w:rsidR="006E785F">
              <w:rPr>
                <w:rFonts w:asciiTheme="minorHAnsi" w:hAnsiTheme="minorHAnsi" w:cstheme="minorHAnsi"/>
              </w:rPr>
              <w:t>Crime Statistics Annual Report</w:t>
            </w:r>
            <w:r w:rsidR="000A6F0E">
              <w:rPr>
                <w:rFonts w:asciiTheme="minorHAnsi" w:hAnsiTheme="minorHAnsi" w:cstheme="minorHAnsi"/>
              </w:rPr>
              <w:t>s</w:t>
            </w:r>
            <w:r w:rsidR="00891893">
              <w:rPr>
                <w:rFonts w:asciiTheme="minorHAnsi" w:hAnsiTheme="minorHAnsi" w:cstheme="minorHAnsi"/>
              </w:rPr>
              <w:t>, FPF HQ, Suva</w:t>
            </w:r>
            <w:r w:rsidR="00C47E0F">
              <w:rPr>
                <w:rFonts w:asciiTheme="minorHAnsi" w:hAnsiTheme="minorHAnsi" w:cstheme="minorHAnsi"/>
              </w:rPr>
              <w:t>, Fiji</w:t>
            </w:r>
          </w:p>
          <w:p w14:paraId="3524BE07" w14:textId="70F9D222" w:rsidR="001A6490" w:rsidRDefault="001A6490" w:rsidP="00F73E72">
            <w:pPr>
              <w:rPr>
                <w:rFonts w:asciiTheme="minorHAnsi" w:hAnsiTheme="minorHAnsi" w:cstheme="minorHAnsi"/>
              </w:rPr>
            </w:pPr>
            <w:r>
              <w:rPr>
                <w:rFonts w:asciiTheme="minorHAnsi" w:hAnsiTheme="minorHAnsi" w:cstheme="minorHAnsi"/>
              </w:rPr>
              <w:t>Fiji Office of the Director of Public Prosecution</w:t>
            </w:r>
            <w:r w:rsidR="00802BDF">
              <w:rPr>
                <w:rFonts w:asciiTheme="minorHAnsi" w:hAnsiTheme="minorHAnsi" w:cstheme="minorHAnsi"/>
              </w:rPr>
              <w:t>, (2019 – 2024)</w:t>
            </w:r>
            <w:r w:rsidR="00243621">
              <w:rPr>
                <w:rFonts w:asciiTheme="minorHAnsi" w:hAnsiTheme="minorHAnsi" w:cstheme="minorHAnsi"/>
              </w:rPr>
              <w:t xml:space="preserve"> Various</w:t>
            </w:r>
            <w:r w:rsidR="00802BDF">
              <w:rPr>
                <w:rFonts w:asciiTheme="minorHAnsi" w:hAnsiTheme="minorHAnsi" w:cstheme="minorHAnsi"/>
              </w:rPr>
              <w:t xml:space="preserve"> Sexual Violence Media Releases</w:t>
            </w:r>
            <w:r w:rsidR="00243621">
              <w:rPr>
                <w:rFonts w:asciiTheme="minorHAnsi" w:hAnsiTheme="minorHAnsi" w:cstheme="minorHAnsi"/>
              </w:rPr>
              <w:t>, ODPP, Suva</w:t>
            </w:r>
            <w:r w:rsidR="00C47E0F">
              <w:rPr>
                <w:rFonts w:asciiTheme="minorHAnsi" w:hAnsiTheme="minorHAnsi" w:cstheme="minorHAnsi"/>
              </w:rPr>
              <w:t>, Fiji</w:t>
            </w:r>
          </w:p>
          <w:p w14:paraId="66C3BFEF" w14:textId="709D488A" w:rsidR="00F060A4" w:rsidRDefault="009230E4" w:rsidP="0048038B">
            <w:pPr>
              <w:rPr>
                <w:rFonts w:asciiTheme="minorHAnsi" w:hAnsiTheme="minorHAnsi" w:cstheme="minorHAnsi"/>
              </w:rPr>
            </w:pPr>
            <w:r>
              <w:rPr>
                <w:rFonts w:asciiTheme="minorHAnsi" w:hAnsiTheme="minorHAnsi" w:cstheme="minorHAnsi"/>
              </w:rPr>
              <w:t>Fiji Women’s Crises Centre, (2013), Somebody’s Life; Everybody’s Business,</w:t>
            </w:r>
            <w:r w:rsidR="00843AF9">
              <w:rPr>
                <w:rFonts w:asciiTheme="minorHAnsi" w:hAnsiTheme="minorHAnsi" w:cstheme="minorHAnsi"/>
              </w:rPr>
              <w:t xml:space="preserve"> FWCC, Suva</w:t>
            </w:r>
          </w:p>
          <w:p w14:paraId="4822CB7C" w14:textId="5CF4CE2B" w:rsidR="001A6490" w:rsidRPr="00F73E72" w:rsidRDefault="00F73E72" w:rsidP="0048038B">
            <w:pPr>
              <w:rPr>
                <w:rFonts w:asciiTheme="minorHAnsi" w:hAnsiTheme="minorHAnsi" w:cstheme="minorHAnsi"/>
              </w:rPr>
            </w:pPr>
            <w:r w:rsidRPr="00F73E72">
              <w:rPr>
                <w:rFonts w:asciiTheme="minorHAnsi" w:hAnsiTheme="minorHAnsi" w:cstheme="minorHAnsi"/>
              </w:rPr>
              <w:t xml:space="preserve">Masta, M., (2019), </w:t>
            </w:r>
            <w:r w:rsidR="001633C0" w:rsidRPr="001633C0">
              <w:rPr>
                <w:rFonts w:asciiTheme="minorHAnsi" w:hAnsiTheme="minorHAnsi" w:cstheme="minorHAnsi"/>
              </w:rPr>
              <w:t>Pac</w:t>
            </w:r>
            <w:r w:rsidR="00354A1A">
              <w:rPr>
                <w:rFonts w:asciiTheme="minorHAnsi" w:hAnsiTheme="minorHAnsi" w:cstheme="minorHAnsi"/>
              </w:rPr>
              <w:t xml:space="preserve">. </w:t>
            </w:r>
            <w:r w:rsidR="001633C0" w:rsidRPr="001633C0">
              <w:rPr>
                <w:rFonts w:asciiTheme="minorHAnsi" w:hAnsiTheme="minorHAnsi" w:cstheme="minorHAnsi"/>
              </w:rPr>
              <w:t xml:space="preserve">Masculinities: Understanding Men's Perspectives </w:t>
            </w:r>
            <w:r w:rsidR="001633C0">
              <w:rPr>
                <w:rFonts w:asciiTheme="minorHAnsi" w:hAnsiTheme="minorHAnsi" w:cstheme="minorHAnsi"/>
              </w:rPr>
              <w:t>&amp;</w:t>
            </w:r>
            <w:r w:rsidR="001633C0" w:rsidRPr="001633C0">
              <w:rPr>
                <w:rFonts w:asciiTheme="minorHAnsi" w:hAnsiTheme="minorHAnsi" w:cstheme="minorHAnsi"/>
              </w:rPr>
              <w:t xml:space="preserve"> Experiences </w:t>
            </w:r>
            <w:r w:rsidR="00354A1A">
              <w:rPr>
                <w:rFonts w:asciiTheme="minorHAnsi" w:hAnsiTheme="minorHAnsi" w:cstheme="minorHAnsi"/>
              </w:rPr>
              <w:t>o</w:t>
            </w:r>
            <w:r w:rsidR="001633C0" w:rsidRPr="001633C0">
              <w:rPr>
                <w:rFonts w:asciiTheme="minorHAnsi" w:hAnsiTheme="minorHAnsi" w:cstheme="minorHAnsi"/>
              </w:rPr>
              <w:t xml:space="preserve">n Masculinity </w:t>
            </w:r>
            <w:r w:rsidR="00354A1A">
              <w:rPr>
                <w:rFonts w:asciiTheme="minorHAnsi" w:hAnsiTheme="minorHAnsi" w:cstheme="minorHAnsi"/>
              </w:rPr>
              <w:t>in PNG</w:t>
            </w:r>
            <w:r w:rsidR="001633C0" w:rsidRPr="001633C0">
              <w:rPr>
                <w:rFonts w:asciiTheme="minorHAnsi" w:hAnsiTheme="minorHAnsi" w:cstheme="minorHAnsi"/>
              </w:rPr>
              <w:t xml:space="preserve"> </w:t>
            </w:r>
            <w:r w:rsidR="00354A1A">
              <w:rPr>
                <w:rFonts w:asciiTheme="minorHAnsi" w:hAnsiTheme="minorHAnsi" w:cstheme="minorHAnsi"/>
              </w:rPr>
              <w:t>&amp;</w:t>
            </w:r>
            <w:r w:rsidR="001633C0" w:rsidRPr="001633C0">
              <w:rPr>
                <w:rFonts w:asciiTheme="minorHAnsi" w:hAnsiTheme="minorHAnsi" w:cstheme="minorHAnsi"/>
              </w:rPr>
              <w:t xml:space="preserve"> Fiji</w:t>
            </w:r>
            <w:r w:rsidR="00E64581">
              <w:rPr>
                <w:rFonts w:asciiTheme="minorHAnsi" w:hAnsiTheme="minorHAnsi" w:cstheme="minorHAnsi"/>
              </w:rPr>
              <w:t>, RMIT University</w:t>
            </w:r>
            <w:r w:rsidR="007D3C90">
              <w:rPr>
                <w:rFonts w:asciiTheme="minorHAnsi" w:hAnsiTheme="minorHAnsi" w:cstheme="minorHAnsi"/>
              </w:rPr>
              <w:t>, Melbourne</w:t>
            </w:r>
          </w:p>
          <w:p w14:paraId="63405D76" w14:textId="3882FE0F" w:rsidR="002D637A" w:rsidRDefault="0048038B" w:rsidP="0048038B">
            <w:pPr>
              <w:rPr>
                <w:rFonts w:asciiTheme="minorHAnsi" w:hAnsiTheme="minorHAnsi" w:cstheme="minorHAnsi"/>
                <w:iCs/>
              </w:rPr>
            </w:pPr>
            <w:r w:rsidRPr="00F73E72">
              <w:rPr>
                <w:rFonts w:asciiTheme="minorHAnsi" w:hAnsiTheme="minorHAnsi" w:cstheme="minorHAnsi"/>
              </w:rPr>
              <w:t>M</w:t>
            </w:r>
            <w:r w:rsidR="00B80C56">
              <w:rPr>
                <w:rFonts w:asciiTheme="minorHAnsi" w:hAnsiTheme="minorHAnsi" w:cstheme="minorHAnsi"/>
              </w:rPr>
              <w:t xml:space="preserve">in. of </w:t>
            </w:r>
            <w:r w:rsidR="00897BC0">
              <w:rPr>
                <w:rFonts w:asciiTheme="minorHAnsi" w:hAnsiTheme="minorHAnsi" w:cstheme="minorHAnsi"/>
              </w:rPr>
              <w:t>W</w:t>
            </w:r>
            <w:r w:rsidR="00B80C56">
              <w:rPr>
                <w:rFonts w:asciiTheme="minorHAnsi" w:hAnsiTheme="minorHAnsi" w:cstheme="minorHAnsi"/>
              </w:rPr>
              <w:t>omen, Children &amp; Poverty Alleviation,</w:t>
            </w:r>
            <w:r w:rsidR="007E0EF8">
              <w:rPr>
                <w:rFonts w:asciiTheme="minorHAnsi" w:hAnsiTheme="minorHAnsi" w:cstheme="minorHAnsi"/>
              </w:rPr>
              <w:t xml:space="preserve"> </w:t>
            </w:r>
            <w:r w:rsidR="00F73E72" w:rsidRPr="00F73E72">
              <w:rPr>
                <w:rFonts w:asciiTheme="minorHAnsi" w:hAnsiTheme="minorHAnsi" w:cstheme="minorHAnsi"/>
              </w:rPr>
              <w:t>(2024),</w:t>
            </w:r>
            <w:r w:rsidR="007E0EF8">
              <w:rPr>
                <w:rFonts w:asciiTheme="minorHAnsi" w:hAnsiTheme="minorHAnsi" w:cstheme="minorHAnsi"/>
              </w:rPr>
              <w:t xml:space="preserve"> </w:t>
            </w:r>
            <w:r w:rsidR="007E0EF8">
              <w:rPr>
                <w:rFonts w:asciiTheme="minorHAnsi" w:hAnsiTheme="minorHAnsi" w:cstheme="minorHAnsi"/>
                <w:iCs/>
              </w:rPr>
              <w:t>National Action Plan to Prevent All Violence Against Women and Girls, 2023 to 2028, MOWCPA, Suva</w:t>
            </w:r>
            <w:r w:rsidR="00B308BD">
              <w:rPr>
                <w:rFonts w:asciiTheme="minorHAnsi" w:hAnsiTheme="minorHAnsi" w:cstheme="minorHAnsi"/>
                <w:iCs/>
              </w:rPr>
              <w:t>, Fiji</w:t>
            </w:r>
          </w:p>
          <w:p w14:paraId="0DB4B4A6" w14:textId="33B7B0C0" w:rsidR="00165F36" w:rsidRPr="008B7ACD" w:rsidRDefault="00F73E72" w:rsidP="008B7ACD">
            <w:pPr>
              <w:rPr>
                <w:rFonts w:asciiTheme="minorHAnsi" w:hAnsiTheme="minorHAnsi" w:cstheme="minorHAnsi"/>
              </w:rPr>
            </w:pPr>
            <w:r w:rsidRPr="00F73E72">
              <w:rPr>
                <w:rFonts w:asciiTheme="minorHAnsi" w:hAnsiTheme="minorHAnsi" w:cstheme="minorHAnsi"/>
              </w:rPr>
              <w:t xml:space="preserve">Rabonu, I., (2025), </w:t>
            </w:r>
            <w:r w:rsidR="009C395E">
              <w:rPr>
                <w:rFonts w:asciiTheme="minorHAnsi" w:hAnsiTheme="minorHAnsi" w:cstheme="minorHAnsi"/>
              </w:rPr>
              <w:t>“</w:t>
            </w:r>
            <w:r w:rsidR="009C395E" w:rsidRPr="00C12825">
              <w:rPr>
                <w:rFonts w:asciiTheme="minorHAnsi" w:hAnsiTheme="minorHAnsi" w:cstheme="minorHAnsi"/>
                <w:i/>
                <w:iCs/>
              </w:rPr>
              <w:t>Man Up and Stop Hitting Women</w:t>
            </w:r>
            <w:r w:rsidR="00F57517" w:rsidRPr="00C12825">
              <w:rPr>
                <w:rFonts w:asciiTheme="minorHAnsi" w:hAnsiTheme="minorHAnsi" w:cstheme="minorHAnsi"/>
                <w:i/>
                <w:iCs/>
              </w:rPr>
              <w:t>:</w:t>
            </w:r>
            <w:r w:rsidR="00350F9E" w:rsidRPr="00C12825">
              <w:rPr>
                <w:rFonts w:asciiTheme="minorHAnsi" w:hAnsiTheme="minorHAnsi" w:cstheme="minorHAnsi"/>
                <w:i/>
                <w:iCs/>
              </w:rPr>
              <w:t xml:space="preserve"> </w:t>
            </w:r>
            <w:r w:rsidR="00F57517" w:rsidRPr="00C12825">
              <w:rPr>
                <w:rFonts w:asciiTheme="minorHAnsi" w:hAnsiTheme="minorHAnsi" w:cstheme="minorHAnsi"/>
                <w:i/>
                <w:iCs/>
              </w:rPr>
              <w:t>Rabuka</w:t>
            </w:r>
            <w:r w:rsidR="009C395E">
              <w:rPr>
                <w:rFonts w:asciiTheme="minorHAnsi" w:hAnsiTheme="minorHAnsi" w:cstheme="minorHAnsi"/>
              </w:rPr>
              <w:t>”</w:t>
            </w:r>
            <w:r w:rsidR="00350F9E">
              <w:rPr>
                <w:rFonts w:asciiTheme="minorHAnsi" w:hAnsiTheme="minorHAnsi" w:cstheme="minorHAnsi"/>
              </w:rPr>
              <w:t>, Fiji Sun, Suva, Fiji. 30</w:t>
            </w:r>
            <w:r w:rsidR="00350F9E" w:rsidRPr="00350F9E">
              <w:rPr>
                <w:rFonts w:asciiTheme="minorHAnsi" w:hAnsiTheme="minorHAnsi" w:cstheme="minorHAnsi"/>
                <w:vertAlign w:val="superscript"/>
              </w:rPr>
              <w:t>th</w:t>
            </w:r>
            <w:r w:rsidR="00350F9E">
              <w:rPr>
                <w:rFonts w:asciiTheme="minorHAnsi" w:hAnsiTheme="minorHAnsi" w:cstheme="minorHAnsi"/>
              </w:rPr>
              <w:t xml:space="preserve"> </w:t>
            </w:r>
            <w:r w:rsidR="00C12825">
              <w:rPr>
                <w:rFonts w:asciiTheme="minorHAnsi" w:hAnsiTheme="minorHAnsi" w:cstheme="minorHAnsi"/>
              </w:rPr>
              <w:t>April</w:t>
            </w:r>
            <w:r w:rsidR="00350F9E">
              <w:rPr>
                <w:rFonts w:asciiTheme="minorHAnsi" w:hAnsiTheme="minorHAnsi" w:cstheme="minorHAnsi"/>
              </w:rPr>
              <w:t xml:space="preserve"> 2025</w:t>
            </w:r>
            <w:r w:rsidR="00C12825">
              <w:rPr>
                <w:rFonts w:asciiTheme="minorHAnsi" w:hAnsiTheme="minorHAnsi" w:cstheme="minorHAnsi"/>
              </w:rPr>
              <w:t xml:space="preserve"> editio</w:t>
            </w:r>
            <w:r w:rsidR="008B7ACD">
              <w:rPr>
                <w:rFonts w:asciiTheme="minorHAnsi" w:hAnsiTheme="minorHAnsi" w:cstheme="minorHAnsi"/>
              </w:rPr>
              <w:t>n.</w:t>
            </w:r>
          </w:p>
          <w:p w14:paraId="6883039E" w14:textId="77777777" w:rsidR="00165F36" w:rsidRDefault="00165F36" w:rsidP="0015350D">
            <w:pPr>
              <w:spacing w:before="200" w:line="276" w:lineRule="auto"/>
              <w:ind w:left="-15"/>
              <w:rPr>
                <w:rFonts w:ascii="Calibri" w:eastAsia="Calibri" w:hAnsi="Calibri" w:cs="Calibri"/>
              </w:rPr>
            </w:pPr>
          </w:p>
        </w:tc>
      </w:tr>
    </w:tbl>
    <w:p w14:paraId="1C98DC01" w14:textId="7950B0C7" w:rsidR="00165F36" w:rsidRDefault="00165F36" w:rsidP="0081571B">
      <w:pPr>
        <w:pBdr>
          <w:top w:val="nil"/>
          <w:left w:val="nil"/>
          <w:bottom w:val="nil"/>
          <w:right w:val="nil"/>
          <w:between w:val="nil"/>
        </w:pBdr>
        <w:spacing w:after="240" w:line="276" w:lineRule="auto"/>
        <w:ind w:right="1134"/>
        <w:rPr>
          <w:rFonts w:ascii="Calibri" w:eastAsia="Calibri" w:hAnsi="Calibri" w:cs="Calibri"/>
          <w:b/>
          <w:color w:val="000000"/>
        </w:rPr>
        <w:sectPr w:rsidR="00165F36">
          <w:type w:val="continuous"/>
          <w:pgSz w:w="11907" w:h="16840"/>
          <w:pgMar w:top="1440" w:right="851" w:bottom="851" w:left="851" w:header="135" w:footer="0" w:gutter="0"/>
          <w:cols w:num="2" w:space="720" w:equalWidth="0">
            <w:col w:w="4742" w:space="720"/>
            <w:col w:w="4742" w:space="0"/>
          </w:cols>
          <w:titlePg/>
        </w:sectPr>
      </w:pPr>
    </w:p>
    <w:p w14:paraId="2F3CCA43" w14:textId="77777777" w:rsidR="00165F36" w:rsidRDefault="00165F36">
      <w:pPr>
        <w:pBdr>
          <w:top w:val="nil"/>
          <w:left w:val="nil"/>
          <w:bottom w:val="nil"/>
          <w:right w:val="nil"/>
          <w:between w:val="nil"/>
        </w:pBdr>
        <w:spacing w:after="240" w:line="276" w:lineRule="auto"/>
        <w:ind w:right="1134"/>
        <w:rPr>
          <w:rFonts w:ascii="Calibri" w:eastAsia="Calibri" w:hAnsi="Calibri" w:cs="Calibri"/>
          <w:b/>
          <w:color w:val="864EA8"/>
        </w:rPr>
        <w:sectPr w:rsidR="00165F36">
          <w:headerReference w:type="default" r:id="rId22"/>
          <w:type w:val="continuous"/>
          <w:pgSz w:w="11907" w:h="16840"/>
          <w:pgMar w:top="1440" w:right="851" w:bottom="1440" w:left="851" w:header="0" w:footer="0" w:gutter="0"/>
          <w:cols w:space="720"/>
        </w:sectPr>
      </w:pPr>
    </w:p>
    <w:p w14:paraId="4C993406" w14:textId="77777777" w:rsidR="002179BC" w:rsidRPr="002179BC" w:rsidRDefault="002179BC" w:rsidP="002179BC">
      <w:pPr>
        <w:pStyle w:val="Heading2"/>
      </w:pPr>
      <w:bookmarkStart w:id="4" w:name="_heading=h.44sinio" w:colFirst="0" w:colLast="0"/>
      <w:bookmarkEnd w:id="4"/>
    </w:p>
    <w:sectPr w:rsidR="002179BC" w:rsidRPr="002179BC" w:rsidSect="002179BC">
      <w:pgSz w:w="11907" w:h="16840"/>
      <w:pgMar w:top="851" w:right="851"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5C83D" w14:textId="77777777" w:rsidR="00874789" w:rsidRDefault="00874789">
      <w:r>
        <w:separator/>
      </w:r>
    </w:p>
  </w:endnote>
  <w:endnote w:type="continuationSeparator" w:id="0">
    <w:p w14:paraId="2AA878D2" w14:textId="77777777" w:rsidR="00874789" w:rsidRDefault="00874789">
      <w:r>
        <w:continuationSeparator/>
      </w:r>
    </w:p>
  </w:endnote>
  <w:endnote w:type="continuationNotice" w:id="1">
    <w:p w14:paraId="71281458" w14:textId="77777777" w:rsidR="00874789" w:rsidRDefault="00874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886AA7A-53DD-444F-A381-F3A2B1B347CE}"/>
    <w:embedBold r:id="rId2" w:fontKey="{F27AEB54-4ECA-46A0-BAAE-77AE7DC2E35F}"/>
    <w:embedItalic r:id="rId3" w:fontKey="{B544AAC3-E9C1-4106-89F3-F78D0668DF8C}"/>
    <w:embedBoldItalic r:id="rId4" w:fontKey="{FAA8AEEA-7BD2-49D3-8E36-9C97B1D66FC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B800F74-9BDC-495C-829B-1D99B23FFE3A}"/>
    <w:embedItalic r:id="rId6" w:fontKey="{E09C3385-52F5-46FF-B736-1CE4767DE22C}"/>
  </w:font>
  <w:font w:name="Calibri">
    <w:panose1 w:val="020F0502020204030204"/>
    <w:charset w:val="00"/>
    <w:family w:val="swiss"/>
    <w:pitch w:val="variable"/>
    <w:sig w:usb0="E4002EFF" w:usb1="C200247B" w:usb2="00000009" w:usb3="00000000" w:csb0="000001FF" w:csb1="00000000"/>
    <w:embedRegular r:id="rId7" w:fontKey="{D2373DE7-50E6-4B80-A77A-29F2525DD796}"/>
    <w:embedBold r:id="rId8" w:fontKey="{F410075B-3240-46D5-AEC6-05CB5F736C0A}"/>
    <w:embedItalic r:id="rId9" w:fontKey="{DE210207-69D5-4B97-8246-5E0D72333BCE}"/>
    <w:embedBoldItalic r:id="rId10" w:fontKey="{27A24529-DB40-490E-A74B-B0CD57FCCAF8}"/>
  </w:font>
  <w:font w:name="Cambria">
    <w:panose1 w:val="02040503050406030204"/>
    <w:charset w:val="00"/>
    <w:family w:val="roman"/>
    <w:pitch w:val="variable"/>
    <w:sig w:usb0="E00006FF" w:usb1="420024FF" w:usb2="02000000" w:usb3="00000000" w:csb0="0000019F" w:csb1="00000000"/>
    <w:embedRegular r:id="rId11" w:fontKey="{220892E8-A72B-4017-9073-7FB65473A020}"/>
    <w:embedBold r:id="rId12" w:fontKey="{872EA167-3436-41D7-BE37-AF70CB3F8894}"/>
  </w:font>
  <w:font w:name="Aptos">
    <w:charset w:val="00"/>
    <w:family w:val="swiss"/>
    <w:pitch w:val="variable"/>
    <w:sig w:usb0="20000287" w:usb1="00000003" w:usb2="00000000" w:usb3="00000000" w:csb0="0000019F" w:csb1="00000000"/>
    <w:embedItalic r:id="rId13" w:fontKey="{DA43A2F3-1AEF-4AB3-B6B5-3BA2E9645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6B69" w14:textId="77777777" w:rsidR="00165F36" w:rsidRDefault="000471E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1A658C" w14:textId="77777777" w:rsidR="00165F36" w:rsidRDefault="00165F36">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33D42" w14:textId="77777777" w:rsidR="00165F36" w:rsidRDefault="00165F36">
    <w:pPr>
      <w:widowControl w:val="0"/>
      <w:pBdr>
        <w:top w:val="nil"/>
        <w:left w:val="nil"/>
        <w:bottom w:val="nil"/>
        <w:right w:val="nil"/>
        <w:between w:val="nil"/>
      </w:pBdr>
      <w:spacing w:line="276" w:lineRule="auto"/>
      <w:rPr>
        <w:color w:val="000000"/>
      </w:rPr>
    </w:pPr>
  </w:p>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6F07E59D" w14:textId="77777777">
      <w:trPr>
        <w:trHeight w:val="709"/>
      </w:trPr>
      <w:tc>
        <w:tcPr>
          <w:tcW w:w="2694" w:type="dxa"/>
          <w:shd w:val="clear" w:color="auto" w:fill="514DAA"/>
        </w:tcPr>
        <w:p w14:paraId="7661DAD3" w14:textId="77777777" w:rsidR="00165F36" w:rsidRDefault="000471E6">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rPr>
            <w:drawing>
              <wp:inline distT="0" distB="0" distL="0" distR="0" wp14:anchorId="041E81D5" wp14:editId="21678DB1">
                <wp:extent cx="430505" cy="438228"/>
                <wp:effectExtent l="0" t="0" r="0" b="0"/>
                <wp:docPr id="1262260956"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2314C64B" w14:textId="0A3A77D7" w:rsidR="00165F36" w:rsidRDefault="000471E6">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BC33B4" w:rsidRPr="00BC33B4">
            <w:rPr>
              <w:bCs/>
              <w:color w:val="FFFFFF"/>
            </w:rPr>
            <w:t xml:space="preserve">Avelina </w:t>
          </w:r>
          <w:proofErr w:type="spellStart"/>
          <w:r w:rsidR="00BC33B4" w:rsidRPr="00BC33B4">
            <w:rPr>
              <w:bCs/>
              <w:color w:val="FFFFFF"/>
            </w:rPr>
            <w:t>Rokoduru</w:t>
          </w:r>
          <w:r>
            <w:rPr>
              <w:rFonts w:ascii="Calibri" w:eastAsia="Calibri" w:hAnsi="Calibri" w:cs="Calibri"/>
              <w:color w:val="FFFFFF"/>
              <w:sz w:val="24"/>
              <w:szCs w:val="24"/>
            </w:rPr>
            <w:t>|Page</w:t>
          </w:r>
          <w:proofErr w:type="spellEnd"/>
          <w:r>
            <w:rPr>
              <w:rFonts w:ascii="Calibri" w:eastAsia="Calibri" w:hAnsi="Calibri" w:cs="Calibri"/>
              <w:color w:val="FFFFFF"/>
              <w:sz w:val="24"/>
              <w:szCs w:val="24"/>
            </w:rPr>
            <w:t xml:space="preserve"> </w:t>
          </w:r>
          <w:r>
            <w:rPr>
              <w:rFonts w:ascii="Calibri" w:eastAsia="Calibri" w:hAnsi="Calibri" w:cs="Calibri"/>
              <w:color w:val="FFFFFF"/>
              <w:sz w:val="24"/>
              <w:szCs w:val="24"/>
            </w:rPr>
            <w:fldChar w:fldCharType="begin"/>
          </w:r>
          <w:r>
            <w:rPr>
              <w:rFonts w:ascii="Calibri" w:eastAsia="Calibri" w:hAnsi="Calibri" w:cs="Calibri"/>
              <w:color w:val="FFFFFF"/>
              <w:sz w:val="24"/>
              <w:szCs w:val="24"/>
            </w:rPr>
            <w:instrText>PAGE</w:instrText>
          </w:r>
          <w:r>
            <w:rPr>
              <w:rFonts w:ascii="Calibri" w:eastAsia="Calibri" w:hAnsi="Calibri" w:cs="Calibri"/>
              <w:color w:val="FFFFFF"/>
              <w:sz w:val="24"/>
              <w:szCs w:val="24"/>
            </w:rPr>
            <w:fldChar w:fldCharType="separate"/>
          </w:r>
          <w:r w:rsidR="005226E9">
            <w:rPr>
              <w:rFonts w:ascii="Calibri" w:eastAsia="Calibri" w:hAnsi="Calibri" w:cs="Calibri"/>
              <w:noProof/>
              <w:color w:val="FFFFFF"/>
              <w:sz w:val="24"/>
              <w:szCs w:val="24"/>
            </w:rPr>
            <w:t>2</w:t>
          </w:r>
          <w:r>
            <w:rPr>
              <w:rFonts w:ascii="Calibri" w:eastAsia="Calibri" w:hAnsi="Calibri" w:cs="Calibri"/>
              <w:color w:val="FFFFFF"/>
              <w:sz w:val="24"/>
              <w:szCs w:val="24"/>
            </w:rPr>
            <w:fldChar w:fldCharType="end"/>
          </w:r>
        </w:p>
      </w:tc>
    </w:tr>
  </w:tbl>
  <w:p w14:paraId="1D00A4FC" w14:textId="77777777" w:rsidR="00165F36" w:rsidRDefault="00165F36">
    <w:pPr>
      <w:pBdr>
        <w:top w:val="nil"/>
        <w:left w:val="nil"/>
        <w:bottom w:val="nil"/>
        <w:right w:val="nil"/>
        <w:between w:val="nil"/>
      </w:pBdr>
      <w:tabs>
        <w:tab w:val="center" w:pos="4320"/>
        <w:tab w:val="right" w:pos="8640"/>
        <w:tab w:val="right" w:pos="9072"/>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B4BD" w14:textId="77777777" w:rsidR="00165F36" w:rsidRDefault="00165F36">
    <w:pPr>
      <w:widowControl w:val="0"/>
      <w:pBdr>
        <w:top w:val="nil"/>
        <w:left w:val="nil"/>
        <w:bottom w:val="nil"/>
        <w:right w:val="nil"/>
        <w:between w:val="nil"/>
      </w:pBdr>
      <w:spacing w:line="276" w:lineRule="auto"/>
      <w:rPr>
        <w:color w:val="000000"/>
        <w:sz w:val="18"/>
        <w:szCs w:val="18"/>
      </w:rPr>
    </w:pPr>
  </w:p>
  <w:tbl>
    <w:tblPr>
      <w:tblStyle w:val="a6"/>
      <w:tblW w:w="11908" w:type="dxa"/>
      <w:tblInd w:w="-1405"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78863952" w14:textId="77777777">
      <w:trPr>
        <w:trHeight w:val="709"/>
      </w:trPr>
      <w:tc>
        <w:tcPr>
          <w:tcW w:w="2694" w:type="dxa"/>
          <w:shd w:val="clear" w:color="auto" w:fill="514DAA"/>
        </w:tcPr>
        <w:p w14:paraId="02CC6E90" w14:textId="77777777" w:rsidR="00165F36" w:rsidRDefault="000471E6">
          <w:pPr>
            <w:pBdr>
              <w:top w:val="nil"/>
              <w:left w:val="nil"/>
              <w:bottom w:val="nil"/>
              <w:right w:val="nil"/>
              <w:between w:val="nil"/>
            </w:pBdr>
            <w:tabs>
              <w:tab w:val="center" w:pos="4320"/>
              <w:tab w:val="right" w:pos="8640"/>
              <w:tab w:val="right" w:pos="2478"/>
            </w:tabs>
            <w:jc w:val="left"/>
            <w:rPr>
              <w:color w:val="000000"/>
            </w:rPr>
          </w:pPr>
          <w:r>
            <w:rPr>
              <w:noProof/>
              <w:color w:val="000000"/>
            </w:rPr>
            <w:drawing>
              <wp:inline distT="0" distB="0" distL="0" distR="0" wp14:anchorId="40694F23" wp14:editId="230DC350">
                <wp:extent cx="430505" cy="438228"/>
                <wp:effectExtent l="0" t="0" r="0" b="0"/>
                <wp:docPr id="1262260955"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p>
      </w:tc>
      <w:tc>
        <w:tcPr>
          <w:tcW w:w="9214" w:type="dxa"/>
          <w:shd w:val="clear" w:color="auto" w:fill="514DAA"/>
        </w:tcPr>
        <w:p w14:paraId="77BA2AC1" w14:textId="4EB9F3E0" w:rsidR="00165F36" w:rsidRDefault="000471E6">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F47EB6" w:rsidRPr="005C235E">
            <w:rPr>
              <w:bCs/>
              <w:color w:val="FFFFFF"/>
            </w:rPr>
            <w:t>Avelina Rokoduru</w:t>
          </w:r>
          <w:r>
            <w:rPr>
              <w:rFonts w:ascii="Calibri" w:eastAsia="Calibri" w:hAnsi="Calibri" w:cs="Calibri"/>
              <w:color w:val="FFFFFF"/>
              <w:sz w:val="24"/>
              <w:szCs w:val="24"/>
            </w:rPr>
            <w:t>| Page 1</w:t>
          </w:r>
        </w:p>
        <w:p w14:paraId="3C0720E8" w14:textId="77777777" w:rsidR="00165F36" w:rsidRDefault="000471E6">
          <w:pPr>
            <w:tabs>
              <w:tab w:val="left" w:pos="3495"/>
            </w:tabs>
          </w:pPr>
          <w:r>
            <w:tab/>
          </w:r>
        </w:p>
      </w:tc>
    </w:tr>
  </w:tbl>
  <w:p w14:paraId="50520536" w14:textId="77777777" w:rsidR="00165F36" w:rsidRDefault="000471E6">
    <w:pPr>
      <w:pBdr>
        <w:top w:val="nil"/>
        <w:left w:val="nil"/>
        <w:bottom w:val="nil"/>
        <w:right w:val="nil"/>
        <w:between w:val="nil"/>
      </w:pBdr>
      <w:tabs>
        <w:tab w:val="center" w:pos="4320"/>
        <w:tab w:val="right" w:pos="8640"/>
      </w:tabs>
      <w:rPr>
        <w:color w:val="000000"/>
      </w:rPr>
    </w:pPr>
    <w:r>
      <w:rPr>
        <w:color w:val="000000"/>
      </w:rPr>
      <w:tab/>
      <w:t xml:space="preserve">         </w:t>
    </w:r>
  </w:p>
  <w:p w14:paraId="759EBD5C" w14:textId="656948C4" w:rsidR="00165F36" w:rsidRDefault="00165F36">
    <w:pPr>
      <w:pBdr>
        <w:top w:val="nil"/>
        <w:left w:val="nil"/>
        <w:bottom w:val="nil"/>
        <w:right w:val="nil"/>
        <w:between w:val="nil"/>
      </w:pBdr>
      <w:tabs>
        <w:tab w:val="center" w:pos="4320"/>
        <w:tab w:val="right" w:pos="8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7D720" w14:textId="77777777" w:rsidR="00874789" w:rsidRDefault="00874789">
      <w:r>
        <w:separator/>
      </w:r>
    </w:p>
  </w:footnote>
  <w:footnote w:type="continuationSeparator" w:id="0">
    <w:p w14:paraId="40B55745" w14:textId="77777777" w:rsidR="00874789" w:rsidRDefault="00874789">
      <w:r>
        <w:continuationSeparator/>
      </w:r>
    </w:p>
  </w:footnote>
  <w:footnote w:type="continuationNotice" w:id="1">
    <w:p w14:paraId="7D49CA16" w14:textId="77777777" w:rsidR="00874789" w:rsidRDefault="00874789"/>
  </w:footnote>
  <w:footnote w:id="2">
    <w:p w14:paraId="4931B301" w14:textId="65ABEDCB" w:rsidR="00AD40F6" w:rsidRDefault="00AD40F6" w:rsidP="00AD40F6">
      <w:pPr>
        <w:pStyle w:val="FootnoteText"/>
      </w:pPr>
      <w:r>
        <w:rPr>
          <w:rStyle w:val="FootnoteReference"/>
        </w:rPr>
        <w:footnoteRef/>
      </w:r>
      <w:r>
        <w:t xml:space="preserve"> </w:t>
      </w:r>
      <w:r w:rsidRPr="00C147F4">
        <w:rPr>
          <w:rFonts w:asciiTheme="minorHAnsi" w:hAnsiTheme="minorHAnsi" w:cstheme="minorHAnsi"/>
        </w:rPr>
        <w:t xml:space="preserve">The Fiji Women’s Crises Centre </w:t>
      </w:r>
      <w:r w:rsidR="00C23EF0">
        <w:rPr>
          <w:rFonts w:asciiTheme="minorHAnsi" w:hAnsiTheme="minorHAnsi" w:cstheme="minorHAnsi"/>
        </w:rPr>
        <w:t>(</w:t>
      </w:r>
      <w:r w:rsidRPr="00C147F4">
        <w:rPr>
          <w:rFonts w:asciiTheme="minorHAnsi" w:hAnsiTheme="minorHAnsi" w:cstheme="minorHAnsi"/>
        </w:rPr>
        <w:t>198</w:t>
      </w:r>
      <w:r>
        <w:rPr>
          <w:rFonts w:asciiTheme="minorHAnsi" w:hAnsiTheme="minorHAnsi" w:cstheme="minorHAnsi"/>
        </w:rPr>
        <w:t>4</w:t>
      </w:r>
      <w:r w:rsidR="00C23EF0">
        <w:rPr>
          <w:rFonts w:asciiTheme="minorHAnsi" w:hAnsiTheme="minorHAnsi" w:cstheme="minorHAnsi"/>
        </w:rPr>
        <w:t>)</w:t>
      </w:r>
      <w:r w:rsidRPr="00C147F4">
        <w:rPr>
          <w:rFonts w:asciiTheme="minorHAnsi" w:hAnsiTheme="minorHAnsi" w:cstheme="minorHAnsi"/>
        </w:rPr>
        <w:t>, the first ever non-government organisation (NGO) to address violence against women</w:t>
      </w:r>
      <w:r w:rsidR="00C23EF0">
        <w:rPr>
          <w:rFonts w:asciiTheme="minorHAnsi" w:hAnsiTheme="minorHAnsi" w:cstheme="minorHAnsi"/>
        </w:rPr>
        <w:t xml:space="preserve"> (VAW)</w:t>
      </w:r>
      <w:r w:rsidRPr="00C147F4">
        <w:rPr>
          <w:rFonts w:asciiTheme="minorHAnsi" w:hAnsiTheme="minorHAnsi" w:cstheme="minorHAnsi"/>
        </w:rPr>
        <w:t xml:space="preserve"> in Fiji (Mishra, 2012</w:t>
      </w:r>
      <w:r w:rsidR="000B6FF2" w:rsidRPr="00C147F4">
        <w:rPr>
          <w:rFonts w:asciiTheme="minorHAnsi" w:hAnsiTheme="minorHAnsi" w:cstheme="minorHAnsi"/>
        </w:rPr>
        <w:t>)</w:t>
      </w:r>
      <w:r>
        <w:rPr>
          <w:rFonts w:asciiTheme="minorHAnsi" w:hAnsiTheme="minorHAnsi" w:cstheme="minorHAnsi"/>
        </w:rPr>
        <w:t xml:space="preserve"> </w:t>
      </w:r>
      <w:r w:rsidRPr="00C147F4">
        <w:rPr>
          <w:rFonts w:asciiTheme="minorHAnsi" w:hAnsiTheme="minorHAnsi" w:cstheme="minorHAnsi"/>
        </w:rPr>
        <w:t>paved the way in raising national awareness about it.</w:t>
      </w:r>
    </w:p>
  </w:footnote>
  <w:footnote w:id="3">
    <w:p w14:paraId="15670BA2" w14:textId="0F8E8DAE" w:rsidR="00AD40F6" w:rsidRPr="008051E3" w:rsidRDefault="00AD40F6" w:rsidP="00AD40F6">
      <w:pPr>
        <w:pStyle w:val="FootnoteText"/>
        <w:rPr>
          <w:rFonts w:asciiTheme="minorHAnsi" w:hAnsiTheme="minorHAnsi" w:cstheme="minorHAnsi"/>
        </w:rPr>
      </w:pPr>
      <w:r>
        <w:rPr>
          <w:rStyle w:val="FootnoteReference"/>
        </w:rPr>
        <w:footnoteRef/>
      </w:r>
      <w:r w:rsidRPr="00C147F4">
        <w:rPr>
          <w:rFonts w:asciiTheme="minorHAnsi" w:hAnsiTheme="minorHAnsi" w:cstheme="minorHAnsi"/>
        </w:rPr>
        <w:t xml:space="preserve"> </w:t>
      </w:r>
      <w:r w:rsidR="005F2721">
        <w:rPr>
          <w:rFonts w:asciiTheme="minorHAnsi" w:hAnsiTheme="minorHAnsi" w:cstheme="minorHAnsi"/>
        </w:rPr>
        <w:t xml:space="preserve">GBV responses </w:t>
      </w:r>
      <w:r w:rsidR="008730A1">
        <w:rPr>
          <w:rFonts w:asciiTheme="minorHAnsi" w:hAnsiTheme="minorHAnsi" w:cstheme="minorHAnsi"/>
        </w:rPr>
        <w:t>are</w:t>
      </w:r>
      <w:r w:rsidR="005F2721">
        <w:rPr>
          <w:rFonts w:asciiTheme="minorHAnsi" w:hAnsiTheme="minorHAnsi" w:cstheme="minorHAnsi"/>
        </w:rPr>
        <w:t xml:space="preserve"> </w:t>
      </w:r>
      <w:r w:rsidRPr="00C147F4">
        <w:rPr>
          <w:rFonts w:asciiTheme="minorHAnsi" w:hAnsiTheme="minorHAnsi" w:cstheme="minorHAnsi"/>
        </w:rPr>
        <w:t>‘</w:t>
      </w:r>
      <w:r w:rsidRPr="00C147F4">
        <w:rPr>
          <w:rFonts w:asciiTheme="minorHAnsi" w:hAnsiTheme="minorHAnsi" w:cstheme="minorHAnsi"/>
          <w:color w:val="333333"/>
          <w:shd w:val="clear" w:color="auto" w:fill="FFFFFF"/>
        </w:rPr>
        <w:t>legal, therapeutic, behavioural, educational, and literacy-based interventions to "empower" them (victims/survivors) individually and through the courts and the criminal justice system’</w:t>
      </w:r>
      <w:r w:rsidR="00257192">
        <w:rPr>
          <w:rFonts w:asciiTheme="minorHAnsi" w:hAnsiTheme="minorHAnsi" w:cstheme="minorHAnsi"/>
          <w:color w:val="333333"/>
          <w:shd w:val="clear" w:color="auto" w:fill="FFFFFF"/>
        </w:rPr>
        <w:t xml:space="preserve"> – </w:t>
      </w:r>
      <w:r w:rsidR="005F2721" w:rsidRPr="00C147F4">
        <w:rPr>
          <w:rFonts w:asciiTheme="minorHAnsi" w:hAnsiTheme="minorHAnsi" w:cstheme="minorHAnsi"/>
        </w:rPr>
        <w:t xml:space="preserve">Murshid, </w:t>
      </w:r>
      <w:r w:rsidR="005F2721">
        <w:rPr>
          <w:rFonts w:asciiTheme="minorHAnsi" w:hAnsiTheme="minorHAnsi" w:cstheme="minorHAnsi"/>
        </w:rPr>
        <w:t>(</w:t>
      </w:r>
      <w:r w:rsidR="005F2721" w:rsidRPr="00C147F4">
        <w:rPr>
          <w:rFonts w:asciiTheme="minorHAnsi" w:hAnsiTheme="minorHAnsi" w:cstheme="minorHAnsi"/>
        </w:rPr>
        <w:t>2023</w:t>
      </w:r>
      <w:r w:rsidR="005F2721">
        <w:rPr>
          <w:rFonts w:asciiTheme="minorHAnsi" w:hAnsiTheme="minorHAnsi" w:cstheme="minorHAnsi"/>
        </w:rPr>
        <w:t>).</w:t>
      </w:r>
      <w:r w:rsidR="005F2721" w:rsidRPr="00C147F4">
        <w:rPr>
          <w:rFonts w:asciiTheme="minorHAnsi" w:hAnsiTheme="minorHAnsi" w:cstheme="minorHAnsi"/>
        </w:rPr>
        <w:t xml:space="preserve"> </w:t>
      </w:r>
      <w:r w:rsidR="005F2721">
        <w:rPr>
          <w:rFonts w:asciiTheme="minorHAnsi" w:hAnsiTheme="minorHAnsi" w:cstheme="minorHAnsi"/>
          <w:color w:val="333333"/>
          <w:shd w:val="clear" w:color="auto" w:fill="FFFFFF"/>
        </w:rPr>
        <w:t>A</w:t>
      </w:r>
      <w:r w:rsidR="00257192">
        <w:rPr>
          <w:rFonts w:asciiTheme="minorHAnsi" w:hAnsiTheme="minorHAnsi" w:cstheme="minorHAnsi"/>
          <w:color w:val="333333"/>
          <w:shd w:val="clear" w:color="auto" w:fill="FFFFFF"/>
        </w:rPr>
        <w:t>uthor’s inverted commas.</w:t>
      </w:r>
    </w:p>
  </w:footnote>
  <w:footnote w:id="4">
    <w:p w14:paraId="4726A32C" w14:textId="77777777" w:rsidR="00992CC1" w:rsidRPr="00E07C89" w:rsidRDefault="00992CC1" w:rsidP="00992CC1">
      <w:pPr>
        <w:pStyle w:val="FootnoteText"/>
        <w:rPr>
          <w:lang w:val="en-US"/>
        </w:rPr>
      </w:pPr>
      <w:r w:rsidRPr="00E07C89">
        <w:rPr>
          <w:rStyle w:val="FootnoteReference"/>
        </w:rPr>
        <w:footnoteRef/>
      </w:r>
      <w:r w:rsidRPr="00E07C89">
        <w:t xml:space="preserve"> </w:t>
      </w:r>
      <w:hyperlink r:id="rId1" w:history="1">
        <w:r w:rsidRPr="00DD3199">
          <w:rPr>
            <w:rStyle w:val="Hyperlink"/>
            <w:rFonts w:asciiTheme="minorHAnsi" w:hAnsiTheme="minorHAnsi" w:cstheme="minorHAnsi"/>
            <w:sz w:val="20"/>
          </w:rPr>
          <w:t>https://www.bnz.co.nz/personal-banking/international/foreign-exchange-calculator</w:t>
        </w:r>
      </w:hyperlink>
      <w:r>
        <w:rPr>
          <w:rFonts w:asciiTheme="minorHAnsi" w:hAnsiTheme="minorHAnsi" w:cstheme="minorHAnsi"/>
        </w:rPr>
        <w:t xml:space="preserve"> </w:t>
      </w:r>
      <w:r w:rsidRPr="00E07C89">
        <w:rPr>
          <w:rFonts w:asciiTheme="minorHAnsi" w:hAnsiTheme="minorHAnsi" w:cstheme="minorHAnsi"/>
        </w:rPr>
        <w:t>Accessed 15 Apr</w:t>
      </w:r>
      <w:r>
        <w:rPr>
          <w:rFonts w:asciiTheme="minorHAnsi" w:hAnsiTheme="minorHAnsi" w:cstheme="minorHAnsi"/>
        </w:rPr>
        <w:t>.</w:t>
      </w:r>
      <w:r w:rsidRPr="00E07C89">
        <w:rPr>
          <w:rFonts w:asciiTheme="minorHAnsi" w:hAnsiTheme="minorHAnsi" w:cstheme="minorHAnsi"/>
        </w:rPr>
        <w:t xml:space="preserve"> 2025; 09.42am</w:t>
      </w:r>
    </w:p>
  </w:footnote>
  <w:footnote w:id="5">
    <w:p w14:paraId="4ED015FB" w14:textId="53ED3BCE" w:rsidR="00B4396E" w:rsidRPr="004357D5" w:rsidRDefault="00B4396E" w:rsidP="00B4396E">
      <w:pPr>
        <w:pStyle w:val="FootnoteText"/>
        <w:rPr>
          <w:lang w:val="en-US"/>
        </w:rPr>
      </w:pPr>
      <w:r>
        <w:rPr>
          <w:rStyle w:val="FootnoteReference"/>
        </w:rPr>
        <w:footnoteRef/>
      </w:r>
      <w:r>
        <w:t xml:space="preserve"> </w:t>
      </w:r>
      <w:r w:rsidRPr="004357D5">
        <w:rPr>
          <w:rFonts w:asciiTheme="minorHAnsi" w:hAnsiTheme="minorHAnsi" w:cstheme="minorHAnsi"/>
        </w:rPr>
        <w:t>Movono,</w:t>
      </w:r>
      <w:r>
        <w:rPr>
          <w:rFonts w:asciiTheme="minorHAnsi" w:hAnsiTheme="minorHAnsi" w:cstheme="minorHAnsi"/>
        </w:rPr>
        <w:t xml:space="preserve"> L.,</w:t>
      </w:r>
      <w:r w:rsidRPr="004357D5">
        <w:rPr>
          <w:rFonts w:asciiTheme="minorHAnsi" w:hAnsiTheme="minorHAnsi" w:cstheme="minorHAnsi"/>
        </w:rPr>
        <w:t xml:space="preserve"> (2017), </w:t>
      </w:r>
      <w:r w:rsidR="005F2721">
        <w:rPr>
          <w:rFonts w:asciiTheme="minorHAnsi" w:hAnsiTheme="minorHAnsi" w:cstheme="minorHAnsi"/>
        </w:rPr>
        <w:t>‘</w:t>
      </w:r>
      <w:r w:rsidRPr="005F2721">
        <w:rPr>
          <w:rFonts w:asciiTheme="minorHAnsi" w:hAnsiTheme="minorHAnsi" w:cstheme="minorHAnsi"/>
          <w:i/>
          <w:iCs/>
        </w:rPr>
        <w:t>Gender Violence: We Pay $290</w:t>
      </w:r>
      <w:r w:rsidR="008B7ACD">
        <w:rPr>
          <w:rFonts w:asciiTheme="minorHAnsi" w:hAnsiTheme="minorHAnsi" w:cstheme="minorHAnsi"/>
          <w:i/>
          <w:iCs/>
        </w:rPr>
        <w:t>M</w:t>
      </w:r>
      <w:r w:rsidRPr="005F2721">
        <w:rPr>
          <w:rFonts w:asciiTheme="minorHAnsi" w:hAnsiTheme="minorHAnsi" w:cstheme="minorHAnsi"/>
          <w:i/>
          <w:iCs/>
        </w:rPr>
        <w:t xml:space="preserve"> A Year</w:t>
      </w:r>
      <w:r w:rsidR="005F2721">
        <w:rPr>
          <w:rFonts w:asciiTheme="minorHAnsi" w:hAnsiTheme="minorHAnsi" w:cstheme="minorHAnsi"/>
          <w:i/>
          <w:iCs/>
        </w:rPr>
        <w:t>’</w:t>
      </w:r>
      <w:r w:rsidRPr="004357D5">
        <w:rPr>
          <w:rFonts w:asciiTheme="minorHAnsi" w:hAnsiTheme="minorHAnsi" w:cstheme="minorHAnsi"/>
        </w:rPr>
        <w:t>: https://www.fijitimes.com.fj/gender-violence-we-pay-290m-a-year/</w:t>
      </w:r>
    </w:p>
  </w:footnote>
  <w:footnote w:id="6">
    <w:p w14:paraId="4751D389" w14:textId="77777777" w:rsidR="00145C38" w:rsidRPr="003C7490" w:rsidRDefault="00145C38" w:rsidP="00145C38">
      <w:pPr>
        <w:pStyle w:val="FootnoteText"/>
        <w:rPr>
          <w:rFonts w:asciiTheme="minorHAnsi" w:hAnsiTheme="minorHAnsi" w:cstheme="minorHAnsi"/>
        </w:rPr>
      </w:pPr>
      <w:r>
        <w:rPr>
          <w:rStyle w:val="FootnoteReference"/>
        </w:rPr>
        <w:footnoteRef/>
      </w:r>
      <w:r>
        <w:t xml:space="preserve"> </w:t>
      </w:r>
      <w:r w:rsidRPr="003C7490">
        <w:rPr>
          <w:rFonts w:asciiTheme="minorHAnsi" w:hAnsiTheme="minorHAnsi" w:cstheme="minorHAnsi"/>
        </w:rPr>
        <w:t>The Fiji Women’s Crises Centre was established in 1984, the first ever non-government organisation (NGO) to address violence against women in Fiji (Mishra, 2012), paved the way in raising national awareness about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2B92" w14:textId="77777777" w:rsidR="00165F36" w:rsidRDefault="000471E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C77201" w14:textId="77777777" w:rsidR="00165F36" w:rsidRDefault="00165F3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4C33" w14:textId="7777777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AF9D" w14:textId="77777777" w:rsidR="00165F36" w:rsidRDefault="00165F36">
    <w:pPr>
      <w:widowControl w:val="0"/>
      <w:pBdr>
        <w:top w:val="nil"/>
        <w:left w:val="nil"/>
        <w:bottom w:val="nil"/>
        <w:right w:val="nil"/>
        <w:between w:val="nil"/>
      </w:pBdr>
      <w:spacing w:line="276" w:lineRule="auto"/>
      <w:rPr>
        <w:color w:val="000000"/>
      </w:rPr>
    </w:pPr>
  </w:p>
  <w:tbl>
    <w:tblPr>
      <w:tblStyle w:val="a4"/>
      <w:tblW w:w="11908"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4050"/>
      <w:gridCol w:w="7858"/>
    </w:tblGrid>
    <w:tr w:rsidR="00165F36" w14:paraId="5803C2AA" w14:textId="77777777">
      <w:trPr>
        <w:trHeight w:val="1843"/>
      </w:trPr>
      <w:tc>
        <w:tcPr>
          <w:tcW w:w="4050" w:type="dxa"/>
          <w:shd w:val="clear" w:color="auto" w:fill="514DAA"/>
        </w:tcPr>
        <w:p w14:paraId="3A57CC76" w14:textId="77777777" w:rsidR="00165F36" w:rsidRDefault="000471E6">
          <w:pPr>
            <w:ind w:left="-1523"/>
          </w:pPr>
          <w:r>
            <w:rPr>
              <w:noProof/>
            </w:rPr>
            <w:drawing>
              <wp:anchor distT="0" distB="0" distL="114300" distR="114300" simplePos="0" relativeHeight="251658240" behindDoc="0" locked="0" layoutInCell="1" hidden="0" allowOverlap="1" wp14:anchorId="1CB37374" wp14:editId="2B60ECCD">
                <wp:simplePos x="0" y="0"/>
                <wp:positionH relativeFrom="column">
                  <wp:posOffset>166369</wp:posOffset>
                </wp:positionH>
                <wp:positionV relativeFrom="paragraph">
                  <wp:posOffset>219075</wp:posOffset>
                </wp:positionV>
                <wp:extent cx="2257425" cy="767080"/>
                <wp:effectExtent l="0" t="0" r="0" b="0"/>
                <wp:wrapSquare wrapText="bothSides" distT="0" distB="0" distL="114300" distR="114300"/>
                <wp:docPr id="1262260954" name="image4.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up of a logo&#10;&#10;Description automatically generated"/>
                        <pic:cNvPicPr preferRelativeResize="0"/>
                      </pic:nvPicPr>
                      <pic:blipFill>
                        <a:blip r:embed="rId1"/>
                        <a:srcRect/>
                        <a:stretch>
                          <a:fillRect/>
                        </a:stretch>
                      </pic:blipFill>
                      <pic:spPr>
                        <a:xfrm>
                          <a:off x="0" y="0"/>
                          <a:ext cx="2257425" cy="767080"/>
                        </a:xfrm>
                        <a:prstGeom prst="rect">
                          <a:avLst/>
                        </a:prstGeom>
                        <a:ln/>
                      </pic:spPr>
                    </pic:pic>
                  </a:graphicData>
                </a:graphic>
              </wp:anchor>
            </w:drawing>
          </w:r>
        </w:p>
      </w:tc>
      <w:tc>
        <w:tcPr>
          <w:tcW w:w="7858" w:type="dxa"/>
          <w:shd w:val="clear" w:color="auto" w:fill="514DAA"/>
        </w:tcPr>
        <w:p w14:paraId="554BAE12" w14:textId="77777777" w:rsidR="00165F36" w:rsidRDefault="00165F36">
          <w:pPr>
            <w:rPr>
              <w:rFonts w:ascii="Cambria" w:eastAsia="Cambria" w:hAnsi="Cambria" w:cs="Cambria"/>
              <w:b/>
              <w:sz w:val="28"/>
              <w:szCs w:val="28"/>
            </w:rPr>
          </w:pPr>
        </w:p>
        <w:p w14:paraId="5361D542" w14:textId="77777777" w:rsidR="00165F36" w:rsidRDefault="000471E6">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New Zealand Postgraduate Development Field Research Award</w:t>
          </w:r>
        </w:p>
        <w:p w14:paraId="6B3F3451" w14:textId="77777777" w:rsidR="00165F36" w:rsidRDefault="000471E6">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Policy Brief</w:t>
          </w:r>
        </w:p>
        <w:p w14:paraId="72C7047A" w14:textId="3781EEEA" w:rsidR="00165F36" w:rsidRDefault="000471E6">
          <w:pPr>
            <w:spacing w:line="360" w:lineRule="auto"/>
            <w:rPr>
              <w:rFonts w:ascii="Cambria" w:eastAsia="Cambria" w:hAnsi="Cambria" w:cs="Cambria"/>
              <w:b/>
              <w:sz w:val="24"/>
              <w:szCs w:val="24"/>
            </w:rPr>
          </w:pPr>
          <w:r>
            <w:rPr>
              <w:rFonts w:ascii="Cambria" w:eastAsia="Cambria" w:hAnsi="Cambria" w:cs="Cambria"/>
              <w:b/>
              <w:color w:val="FFFFFF"/>
              <w:sz w:val="26"/>
              <w:szCs w:val="26"/>
            </w:rPr>
            <w:t>202</w:t>
          </w:r>
          <w:r w:rsidR="00C23EF0">
            <w:rPr>
              <w:rFonts w:ascii="Cambria" w:eastAsia="Cambria" w:hAnsi="Cambria" w:cs="Cambria"/>
              <w:b/>
              <w:color w:val="FFFFFF"/>
              <w:sz w:val="26"/>
              <w:szCs w:val="26"/>
            </w:rPr>
            <w:t>5</w:t>
          </w:r>
          <w:r>
            <w:rPr>
              <w:rFonts w:ascii="Cambria" w:eastAsia="Cambria" w:hAnsi="Cambria" w:cs="Cambria"/>
              <w:b/>
              <w:color w:val="FFFFFF"/>
              <w:sz w:val="26"/>
              <w:szCs w:val="26"/>
            </w:rPr>
            <w:t xml:space="preserve"> </w:t>
          </w:r>
        </w:p>
      </w:tc>
    </w:tr>
  </w:tbl>
  <w:p w14:paraId="234FE7D3" w14:textId="77777777" w:rsidR="00165F36" w:rsidRDefault="00165F36">
    <w:pPr>
      <w:pBdr>
        <w:top w:val="nil"/>
        <w:left w:val="nil"/>
        <w:bottom w:val="nil"/>
        <w:right w:val="nil"/>
        <w:between w:val="nil"/>
      </w:pBdr>
      <w:tabs>
        <w:tab w:val="center" w:pos="4320"/>
        <w:tab w:val="right" w:pos="8640"/>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7B52" w14:textId="7777777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BD5FC4"/>
    <w:multiLevelType w:val="multilevel"/>
    <w:tmpl w:val="547EF24C"/>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5724FEF"/>
    <w:multiLevelType w:val="multilevel"/>
    <w:tmpl w:val="99A84CE8"/>
    <w:lvl w:ilvl="0">
      <w:start w:val="1"/>
      <w:numFmt w:val="bullet"/>
      <w:pStyle w:val="BulletText1"/>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46600C77"/>
    <w:multiLevelType w:val="multilevel"/>
    <w:tmpl w:val="BBAC3AC2"/>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6" w15:restartNumberingAfterBreak="0">
    <w:nsid w:val="4AB540D5"/>
    <w:multiLevelType w:val="multilevel"/>
    <w:tmpl w:val="D772B960"/>
    <w:lvl w:ilvl="0">
      <w:start w:val="1"/>
      <w:numFmt w:val="decimal"/>
      <w:pStyle w:val="BulletTex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1893B9F"/>
    <w:multiLevelType w:val="hybridMultilevel"/>
    <w:tmpl w:val="4F608B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F2D6F58"/>
    <w:multiLevelType w:val="hybridMultilevel"/>
    <w:tmpl w:val="4F608B4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860315977">
    <w:abstractNumId w:val="5"/>
  </w:num>
  <w:num w:numId="2" w16cid:durableId="1783762651">
    <w:abstractNumId w:val="3"/>
  </w:num>
  <w:num w:numId="3" w16cid:durableId="1132481201">
    <w:abstractNumId w:val="1"/>
  </w:num>
  <w:num w:numId="4" w16cid:durableId="414782634">
    <w:abstractNumId w:val="6"/>
  </w:num>
  <w:num w:numId="5" w16cid:durableId="582852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40064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9691328">
    <w:abstractNumId w:val="0"/>
  </w:num>
  <w:num w:numId="8" w16cid:durableId="2071490570">
    <w:abstractNumId w:val="9"/>
  </w:num>
  <w:num w:numId="9" w16cid:durableId="894854224">
    <w:abstractNumId w:val="2"/>
  </w:num>
  <w:num w:numId="10" w16cid:durableId="1534922000">
    <w:abstractNumId w:val="4"/>
  </w:num>
  <w:num w:numId="11" w16cid:durableId="520358308">
    <w:abstractNumId w:val="10"/>
  </w:num>
  <w:num w:numId="12" w16cid:durableId="384330392">
    <w:abstractNumId w:val="8"/>
  </w:num>
  <w:num w:numId="13" w16cid:durableId="974140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Y0N7EwMDEwNrYAcpV0lIJTi4sz8/NACgxrASdLcHMsAAAA"/>
  </w:docVars>
  <w:rsids>
    <w:rsidRoot w:val="00165F36"/>
    <w:rsid w:val="000000E0"/>
    <w:rsid w:val="00002E7B"/>
    <w:rsid w:val="000037F9"/>
    <w:rsid w:val="00003D86"/>
    <w:rsid w:val="00004DB5"/>
    <w:rsid w:val="00005805"/>
    <w:rsid w:val="00007D05"/>
    <w:rsid w:val="000110E0"/>
    <w:rsid w:val="00012434"/>
    <w:rsid w:val="000203D5"/>
    <w:rsid w:val="00022C9D"/>
    <w:rsid w:val="00023560"/>
    <w:rsid w:val="000254FF"/>
    <w:rsid w:val="0002574B"/>
    <w:rsid w:val="000305DD"/>
    <w:rsid w:val="000315CD"/>
    <w:rsid w:val="0003246A"/>
    <w:rsid w:val="000327D6"/>
    <w:rsid w:val="00033648"/>
    <w:rsid w:val="00033878"/>
    <w:rsid w:val="00035356"/>
    <w:rsid w:val="00036FE2"/>
    <w:rsid w:val="000401A7"/>
    <w:rsid w:val="00041844"/>
    <w:rsid w:val="00043935"/>
    <w:rsid w:val="00045382"/>
    <w:rsid w:val="000471E6"/>
    <w:rsid w:val="00055ED6"/>
    <w:rsid w:val="00060F93"/>
    <w:rsid w:val="00061B01"/>
    <w:rsid w:val="00065467"/>
    <w:rsid w:val="0006551D"/>
    <w:rsid w:val="000701F7"/>
    <w:rsid w:val="00071C2F"/>
    <w:rsid w:val="0007333E"/>
    <w:rsid w:val="0007406F"/>
    <w:rsid w:val="00077949"/>
    <w:rsid w:val="00077BE9"/>
    <w:rsid w:val="000860F4"/>
    <w:rsid w:val="00092163"/>
    <w:rsid w:val="0009450B"/>
    <w:rsid w:val="000955FB"/>
    <w:rsid w:val="00096EAD"/>
    <w:rsid w:val="0009718F"/>
    <w:rsid w:val="00097B8A"/>
    <w:rsid w:val="000A1AE9"/>
    <w:rsid w:val="000A226E"/>
    <w:rsid w:val="000A2A7D"/>
    <w:rsid w:val="000A3A95"/>
    <w:rsid w:val="000A6F0E"/>
    <w:rsid w:val="000A736B"/>
    <w:rsid w:val="000B0ADD"/>
    <w:rsid w:val="000B21F9"/>
    <w:rsid w:val="000B22DE"/>
    <w:rsid w:val="000B48D5"/>
    <w:rsid w:val="000B51A0"/>
    <w:rsid w:val="000B6E0C"/>
    <w:rsid w:val="000B6FF2"/>
    <w:rsid w:val="000B7F5B"/>
    <w:rsid w:val="000C4649"/>
    <w:rsid w:val="000C6EF1"/>
    <w:rsid w:val="000C71A0"/>
    <w:rsid w:val="000D038F"/>
    <w:rsid w:val="000D0BE1"/>
    <w:rsid w:val="000D24DA"/>
    <w:rsid w:val="000D40D8"/>
    <w:rsid w:val="000D4B95"/>
    <w:rsid w:val="000D6808"/>
    <w:rsid w:val="000D683C"/>
    <w:rsid w:val="000D7DEB"/>
    <w:rsid w:val="000E7BEE"/>
    <w:rsid w:val="000F15CE"/>
    <w:rsid w:val="000F1632"/>
    <w:rsid w:val="000F74FA"/>
    <w:rsid w:val="000F7F2B"/>
    <w:rsid w:val="0010087E"/>
    <w:rsid w:val="0010481A"/>
    <w:rsid w:val="00105FA4"/>
    <w:rsid w:val="00107FC8"/>
    <w:rsid w:val="001122BA"/>
    <w:rsid w:val="00112D30"/>
    <w:rsid w:val="001163C5"/>
    <w:rsid w:val="0011719E"/>
    <w:rsid w:val="0011790E"/>
    <w:rsid w:val="00121461"/>
    <w:rsid w:val="001214FE"/>
    <w:rsid w:val="00122B44"/>
    <w:rsid w:val="00124765"/>
    <w:rsid w:val="00125084"/>
    <w:rsid w:val="00125A8C"/>
    <w:rsid w:val="00126234"/>
    <w:rsid w:val="00127A1C"/>
    <w:rsid w:val="00127F82"/>
    <w:rsid w:val="00134A47"/>
    <w:rsid w:val="00134C4E"/>
    <w:rsid w:val="00137305"/>
    <w:rsid w:val="00137D48"/>
    <w:rsid w:val="00142A1D"/>
    <w:rsid w:val="00145C38"/>
    <w:rsid w:val="00147EC0"/>
    <w:rsid w:val="00152A89"/>
    <w:rsid w:val="0015350D"/>
    <w:rsid w:val="00157261"/>
    <w:rsid w:val="00161CD2"/>
    <w:rsid w:val="00162418"/>
    <w:rsid w:val="001625E2"/>
    <w:rsid w:val="001633C0"/>
    <w:rsid w:val="00164EA0"/>
    <w:rsid w:val="00165F36"/>
    <w:rsid w:val="001710F6"/>
    <w:rsid w:val="00173D3C"/>
    <w:rsid w:val="00175DF8"/>
    <w:rsid w:val="00177AE1"/>
    <w:rsid w:val="0018295C"/>
    <w:rsid w:val="00182B8B"/>
    <w:rsid w:val="0018564C"/>
    <w:rsid w:val="001916A4"/>
    <w:rsid w:val="001916C9"/>
    <w:rsid w:val="00193042"/>
    <w:rsid w:val="00194BE6"/>
    <w:rsid w:val="00195D30"/>
    <w:rsid w:val="001A043E"/>
    <w:rsid w:val="001A25A7"/>
    <w:rsid w:val="001A25F1"/>
    <w:rsid w:val="001A30C5"/>
    <w:rsid w:val="001A3532"/>
    <w:rsid w:val="001A6490"/>
    <w:rsid w:val="001B1EFB"/>
    <w:rsid w:val="001B29CB"/>
    <w:rsid w:val="001B36A1"/>
    <w:rsid w:val="001B5124"/>
    <w:rsid w:val="001B6CED"/>
    <w:rsid w:val="001C061F"/>
    <w:rsid w:val="001C0C2A"/>
    <w:rsid w:val="001C1322"/>
    <w:rsid w:val="001C219F"/>
    <w:rsid w:val="001C3D6B"/>
    <w:rsid w:val="001C502D"/>
    <w:rsid w:val="001C5194"/>
    <w:rsid w:val="001C52F5"/>
    <w:rsid w:val="001C5610"/>
    <w:rsid w:val="001C691D"/>
    <w:rsid w:val="001D0367"/>
    <w:rsid w:val="001D2B6A"/>
    <w:rsid w:val="001D4D39"/>
    <w:rsid w:val="001D5540"/>
    <w:rsid w:val="001D58B3"/>
    <w:rsid w:val="001D7BC3"/>
    <w:rsid w:val="001E1F69"/>
    <w:rsid w:val="001E6541"/>
    <w:rsid w:val="001E775D"/>
    <w:rsid w:val="001F0B19"/>
    <w:rsid w:val="001F3B07"/>
    <w:rsid w:val="001F588C"/>
    <w:rsid w:val="001F5D43"/>
    <w:rsid w:val="001F6B81"/>
    <w:rsid w:val="001F7E2F"/>
    <w:rsid w:val="00200E7A"/>
    <w:rsid w:val="0020113C"/>
    <w:rsid w:val="002022A7"/>
    <w:rsid w:val="002030FB"/>
    <w:rsid w:val="00203916"/>
    <w:rsid w:val="00203C1E"/>
    <w:rsid w:val="002042DB"/>
    <w:rsid w:val="00204418"/>
    <w:rsid w:val="00204D25"/>
    <w:rsid w:val="002056CF"/>
    <w:rsid w:val="00207DAF"/>
    <w:rsid w:val="00210FFD"/>
    <w:rsid w:val="00212345"/>
    <w:rsid w:val="002126EF"/>
    <w:rsid w:val="00215997"/>
    <w:rsid w:val="00217722"/>
    <w:rsid w:val="002179BC"/>
    <w:rsid w:val="00217B68"/>
    <w:rsid w:val="002210E8"/>
    <w:rsid w:val="002220F6"/>
    <w:rsid w:val="002246E6"/>
    <w:rsid w:val="00225ACD"/>
    <w:rsid w:val="00226CB4"/>
    <w:rsid w:val="00230728"/>
    <w:rsid w:val="00230B90"/>
    <w:rsid w:val="00231757"/>
    <w:rsid w:val="002334E7"/>
    <w:rsid w:val="00234A09"/>
    <w:rsid w:val="00241E6F"/>
    <w:rsid w:val="00243621"/>
    <w:rsid w:val="002459C2"/>
    <w:rsid w:val="0024616B"/>
    <w:rsid w:val="00246F5F"/>
    <w:rsid w:val="002470DA"/>
    <w:rsid w:val="002512AB"/>
    <w:rsid w:val="00251BE4"/>
    <w:rsid w:val="00251C1D"/>
    <w:rsid w:val="00253B47"/>
    <w:rsid w:val="0025424C"/>
    <w:rsid w:val="00254533"/>
    <w:rsid w:val="002557E6"/>
    <w:rsid w:val="0025585E"/>
    <w:rsid w:val="00255988"/>
    <w:rsid w:val="00255D04"/>
    <w:rsid w:val="00256AE5"/>
    <w:rsid w:val="00257192"/>
    <w:rsid w:val="00257994"/>
    <w:rsid w:val="00262204"/>
    <w:rsid w:val="00264CC3"/>
    <w:rsid w:val="00266B55"/>
    <w:rsid w:val="0027029E"/>
    <w:rsid w:val="00271A3A"/>
    <w:rsid w:val="00271B5B"/>
    <w:rsid w:val="002721BE"/>
    <w:rsid w:val="00272430"/>
    <w:rsid w:val="0027311B"/>
    <w:rsid w:val="002736F8"/>
    <w:rsid w:val="002754D3"/>
    <w:rsid w:val="00275FED"/>
    <w:rsid w:val="00277207"/>
    <w:rsid w:val="00280CA9"/>
    <w:rsid w:val="00284E37"/>
    <w:rsid w:val="00286578"/>
    <w:rsid w:val="002869D9"/>
    <w:rsid w:val="00291E1B"/>
    <w:rsid w:val="00292B14"/>
    <w:rsid w:val="002A261E"/>
    <w:rsid w:val="002A3812"/>
    <w:rsid w:val="002A4285"/>
    <w:rsid w:val="002A5E46"/>
    <w:rsid w:val="002B1698"/>
    <w:rsid w:val="002B2031"/>
    <w:rsid w:val="002B5188"/>
    <w:rsid w:val="002B5442"/>
    <w:rsid w:val="002B78DD"/>
    <w:rsid w:val="002C1F55"/>
    <w:rsid w:val="002C26CC"/>
    <w:rsid w:val="002C60E4"/>
    <w:rsid w:val="002C6EC8"/>
    <w:rsid w:val="002C7241"/>
    <w:rsid w:val="002C78CF"/>
    <w:rsid w:val="002D2144"/>
    <w:rsid w:val="002D39C3"/>
    <w:rsid w:val="002D605D"/>
    <w:rsid w:val="002D637A"/>
    <w:rsid w:val="002D6A54"/>
    <w:rsid w:val="002E1A00"/>
    <w:rsid w:val="002E422C"/>
    <w:rsid w:val="002E4EA9"/>
    <w:rsid w:val="002E530F"/>
    <w:rsid w:val="002E7292"/>
    <w:rsid w:val="002F4374"/>
    <w:rsid w:val="002F4E27"/>
    <w:rsid w:val="0030693A"/>
    <w:rsid w:val="003103F3"/>
    <w:rsid w:val="00310FA2"/>
    <w:rsid w:val="00312A7F"/>
    <w:rsid w:val="00313EBE"/>
    <w:rsid w:val="00317E72"/>
    <w:rsid w:val="00320A5B"/>
    <w:rsid w:val="0032383F"/>
    <w:rsid w:val="00325AA4"/>
    <w:rsid w:val="00326678"/>
    <w:rsid w:val="00330187"/>
    <w:rsid w:val="0033196A"/>
    <w:rsid w:val="00334132"/>
    <w:rsid w:val="00335B10"/>
    <w:rsid w:val="003432D8"/>
    <w:rsid w:val="003444D2"/>
    <w:rsid w:val="00344F0C"/>
    <w:rsid w:val="00345927"/>
    <w:rsid w:val="00346EAE"/>
    <w:rsid w:val="00350F9E"/>
    <w:rsid w:val="0035254B"/>
    <w:rsid w:val="0035289A"/>
    <w:rsid w:val="00354A1A"/>
    <w:rsid w:val="00357B96"/>
    <w:rsid w:val="003602AD"/>
    <w:rsid w:val="00360F59"/>
    <w:rsid w:val="00363443"/>
    <w:rsid w:val="003656E6"/>
    <w:rsid w:val="003667BE"/>
    <w:rsid w:val="00366ED3"/>
    <w:rsid w:val="003709C8"/>
    <w:rsid w:val="00374022"/>
    <w:rsid w:val="00375744"/>
    <w:rsid w:val="00377692"/>
    <w:rsid w:val="00380D60"/>
    <w:rsid w:val="00382CC0"/>
    <w:rsid w:val="00385AC2"/>
    <w:rsid w:val="003876A5"/>
    <w:rsid w:val="00392FF1"/>
    <w:rsid w:val="00394B1C"/>
    <w:rsid w:val="0039762F"/>
    <w:rsid w:val="003A5D4A"/>
    <w:rsid w:val="003A754F"/>
    <w:rsid w:val="003B1D64"/>
    <w:rsid w:val="003B6CFD"/>
    <w:rsid w:val="003B6F27"/>
    <w:rsid w:val="003B70C3"/>
    <w:rsid w:val="003B73F5"/>
    <w:rsid w:val="003B7902"/>
    <w:rsid w:val="003C2EF9"/>
    <w:rsid w:val="003C4725"/>
    <w:rsid w:val="003C6CE0"/>
    <w:rsid w:val="003C7490"/>
    <w:rsid w:val="003C77A7"/>
    <w:rsid w:val="003D1D2D"/>
    <w:rsid w:val="003D299C"/>
    <w:rsid w:val="003D3804"/>
    <w:rsid w:val="003D3A41"/>
    <w:rsid w:val="003D5D13"/>
    <w:rsid w:val="003D713D"/>
    <w:rsid w:val="003E2523"/>
    <w:rsid w:val="003E3D14"/>
    <w:rsid w:val="003E4F99"/>
    <w:rsid w:val="003F4169"/>
    <w:rsid w:val="003F5ACC"/>
    <w:rsid w:val="003F5C8D"/>
    <w:rsid w:val="003F7FC9"/>
    <w:rsid w:val="00400931"/>
    <w:rsid w:val="00400D86"/>
    <w:rsid w:val="00401EDB"/>
    <w:rsid w:val="004065A6"/>
    <w:rsid w:val="00406B8E"/>
    <w:rsid w:val="004078FE"/>
    <w:rsid w:val="00407B5D"/>
    <w:rsid w:val="004105B4"/>
    <w:rsid w:val="00411CD8"/>
    <w:rsid w:val="0041305A"/>
    <w:rsid w:val="00415290"/>
    <w:rsid w:val="00416226"/>
    <w:rsid w:val="004164C4"/>
    <w:rsid w:val="00417B85"/>
    <w:rsid w:val="00420822"/>
    <w:rsid w:val="004232EA"/>
    <w:rsid w:val="00423725"/>
    <w:rsid w:val="00426434"/>
    <w:rsid w:val="00426842"/>
    <w:rsid w:val="004301A0"/>
    <w:rsid w:val="00431FC3"/>
    <w:rsid w:val="00432B6C"/>
    <w:rsid w:val="00434ED4"/>
    <w:rsid w:val="004357D5"/>
    <w:rsid w:val="00435832"/>
    <w:rsid w:val="004378CA"/>
    <w:rsid w:val="0044062A"/>
    <w:rsid w:val="004408BE"/>
    <w:rsid w:val="00443944"/>
    <w:rsid w:val="004522B8"/>
    <w:rsid w:val="00453A0A"/>
    <w:rsid w:val="00461501"/>
    <w:rsid w:val="00461EBC"/>
    <w:rsid w:val="0046227B"/>
    <w:rsid w:val="00463D86"/>
    <w:rsid w:val="00464564"/>
    <w:rsid w:val="00467498"/>
    <w:rsid w:val="004734CA"/>
    <w:rsid w:val="0047621D"/>
    <w:rsid w:val="00476741"/>
    <w:rsid w:val="00477D0E"/>
    <w:rsid w:val="0048038B"/>
    <w:rsid w:val="0049008A"/>
    <w:rsid w:val="004903A0"/>
    <w:rsid w:val="0049062E"/>
    <w:rsid w:val="00490CA5"/>
    <w:rsid w:val="004935AF"/>
    <w:rsid w:val="00493948"/>
    <w:rsid w:val="00495D3D"/>
    <w:rsid w:val="004963D4"/>
    <w:rsid w:val="004A4574"/>
    <w:rsid w:val="004A56B5"/>
    <w:rsid w:val="004A6945"/>
    <w:rsid w:val="004B085C"/>
    <w:rsid w:val="004B7F4A"/>
    <w:rsid w:val="004C0A30"/>
    <w:rsid w:val="004C1BA6"/>
    <w:rsid w:val="004C27C8"/>
    <w:rsid w:val="004C5CE8"/>
    <w:rsid w:val="004C6514"/>
    <w:rsid w:val="004D1682"/>
    <w:rsid w:val="004D4818"/>
    <w:rsid w:val="004D5F6E"/>
    <w:rsid w:val="004D71DB"/>
    <w:rsid w:val="004E0942"/>
    <w:rsid w:val="004E1ECE"/>
    <w:rsid w:val="004E3638"/>
    <w:rsid w:val="004E60AB"/>
    <w:rsid w:val="004F0442"/>
    <w:rsid w:val="004F0513"/>
    <w:rsid w:val="004F0D25"/>
    <w:rsid w:val="004F2BDA"/>
    <w:rsid w:val="004F4266"/>
    <w:rsid w:val="005019C6"/>
    <w:rsid w:val="0050450E"/>
    <w:rsid w:val="00504E3E"/>
    <w:rsid w:val="00510085"/>
    <w:rsid w:val="0051095F"/>
    <w:rsid w:val="00510A9C"/>
    <w:rsid w:val="00510B05"/>
    <w:rsid w:val="00512E34"/>
    <w:rsid w:val="0051781A"/>
    <w:rsid w:val="00520383"/>
    <w:rsid w:val="00520C2E"/>
    <w:rsid w:val="005226E9"/>
    <w:rsid w:val="005261AF"/>
    <w:rsid w:val="005270BC"/>
    <w:rsid w:val="005276D3"/>
    <w:rsid w:val="00527B35"/>
    <w:rsid w:val="00533553"/>
    <w:rsid w:val="0053380D"/>
    <w:rsid w:val="0053385E"/>
    <w:rsid w:val="005369B6"/>
    <w:rsid w:val="00537A8E"/>
    <w:rsid w:val="0054009C"/>
    <w:rsid w:val="005413FE"/>
    <w:rsid w:val="00541C6B"/>
    <w:rsid w:val="00542AF1"/>
    <w:rsid w:val="00543491"/>
    <w:rsid w:val="00543D6A"/>
    <w:rsid w:val="00545841"/>
    <w:rsid w:val="00551692"/>
    <w:rsid w:val="00553850"/>
    <w:rsid w:val="005547AE"/>
    <w:rsid w:val="00554A62"/>
    <w:rsid w:val="00560911"/>
    <w:rsid w:val="00560AD0"/>
    <w:rsid w:val="005611B3"/>
    <w:rsid w:val="00562816"/>
    <w:rsid w:val="0056428C"/>
    <w:rsid w:val="00564B0C"/>
    <w:rsid w:val="005658E3"/>
    <w:rsid w:val="00565904"/>
    <w:rsid w:val="00567088"/>
    <w:rsid w:val="00567D70"/>
    <w:rsid w:val="00571FBC"/>
    <w:rsid w:val="00573893"/>
    <w:rsid w:val="0057519A"/>
    <w:rsid w:val="005755A9"/>
    <w:rsid w:val="00580908"/>
    <w:rsid w:val="005815EB"/>
    <w:rsid w:val="0058238F"/>
    <w:rsid w:val="0058572B"/>
    <w:rsid w:val="005902BF"/>
    <w:rsid w:val="00591451"/>
    <w:rsid w:val="00592524"/>
    <w:rsid w:val="00593785"/>
    <w:rsid w:val="0059523F"/>
    <w:rsid w:val="005958E1"/>
    <w:rsid w:val="00595C27"/>
    <w:rsid w:val="00596567"/>
    <w:rsid w:val="00596A4D"/>
    <w:rsid w:val="005975B4"/>
    <w:rsid w:val="005A2579"/>
    <w:rsid w:val="005A6F78"/>
    <w:rsid w:val="005B0814"/>
    <w:rsid w:val="005B4DED"/>
    <w:rsid w:val="005B5FE5"/>
    <w:rsid w:val="005C0C1F"/>
    <w:rsid w:val="005C0DE8"/>
    <w:rsid w:val="005C14DA"/>
    <w:rsid w:val="005C235E"/>
    <w:rsid w:val="005C4126"/>
    <w:rsid w:val="005C4E98"/>
    <w:rsid w:val="005C514B"/>
    <w:rsid w:val="005C51BD"/>
    <w:rsid w:val="005C68B1"/>
    <w:rsid w:val="005C6C65"/>
    <w:rsid w:val="005C738C"/>
    <w:rsid w:val="005D04B1"/>
    <w:rsid w:val="005D1689"/>
    <w:rsid w:val="005D3A73"/>
    <w:rsid w:val="005D5666"/>
    <w:rsid w:val="005D673A"/>
    <w:rsid w:val="005E003D"/>
    <w:rsid w:val="005E1560"/>
    <w:rsid w:val="005E441E"/>
    <w:rsid w:val="005E4E0A"/>
    <w:rsid w:val="005E59F6"/>
    <w:rsid w:val="005E6F00"/>
    <w:rsid w:val="005F1747"/>
    <w:rsid w:val="005F2721"/>
    <w:rsid w:val="005F2765"/>
    <w:rsid w:val="005F627C"/>
    <w:rsid w:val="005F74F5"/>
    <w:rsid w:val="005F7C51"/>
    <w:rsid w:val="006010A4"/>
    <w:rsid w:val="006018FB"/>
    <w:rsid w:val="00610AC6"/>
    <w:rsid w:val="006144A2"/>
    <w:rsid w:val="00615E51"/>
    <w:rsid w:val="0061779C"/>
    <w:rsid w:val="006247FE"/>
    <w:rsid w:val="00624812"/>
    <w:rsid w:val="00627889"/>
    <w:rsid w:val="00630D38"/>
    <w:rsid w:val="00631E99"/>
    <w:rsid w:val="00633A8D"/>
    <w:rsid w:val="00640F7B"/>
    <w:rsid w:val="006413F6"/>
    <w:rsid w:val="006424C6"/>
    <w:rsid w:val="0064415A"/>
    <w:rsid w:val="00644EEF"/>
    <w:rsid w:val="0065092E"/>
    <w:rsid w:val="00650B6E"/>
    <w:rsid w:val="00653A3F"/>
    <w:rsid w:val="00653DC3"/>
    <w:rsid w:val="0065670E"/>
    <w:rsid w:val="00657DB7"/>
    <w:rsid w:val="00660227"/>
    <w:rsid w:val="00662E3D"/>
    <w:rsid w:val="00666ECC"/>
    <w:rsid w:val="00666FE5"/>
    <w:rsid w:val="006673B6"/>
    <w:rsid w:val="0067233E"/>
    <w:rsid w:val="006727BC"/>
    <w:rsid w:val="00672815"/>
    <w:rsid w:val="00673316"/>
    <w:rsid w:val="00673951"/>
    <w:rsid w:val="00673C2B"/>
    <w:rsid w:val="00675C0F"/>
    <w:rsid w:val="00681BAB"/>
    <w:rsid w:val="0068320F"/>
    <w:rsid w:val="00683214"/>
    <w:rsid w:val="00683844"/>
    <w:rsid w:val="00684477"/>
    <w:rsid w:val="00684DB8"/>
    <w:rsid w:val="00687838"/>
    <w:rsid w:val="00692380"/>
    <w:rsid w:val="006923A4"/>
    <w:rsid w:val="006938A6"/>
    <w:rsid w:val="00694D88"/>
    <w:rsid w:val="00695702"/>
    <w:rsid w:val="00697B3A"/>
    <w:rsid w:val="006A417C"/>
    <w:rsid w:val="006A498D"/>
    <w:rsid w:val="006A6BD2"/>
    <w:rsid w:val="006A7794"/>
    <w:rsid w:val="006B2991"/>
    <w:rsid w:val="006B39B8"/>
    <w:rsid w:val="006B49CF"/>
    <w:rsid w:val="006B4D39"/>
    <w:rsid w:val="006B5651"/>
    <w:rsid w:val="006B6EDC"/>
    <w:rsid w:val="006B722F"/>
    <w:rsid w:val="006C1F32"/>
    <w:rsid w:val="006C4AB3"/>
    <w:rsid w:val="006C5D4A"/>
    <w:rsid w:val="006D2274"/>
    <w:rsid w:val="006D5263"/>
    <w:rsid w:val="006D6292"/>
    <w:rsid w:val="006E0B22"/>
    <w:rsid w:val="006E191C"/>
    <w:rsid w:val="006E1AB4"/>
    <w:rsid w:val="006E24C4"/>
    <w:rsid w:val="006E785F"/>
    <w:rsid w:val="006F2BCD"/>
    <w:rsid w:val="006F3E0B"/>
    <w:rsid w:val="00702CC0"/>
    <w:rsid w:val="00703E5C"/>
    <w:rsid w:val="0070509D"/>
    <w:rsid w:val="00707FBA"/>
    <w:rsid w:val="007105A6"/>
    <w:rsid w:val="00716A4B"/>
    <w:rsid w:val="00723A21"/>
    <w:rsid w:val="007247B2"/>
    <w:rsid w:val="00732E30"/>
    <w:rsid w:val="0073397B"/>
    <w:rsid w:val="00733D38"/>
    <w:rsid w:val="00734E33"/>
    <w:rsid w:val="0074138D"/>
    <w:rsid w:val="00741D3C"/>
    <w:rsid w:val="00743140"/>
    <w:rsid w:val="00747F0A"/>
    <w:rsid w:val="00754AD0"/>
    <w:rsid w:val="00754B1E"/>
    <w:rsid w:val="00757F8D"/>
    <w:rsid w:val="00760197"/>
    <w:rsid w:val="0076216B"/>
    <w:rsid w:val="007670C7"/>
    <w:rsid w:val="007713B1"/>
    <w:rsid w:val="007746C1"/>
    <w:rsid w:val="007768BA"/>
    <w:rsid w:val="007818FD"/>
    <w:rsid w:val="00781AE6"/>
    <w:rsid w:val="0078550D"/>
    <w:rsid w:val="007859A0"/>
    <w:rsid w:val="00793D08"/>
    <w:rsid w:val="00794ED4"/>
    <w:rsid w:val="007960E1"/>
    <w:rsid w:val="00797891"/>
    <w:rsid w:val="007A1A20"/>
    <w:rsid w:val="007A26BF"/>
    <w:rsid w:val="007A442F"/>
    <w:rsid w:val="007A5AFB"/>
    <w:rsid w:val="007A73D6"/>
    <w:rsid w:val="007A7DA0"/>
    <w:rsid w:val="007B0C1B"/>
    <w:rsid w:val="007B3454"/>
    <w:rsid w:val="007B4137"/>
    <w:rsid w:val="007B432F"/>
    <w:rsid w:val="007B6507"/>
    <w:rsid w:val="007C2886"/>
    <w:rsid w:val="007C3F91"/>
    <w:rsid w:val="007C7B0F"/>
    <w:rsid w:val="007D272B"/>
    <w:rsid w:val="007D2F53"/>
    <w:rsid w:val="007D3B17"/>
    <w:rsid w:val="007D3C90"/>
    <w:rsid w:val="007D5214"/>
    <w:rsid w:val="007D560C"/>
    <w:rsid w:val="007D6DCB"/>
    <w:rsid w:val="007D7A35"/>
    <w:rsid w:val="007E077E"/>
    <w:rsid w:val="007E0EF8"/>
    <w:rsid w:val="007E2BBA"/>
    <w:rsid w:val="007E5AFF"/>
    <w:rsid w:val="007E768A"/>
    <w:rsid w:val="007E7F7E"/>
    <w:rsid w:val="007F15EA"/>
    <w:rsid w:val="007F48A6"/>
    <w:rsid w:val="007F6E20"/>
    <w:rsid w:val="007F7DBA"/>
    <w:rsid w:val="008005AC"/>
    <w:rsid w:val="00800F02"/>
    <w:rsid w:val="0080124A"/>
    <w:rsid w:val="00802BDF"/>
    <w:rsid w:val="008051E3"/>
    <w:rsid w:val="00806DA7"/>
    <w:rsid w:val="0080725D"/>
    <w:rsid w:val="008132BA"/>
    <w:rsid w:val="00813BD2"/>
    <w:rsid w:val="0081571B"/>
    <w:rsid w:val="00816BD6"/>
    <w:rsid w:val="008170E2"/>
    <w:rsid w:val="00817160"/>
    <w:rsid w:val="00821A33"/>
    <w:rsid w:val="008278E1"/>
    <w:rsid w:val="008341BF"/>
    <w:rsid w:val="00834269"/>
    <w:rsid w:val="008352E1"/>
    <w:rsid w:val="00837FDF"/>
    <w:rsid w:val="00843AF9"/>
    <w:rsid w:val="00845EE4"/>
    <w:rsid w:val="008460DE"/>
    <w:rsid w:val="00846368"/>
    <w:rsid w:val="00852DB6"/>
    <w:rsid w:val="00853E53"/>
    <w:rsid w:val="008558B8"/>
    <w:rsid w:val="00862B8E"/>
    <w:rsid w:val="00864C65"/>
    <w:rsid w:val="0086618B"/>
    <w:rsid w:val="008679A6"/>
    <w:rsid w:val="008730A1"/>
    <w:rsid w:val="0087327D"/>
    <w:rsid w:val="00874789"/>
    <w:rsid w:val="00876A5A"/>
    <w:rsid w:val="00877A78"/>
    <w:rsid w:val="00881A5A"/>
    <w:rsid w:val="00881C83"/>
    <w:rsid w:val="00883435"/>
    <w:rsid w:val="00884586"/>
    <w:rsid w:val="008847CD"/>
    <w:rsid w:val="00884C88"/>
    <w:rsid w:val="00884F65"/>
    <w:rsid w:val="008854C1"/>
    <w:rsid w:val="00890324"/>
    <w:rsid w:val="00891893"/>
    <w:rsid w:val="008925DB"/>
    <w:rsid w:val="00893A51"/>
    <w:rsid w:val="0089527F"/>
    <w:rsid w:val="008976DF"/>
    <w:rsid w:val="00897BC0"/>
    <w:rsid w:val="008A047E"/>
    <w:rsid w:val="008A2385"/>
    <w:rsid w:val="008A3E82"/>
    <w:rsid w:val="008A5001"/>
    <w:rsid w:val="008A588C"/>
    <w:rsid w:val="008A7EE8"/>
    <w:rsid w:val="008B04C7"/>
    <w:rsid w:val="008B29B1"/>
    <w:rsid w:val="008B6923"/>
    <w:rsid w:val="008B7ACD"/>
    <w:rsid w:val="008C3A7C"/>
    <w:rsid w:val="008C4F69"/>
    <w:rsid w:val="008D0314"/>
    <w:rsid w:val="008D03A4"/>
    <w:rsid w:val="008D1955"/>
    <w:rsid w:val="008D2838"/>
    <w:rsid w:val="008D3227"/>
    <w:rsid w:val="008D53FC"/>
    <w:rsid w:val="008D625F"/>
    <w:rsid w:val="008D78A8"/>
    <w:rsid w:val="008D7A51"/>
    <w:rsid w:val="008E17C1"/>
    <w:rsid w:val="008E19FD"/>
    <w:rsid w:val="008E6672"/>
    <w:rsid w:val="008F07E5"/>
    <w:rsid w:val="008F382A"/>
    <w:rsid w:val="008F7671"/>
    <w:rsid w:val="009025D4"/>
    <w:rsid w:val="009028E7"/>
    <w:rsid w:val="00904F82"/>
    <w:rsid w:val="00910519"/>
    <w:rsid w:val="00910A39"/>
    <w:rsid w:val="009135C4"/>
    <w:rsid w:val="00913B79"/>
    <w:rsid w:val="00914A1B"/>
    <w:rsid w:val="00916C94"/>
    <w:rsid w:val="00917252"/>
    <w:rsid w:val="00922795"/>
    <w:rsid w:val="009230E4"/>
    <w:rsid w:val="00924224"/>
    <w:rsid w:val="00924A8E"/>
    <w:rsid w:val="009251A6"/>
    <w:rsid w:val="009258E3"/>
    <w:rsid w:val="00926FA9"/>
    <w:rsid w:val="00931118"/>
    <w:rsid w:val="00931F0B"/>
    <w:rsid w:val="009325B2"/>
    <w:rsid w:val="00934E08"/>
    <w:rsid w:val="00936DE2"/>
    <w:rsid w:val="009371E0"/>
    <w:rsid w:val="00940DDA"/>
    <w:rsid w:val="00941BBC"/>
    <w:rsid w:val="00945A69"/>
    <w:rsid w:val="00946073"/>
    <w:rsid w:val="009466F3"/>
    <w:rsid w:val="00947350"/>
    <w:rsid w:val="009476E9"/>
    <w:rsid w:val="00947F6C"/>
    <w:rsid w:val="009500A7"/>
    <w:rsid w:val="009520B9"/>
    <w:rsid w:val="0095404E"/>
    <w:rsid w:val="0095462F"/>
    <w:rsid w:val="009554C5"/>
    <w:rsid w:val="00956ECF"/>
    <w:rsid w:val="00962408"/>
    <w:rsid w:val="009636EF"/>
    <w:rsid w:val="00963D83"/>
    <w:rsid w:val="00965892"/>
    <w:rsid w:val="00973F44"/>
    <w:rsid w:val="009750CB"/>
    <w:rsid w:val="0097562F"/>
    <w:rsid w:val="009779BA"/>
    <w:rsid w:val="00977D69"/>
    <w:rsid w:val="00984558"/>
    <w:rsid w:val="009852B8"/>
    <w:rsid w:val="00985477"/>
    <w:rsid w:val="0098636D"/>
    <w:rsid w:val="009924B6"/>
    <w:rsid w:val="00992CC1"/>
    <w:rsid w:val="00993503"/>
    <w:rsid w:val="00994CB7"/>
    <w:rsid w:val="0099625B"/>
    <w:rsid w:val="00996C38"/>
    <w:rsid w:val="00997CBA"/>
    <w:rsid w:val="009A448E"/>
    <w:rsid w:val="009A7B32"/>
    <w:rsid w:val="009B15C1"/>
    <w:rsid w:val="009B2D9F"/>
    <w:rsid w:val="009B4E59"/>
    <w:rsid w:val="009B59F1"/>
    <w:rsid w:val="009B747B"/>
    <w:rsid w:val="009C0DFB"/>
    <w:rsid w:val="009C18BD"/>
    <w:rsid w:val="009C395E"/>
    <w:rsid w:val="009C4C11"/>
    <w:rsid w:val="009C7716"/>
    <w:rsid w:val="009C7CE5"/>
    <w:rsid w:val="009D7C1D"/>
    <w:rsid w:val="009E1237"/>
    <w:rsid w:val="009E7A09"/>
    <w:rsid w:val="009F08A2"/>
    <w:rsid w:val="009F1517"/>
    <w:rsid w:val="009F2F3C"/>
    <w:rsid w:val="009F4ACB"/>
    <w:rsid w:val="009F6652"/>
    <w:rsid w:val="009F66AA"/>
    <w:rsid w:val="009F7967"/>
    <w:rsid w:val="00A00D28"/>
    <w:rsid w:val="00A01BC5"/>
    <w:rsid w:val="00A03C47"/>
    <w:rsid w:val="00A073B2"/>
    <w:rsid w:val="00A077F4"/>
    <w:rsid w:val="00A10046"/>
    <w:rsid w:val="00A143F4"/>
    <w:rsid w:val="00A15B53"/>
    <w:rsid w:val="00A16410"/>
    <w:rsid w:val="00A16999"/>
    <w:rsid w:val="00A214E9"/>
    <w:rsid w:val="00A2166F"/>
    <w:rsid w:val="00A22355"/>
    <w:rsid w:val="00A228D6"/>
    <w:rsid w:val="00A23C68"/>
    <w:rsid w:val="00A23EE7"/>
    <w:rsid w:val="00A26555"/>
    <w:rsid w:val="00A278DD"/>
    <w:rsid w:val="00A2792A"/>
    <w:rsid w:val="00A300C4"/>
    <w:rsid w:val="00A30161"/>
    <w:rsid w:val="00A32EBB"/>
    <w:rsid w:val="00A379C8"/>
    <w:rsid w:val="00A409C1"/>
    <w:rsid w:val="00A42331"/>
    <w:rsid w:val="00A4337A"/>
    <w:rsid w:val="00A46B6F"/>
    <w:rsid w:val="00A521AD"/>
    <w:rsid w:val="00A642F8"/>
    <w:rsid w:val="00A65473"/>
    <w:rsid w:val="00A66136"/>
    <w:rsid w:val="00A67BE7"/>
    <w:rsid w:val="00A75D01"/>
    <w:rsid w:val="00A82F84"/>
    <w:rsid w:val="00A85237"/>
    <w:rsid w:val="00A92384"/>
    <w:rsid w:val="00A93BD3"/>
    <w:rsid w:val="00A94B55"/>
    <w:rsid w:val="00A978B8"/>
    <w:rsid w:val="00A97D5E"/>
    <w:rsid w:val="00AA1B64"/>
    <w:rsid w:val="00AA2C98"/>
    <w:rsid w:val="00AA3215"/>
    <w:rsid w:val="00AA42BB"/>
    <w:rsid w:val="00AA4D12"/>
    <w:rsid w:val="00AA5640"/>
    <w:rsid w:val="00AA785A"/>
    <w:rsid w:val="00AB09C1"/>
    <w:rsid w:val="00AB0B0F"/>
    <w:rsid w:val="00AB50B8"/>
    <w:rsid w:val="00AB6035"/>
    <w:rsid w:val="00AB6AF8"/>
    <w:rsid w:val="00AC089D"/>
    <w:rsid w:val="00AC1106"/>
    <w:rsid w:val="00AC136B"/>
    <w:rsid w:val="00AC462B"/>
    <w:rsid w:val="00AC48B0"/>
    <w:rsid w:val="00AC521C"/>
    <w:rsid w:val="00AC54F6"/>
    <w:rsid w:val="00AC60C0"/>
    <w:rsid w:val="00AC6248"/>
    <w:rsid w:val="00AC7EEE"/>
    <w:rsid w:val="00AD2146"/>
    <w:rsid w:val="00AD40F6"/>
    <w:rsid w:val="00AD4B06"/>
    <w:rsid w:val="00AD6EBE"/>
    <w:rsid w:val="00AD79AD"/>
    <w:rsid w:val="00AD7C92"/>
    <w:rsid w:val="00AE076D"/>
    <w:rsid w:val="00AE17F1"/>
    <w:rsid w:val="00AE35B6"/>
    <w:rsid w:val="00AE3A96"/>
    <w:rsid w:val="00AE47AB"/>
    <w:rsid w:val="00AE5CCC"/>
    <w:rsid w:val="00AF2FC2"/>
    <w:rsid w:val="00AF31A5"/>
    <w:rsid w:val="00AF48F7"/>
    <w:rsid w:val="00AF6DB6"/>
    <w:rsid w:val="00AF7EB1"/>
    <w:rsid w:val="00B00CEB"/>
    <w:rsid w:val="00B116AC"/>
    <w:rsid w:val="00B13041"/>
    <w:rsid w:val="00B13DE1"/>
    <w:rsid w:val="00B16738"/>
    <w:rsid w:val="00B16818"/>
    <w:rsid w:val="00B255B9"/>
    <w:rsid w:val="00B26892"/>
    <w:rsid w:val="00B26E48"/>
    <w:rsid w:val="00B308BD"/>
    <w:rsid w:val="00B30AC2"/>
    <w:rsid w:val="00B32734"/>
    <w:rsid w:val="00B3296F"/>
    <w:rsid w:val="00B4396E"/>
    <w:rsid w:val="00B4405B"/>
    <w:rsid w:val="00B4445F"/>
    <w:rsid w:val="00B45ABE"/>
    <w:rsid w:val="00B46959"/>
    <w:rsid w:val="00B5049A"/>
    <w:rsid w:val="00B52E36"/>
    <w:rsid w:val="00B55721"/>
    <w:rsid w:val="00B57166"/>
    <w:rsid w:val="00B57637"/>
    <w:rsid w:val="00B61C9C"/>
    <w:rsid w:val="00B62AAA"/>
    <w:rsid w:val="00B63313"/>
    <w:rsid w:val="00B6332B"/>
    <w:rsid w:val="00B64361"/>
    <w:rsid w:val="00B645E2"/>
    <w:rsid w:val="00B64CB2"/>
    <w:rsid w:val="00B70BAC"/>
    <w:rsid w:val="00B740B6"/>
    <w:rsid w:val="00B7790A"/>
    <w:rsid w:val="00B800C8"/>
    <w:rsid w:val="00B80C56"/>
    <w:rsid w:val="00B84A12"/>
    <w:rsid w:val="00B87AC6"/>
    <w:rsid w:val="00B90368"/>
    <w:rsid w:val="00B91F5E"/>
    <w:rsid w:val="00B926B1"/>
    <w:rsid w:val="00B94572"/>
    <w:rsid w:val="00B9581B"/>
    <w:rsid w:val="00BA1689"/>
    <w:rsid w:val="00BA1CFF"/>
    <w:rsid w:val="00BA618D"/>
    <w:rsid w:val="00BA7C59"/>
    <w:rsid w:val="00BB1368"/>
    <w:rsid w:val="00BB2A3E"/>
    <w:rsid w:val="00BB3FB3"/>
    <w:rsid w:val="00BB42AF"/>
    <w:rsid w:val="00BB48A2"/>
    <w:rsid w:val="00BB6607"/>
    <w:rsid w:val="00BC0092"/>
    <w:rsid w:val="00BC33B4"/>
    <w:rsid w:val="00BC4D34"/>
    <w:rsid w:val="00BC5954"/>
    <w:rsid w:val="00BC77BA"/>
    <w:rsid w:val="00BD1BB2"/>
    <w:rsid w:val="00BD659A"/>
    <w:rsid w:val="00BD6960"/>
    <w:rsid w:val="00BD6D38"/>
    <w:rsid w:val="00BE0BD6"/>
    <w:rsid w:val="00BE315D"/>
    <w:rsid w:val="00BE323D"/>
    <w:rsid w:val="00BE4539"/>
    <w:rsid w:val="00BE561A"/>
    <w:rsid w:val="00BE5BE5"/>
    <w:rsid w:val="00BF0F1B"/>
    <w:rsid w:val="00BF4993"/>
    <w:rsid w:val="00C02D3A"/>
    <w:rsid w:val="00C03CA5"/>
    <w:rsid w:val="00C04163"/>
    <w:rsid w:val="00C05F95"/>
    <w:rsid w:val="00C06715"/>
    <w:rsid w:val="00C11EEE"/>
    <w:rsid w:val="00C12825"/>
    <w:rsid w:val="00C147F4"/>
    <w:rsid w:val="00C15D47"/>
    <w:rsid w:val="00C173F8"/>
    <w:rsid w:val="00C1788F"/>
    <w:rsid w:val="00C17B6E"/>
    <w:rsid w:val="00C212A6"/>
    <w:rsid w:val="00C21C45"/>
    <w:rsid w:val="00C23A03"/>
    <w:rsid w:val="00C23EF0"/>
    <w:rsid w:val="00C24856"/>
    <w:rsid w:val="00C27A8F"/>
    <w:rsid w:val="00C305F3"/>
    <w:rsid w:val="00C31704"/>
    <w:rsid w:val="00C321A2"/>
    <w:rsid w:val="00C34255"/>
    <w:rsid w:val="00C408A4"/>
    <w:rsid w:val="00C4126B"/>
    <w:rsid w:val="00C430F1"/>
    <w:rsid w:val="00C43FC3"/>
    <w:rsid w:val="00C4525F"/>
    <w:rsid w:val="00C46345"/>
    <w:rsid w:val="00C47E0F"/>
    <w:rsid w:val="00C544AC"/>
    <w:rsid w:val="00C54DE3"/>
    <w:rsid w:val="00C55F96"/>
    <w:rsid w:val="00C652C5"/>
    <w:rsid w:val="00C66E36"/>
    <w:rsid w:val="00C67F44"/>
    <w:rsid w:val="00C7007C"/>
    <w:rsid w:val="00C70242"/>
    <w:rsid w:val="00C746CF"/>
    <w:rsid w:val="00C75B83"/>
    <w:rsid w:val="00C760AC"/>
    <w:rsid w:val="00C8379C"/>
    <w:rsid w:val="00C85A6F"/>
    <w:rsid w:val="00C86A96"/>
    <w:rsid w:val="00C87EFC"/>
    <w:rsid w:val="00C919E6"/>
    <w:rsid w:val="00C923DF"/>
    <w:rsid w:val="00C92852"/>
    <w:rsid w:val="00C93CD9"/>
    <w:rsid w:val="00C93CEC"/>
    <w:rsid w:val="00C943DA"/>
    <w:rsid w:val="00C9533E"/>
    <w:rsid w:val="00CA03B2"/>
    <w:rsid w:val="00CA0DE7"/>
    <w:rsid w:val="00CA181D"/>
    <w:rsid w:val="00CA26BE"/>
    <w:rsid w:val="00CA28FF"/>
    <w:rsid w:val="00CA402A"/>
    <w:rsid w:val="00CA410B"/>
    <w:rsid w:val="00CA58B3"/>
    <w:rsid w:val="00CA5E44"/>
    <w:rsid w:val="00CA5F5C"/>
    <w:rsid w:val="00CA7D3D"/>
    <w:rsid w:val="00CB09A1"/>
    <w:rsid w:val="00CB2D8B"/>
    <w:rsid w:val="00CB48AA"/>
    <w:rsid w:val="00CB70E3"/>
    <w:rsid w:val="00CC18E4"/>
    <w:rsid w:val="00CC21CA"/>
    <w:rsid w:val="00CC3E6E"/>
    <w:rsid w:val="00CC7D25"/>
    <w:rsid w:val="00CD08D6"/>
    <w:rsid w:val="00CD1C13"/>
    <w:rsid w:val="00CD20DB"/>
    <w:rsid w:val="00CD77FF"/>
    <w:rsid w:val="00CE0560"/>
    <w:rsid w:val="00CE161A"/>
    <w:rsid w:val="00CE3683"/>
    <w:rsid w:val="00CE55C9"/>
    <w:rsid w:val="00CE67B7"/>
    <w:rsid w:val="00CF0A36"/>
    <w:rsid w:val="00CF593B"/>
    <w:rsid w:val="00CF6957"/>
    <w:rsid w:val="00CF75F6"/>
    <w:rsid w:val="00D05774"/>
    <w:rsid w:val="00D05C9E"/>
    <w:rsid w:val="00D05EFB"/>
    <w:rsid w:val="00D11B62"/>
    <w:rsid w:val="00D14058"/>
    <w:rsid w:val="00D14BAB"/>
    <w:rsid w:val="00D15436"/>
    <w:rsid w:val="00D25BE3"/>
    <w:rsid w:val="00D25D78"/>
    <w:rsid w:val="00D327F1"/>
    <w:rsid w:val="00D352B8"/>
    <w:rsid w:val="00D40830"/>
    <w:rsid w:val="00D40C45"/>
    <w:rsid w:val="00D40F05"/>
    <w:rsid w:val="00D4188C"/>
    <w:rsid w:val="00D42E97"/>
    <w:rsid w:val="00D43DF6"/>
    <w:rsid w:val="00D45C07"/>
    <w:rsid w:val="00D46DBA"/>
    <w:rsid w:val="00D47132"/>
    <w:rsid w:val="00D532A6"/>
    <w:rsid w:val="00D54ABA"/>
    <w:rsid w:val="00D5613D"/>
    <w:rsid w:val="00D563F9"/>
    <w:rsid w:val="00D566EE"/>
    <w:rsid w:val="00D573A5"/>
    <w:rsid w:val="00D57C0D"/>
    <w:rsid w:val="00D61833"/>
    <w:rsid w:val="00D62506"/>
    <w:rsid w:val="00D63C79"/>
    <w:rsid w:val="00D64371"/>
    <w:rsid w:val="00D64759"/>
    <w:rsid w:val="00D76123"/>
    <w:rsid w:val="00D76191"/>
    <w:rsid w:val="00D77209"/>
    <w:rsid w:val="00D77B8A"/>
    <w:rsid w:val="00D77E8E"/>
    <w:rsid w:val="00D812FB"/>
    <w:rsid w:val="00D86F1C"/>
    <w:rsid w:val="00D9002F"/>
    <w:rsid w:val="00D90904"/>
    <w:rsid w:val="00D91648"/>
    <w:rsid w:val="00D91E28"/>
    <w:rsid w:val="00D92BBC"/>
    <w:rsid w:val="00D9393E"/>
    <w:rsid w:val="00D9471E"/>
    <w:rsid w:val="00D95739"/>
    <w:rsid w:val="00D95F62"/>
    <w:rsid w:val="00DA0723"/>
    <w:rsid w:val="00DA2373"/>
    <w:rsid w:val="00DA4F56"/>
    <w:rsid w:val="00DB01A8"/>
    <w:rsid w:val="00DB0C82"/>
    <w:rsid w:val="00DB29CD"/>
    <w:rsid w:val="00DB2EEE"/>
    <w:rsid w:val="00DB74E6"/>
    <w:rsid w:val="00DC11D2"/>
    <w:rsid w:val="00DC35CF"/>
    <w:rsid w:val="00DC41BE"/>
    <w:rsid w:val="00DC5A88"/>
    <w:rsid w:val="00DD37B0"/>
    <w:rsid w:val="00DD423B"/>
    <w:rsid w:val="00DD6B2B"/>
    <w:rsid w:val="00DE3408"/>
    <w:rsid w:val="00DE3411"/>
    <w:rsid w:val="00DE5E00"/>
    <w:rsid w:val="00DF038E"/>
    <w:rsid w:val="00DF1B90"/>
    <w:rsid w:val="00DF5111"/>
    <w:rsid w:val="00E00722"/>
    <w:rsid w:val="00E01F37"/>
    <w:rsid w:val="00E0260A"/>
    <w:rsid w:val="00E037EA"/>
    <w:rsid w:val="00E03E51"/>
    <w:rsid w:val="00E07C89"/>
    <w:rsid w:val="00E10039"/>
    <w:rsid w:val="00E13AA9"/>
    <w:rsid w:val="00E146D4"/>
    <w:rsid w:val="00E15979"/>
    <w:rsid w:val="00E16F3D"/>
    <w:rsid w:val="00E21CBF"/>
    <w:rsid w:val="00E25E4A"/>
    <w:rsid w:val="00E3011D"/>
    <w:rsid w:val="00E302AC"/>
    <w:rsid w:val="00E312F7"/>
    <w:rsid w:val="00E34012"/>
    <w:rsid w:val="00E3510D"/>
    <w:rsid w:val="00E358D6"/>
    <w:rsid w:val="00E35F8C"/>
    <w:rsid w:val="00E36D71"/>
    <w:rsid w:val="00E41BD2"/>
    <w:rsid w:val="00E41D45"/>
    <w:rsid w:val="00E43061"/>
    <w:rsid w:val="00E43D5C"/>
    <w:rsid w:val="00E467D5"/>
    <w:rsid w:val="00E50991"/>
    <w:rsid w:val="00E51B4C"/>
    <w:rsid w:val="00E53F0E"/>
    <w:rsid w:val="00E62144"/>
    <w:rsid w:val="00E62DD5"/>
    <w:rsid w:val="00E63D7E"/>
    <w:rsid w:val="00E64581"/>
    <w:rsid w:val="00E6536A"/>
    <w:rsid w:val="00E6714E"/>
    <w:rsid w:val="00E67305"/>
    <w:rsid w:val="00E7129C"/>
    <w:rsid w:val="00E732A1"/>
    <w:rsid w:val="00E816B7"/>
    <w:rsid w:val="00E83608"/>
    <w:rsid w:val="00E8576E"/>
    <w:rsid w:val="00E862B1"/>
    <w:rsid w:val="00E93E3B"/>
    <w:rsid w:val="00EA0B70"/>
    <w:rsid w:val="00EA22E8"/>
    <w:rsid w:val="00EA2FBE"/>
    <w:rsid w:val="00EA39D3"/>
    <w:rsid w:val="00EA39E1"/>
    <w:rsid w:val="00EA6331"/>
    <w:rsid w:val="00EB0F56"/>
    <w:rsid w:val="00EB473F"/>
    <w:rsid w:val="00EB6DD5"/>
    <w:rsid w:val="00EB6EDD"/>
    <w:rsid w:val="00EB732F"/>
    <w:rsid w:val="00EC167F"/>
    <w:rsid w:val="00EC481B"/>
    <w:rsid w:val="00EC4AA4"/>
    <w:rsid w:val="00EC52AE"/>
    <w:rsid w:val="00EC6AA4"/>
    <w:rsid w:val="00ED14C9"/>
    <w:rsid w:val="00ED2371"/>
    <w:rsid w:val="00ED331A"/>
    <w:rsid w:val="00ED5F58"/>
    <w:rsid w:val="00EE3A3A"/>
    <w:rsid w:val="00EE4230"/>
    <w:rsid w:val="00EE7029"/>
    <w:rsid w:val="00EE7B1A"/>
    <w:rsid w:val="00EF042F"/>
    <w:rsid w:val="00EF393A"/>
    <w:rsid w:val="00EF3F57"/>
    <w:rsid w:val="00EF783B"/>
    <w:rsid w:val="00F02CA4"/>
    <w:rsid w:val="00F02DFF"/>
    <w:rsid w:val="00F0516D"/>
    <w:rsid w:val="00F05D1D"/>
    <w:rsid w:val="00F060A4"/>
    <w:rsid w:val="00F073F9"/>
    <w:rsid w:val="00F101AA"/>
    <w:rsid w:val="00F10495"/>
    <w:rsid w:val="00F10D0F"/>
    <w:rsid w:val="00F12725"/>
    <w:rsid w:val="00F12E96"/>
    <w:rsid w:val="00F179DA"/>
    <w:rsid w:val="00F244F6"/>
    <w:rsid w:val="00F2580A"/>
    <w:rsid w:val="00F25C39"/>
    <w:rsid w:val="00F30FBE"/>
    <w:rsid w:val="00F31740"/>
    <w:rsid w:val="00F31B10"/>
    <w:rsid w:val="00F322A9"/>
    <w:rsid w:val="00F34BED"/>
    <w:rsid w:val="00F3621A"/>
    <w:rsid w:val="00F36609"/>
    <w:rsid w:val="00F37B28"/>
    <w:rsid w:val="00F420BB"/>
    <w:rsid w:val="00F4305B"/>
    <w:rsid w:val="00F43D75"/>
    <w:rsid w:val="00F47385"/>
    <w:rsid w:val="00F47BD4"/>
    <w:rsid w:val="00F47EB6"/>
    <w:rsid w:val="00F52D66"/>
    <w:rsid w:val="00F53BEF"/>
    <w:rsid w:val="00F57517"/>
    <w:rsid w:val="00F57691"/>
    <w:rsid w:val="00F63F5E"/>
    <w:rsid w:val="00F71960"/>
    <w:rsid w:val="00F721ED"/>
    <w:rsid w:val="00F7278A"/>
    <w:rsid w:val="00F73725"/>
    <w:rsid w:val="00F73E72"/>
    <w:rsid w:val="00F74E91"/>
    <w:rsid w:val="00F7622B"/>
    <w:rsid w:val="00F773C9"/>
    <w:rsid w:val="00F90EF2"/>
    <w:rsid w:val="00F92261"/>
    <w:rsid w:val="00F93F6D"/>
    <w:rsid w:val="00F96DBB"/>
    <w:rsid w:val="00F96F60"/>
    <w:rsid w:val="00FA25FF"/>
    <w:rsid w:val="00FA4E5C"/>
    <w:rsid w:val="00FA73F6"/>
    <w:rsid w:val="00FB0449"/>
    <w:rsid w:val="00FB0829"/>
    <w:rsid w:val="00FB1C86"/>
    <w:rsid w:val="00FB2922"/>
    <w:rsid w:val="00FB2F4E"/>
    <w:rsid w:val="00FB4301"/>
    <w:rsid w:val="00FB4646"/>
    <w:rsid w:val="00FB6AF4"/>
    <w:rsid w:val="00FB7438"/>
    <w:rsid w:val="00FC61C0"/>
    <w:rsid w:val="00FD0853"/>
    <w:rsid w:val="00FD0A0C"/>
    <w:rsid w:val="00FD0FEC"/>
    <w:rsid w:val="00FD1D06"/>
    <w:rsid w:val="00FD3E8D"/>
    <w:rsid w:val="00FD7BBC"/>
    <w:rsid w:val="00FE0EC3"/>
    <w:rsid w:val="00FE12D3"/>
    <w:rsid w:val="00FE1DE5"/>
    <w:rsid w:val="00FE61F6"/>
    <w:rsid w:val="00FF0227"/>
    <w:rsid w:val="00FF061B"/>
    <w:rsid w:val="00FF1DB8"/>
    <w:rsid w:val="00FF6016"/>
    <w:rsid w:val="00FF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1B564"/>
  <w15:docId w15:val="{46AB18E0-A553-45A9-A280-49CCFE81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w:basedOn w:val="Normal"/>
    <w:next w:val="Heading2"/>
    <w:uiPriority w:val="9"/>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uiPriority w:val="9"/>
    <w:unhideWhenUsed/>
    <w:qFormat/>
    <w:rsid w:val="00F20EC1"/>
    <w:pPr>
      <w:outlineLvl w:val="1"/>
    </w:pPr>
  </w:style>
  <w:style w:type="paragraph" w:styleId="Heading3">
    <w:name w:val="heading 3"/>
    <w:aliases w:val="Section"/>
    <w:basedOn w:val="Normal"/>
    <w:next w:val="Heading4"/>
    <w:uiPriority w:val="9"/>
    <w:unhideWhenUsed/>
    <w:qFormat/>
    <w:pPr>
      <w:spacing w:after="240"/>
      <w:jc w:val="center"/>
      <w:outlineLvl w:val="2"/>
    </w:pPr>
    <w:rPr>
      <w:rFonts w:ascii="Arial" w:hAnsi="Arial"/>
      <w:b/>
      <w:color w:val="006600"/>
      <w:sz w:val="32"/>
    </w:rPr>
  </w:style>
  <w:style w:type="paragraph" w:styleId="Heading4">
    <w:name w:val="heading 4"/>
    <w:aliases w:val="Map Title"/>
    <w:basedOn w:val="Normal"/>
    <w:next w:val="Normal"/>
    <w:uiPriority w:val="9"/>
    <w:semiHidden/>
    <w:unhideWhenUsed/>
    <w:qFormat/>
    <w:pPr>
      <w:spacing w:after="240"/>
      <w:outlineLvl w:val="3"/>
    </w:pPr>
    <w:rPr>
      <w:rFonts w:ascii="Arial" w:hAnsi="Arial"/>
      <w:b/>
      <w:color w:val="006600"/>
      <w:sz w:val="32"/>
    </w:rPr>
  </w:style>
  <w:style w:type="paragraph" w:styleId="Heading5">
    <w:name w:val="heading 5"/>
    <w:aliases w:val="Block Label"/>
    <w:basedOn w:val="Normal"/>
    <w:next w:val="Normal"/>
    <w:uiPriority w:val="9"/>
    <w:semiHidden/>
    <w:unhideWhenUsed/>
    <w:qFormat/>
    <w:pPr>
      <w:outlineLvl w:val="4"/>
    </w:pPr>
    <w:rPr>
      <w:rFonts w:ascii="Arial" w:hAnsi="Arial"/>
      <w:b/>
      <w:color w:val="000080"/>
    </w:rPr>
  </w:style>
  <w:style w:type="paragraph" w:styleId="Heading6">
    <w:name w:val="heading 6"/>
    <w:basedOn w:val="Normal"/>
    <w:next w:val="Normal"/>
    <w:uiPriority w:val="9"/>
    <w:semiHidden/>
    <w:unhideWhenUsed/>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pPr>
  </w:style>
  <w:style w:type="paragraph" w:customStyle="1" w:styleId="BulletText2">
    <w:name w:val="Bullet Text 2"/>
    <w:basedOn w:val="BulletText1"/>
    <w:pPr>
      <w:numPr>
        <w:numId w:val="4"/>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0"/>
      </w:numPr>
      <w:tabs>
        <w:tab w:val="num" w:pos="720"/>
      </w:tabs>
      <w:spacing w:before="60"/>
      <w:ind w:left="720" w:hanging="72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tabs>
        <w:tab w:val="num" w:pos="720"/>
      </w:tabs>
      <w:overflowPunct w:val="0"/>
      <w:autoSpaceDE w:val="0"/>
      <w:autoSpaceDN w:val="0"/>
      <w:adjustRightInd w:val="0"/>
      <w:spacing w:after="240"/>
      <w:ind w:left="720" w:hanging="720"/>
      <w:jc w:val="both"/>
      <w:textAlignment w:val="baseline"/>
    </w:pPr>
    <w:rPr>
      <w:rFonts w:ascii="Arial" w:hAnsi="Arial"/>
      <w:sz w:val="24"/>
      <w:lang w:bidi="ar-DZ"/>
    </w:rPr>
  </w:style>
  <w:style w:type="paragraph" w:styleId="BalloonText">
    <w:name w:val="Balloon Text"/>
    <w:basedOn w:val="Normal"/>
    <w:link w:val="BalloonTextChar"/>
    <w:rsid w:val="0094536D"/>
    <w:rPr>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both"/>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jc w:val="both"/>
    </w:pPr>
    <w:tblPr>
      <w:tblStyleRowBandSize w:val="1"/>
      <w:tblStyleColBandSize w:val="1"/>
    </w:tblPr>
  </w:style>
  <w:style w:type="table" w:customStyle="1" w:styleId="a5">
    <w:basedOn w:val="TableNormal"/>
    <w:pPr>
      <w:jc w:val="both"/>
    </w:pPr>
    <w:tblPr>
      <w:tblStyleRowBandSize w:val="1"/>
      <w:tblStyleColBandSize w:val="1"/>
    </w:tblPr>
  </w:style>
  <w:style w:type="table" w:customStyle="1" w:styleId="a6">
    <w:basedOn w:val="TableNormal"/>
    <w:pPr>
      <w:jc w:val="both"/>
    </w:pPr>
    <w:tblPr>
      <w:tblStyleRowBandSize w:val="1"/>
      <w:tblStyleColBandSize w:val="1"/>
    </w:tblPr>
  </w:style>
  <w:style w:type="paragraph" w:styleId="ListParagraph">
    <w:name w:val="List Paragraph"/>
    <w:basedOn w:val="Normal"/>
    <w:uiPriority w:val="34"/>
    <w:qFormat/>
    <w:rsid w:val="002246E6"/>
    <w:pPr>
      <w:ind w:left="720"/>
      <w:contextualSpacing/>
    </w:pPr>
  </w:style>
  <w:style w:type="paragraph" w:styleId="FootnoteText">
    <w:name w:val="footnote text"/>
    <w:basedOn w:val="Normal"/>
    <w:link w:val="FootnoteTextChar"/>
    <w:uiPriority w:val="99"/>
    <w:unhideWhenUsed/>
    <w:rsid w:val="00E07C89"/>
    <w:rPr>
      <w:sz w:val="20"/>
      <w:szCs w:val="20"/>
    </w:rPr>
  </w:style>
  <w:style w:type="character" w:customStyle="1" w:styleId="FootnoteTextChar">
    <w:name w:val="Footnote Text Char"/>
    <w:basedOn w:val="DefaultParagraphFont"/>
    <w:link w:val="FootnoteText"/>
    <w:uiPriority w:val="99"/>
    <w:rsid w:val="00E07C89"/>
    <w:rPr>
      <w:sz w:val="20"/>
      <w:szCs w:val="20"/>
    </w:rPr>
  </w:style>
  <w:style w:type="character" w:styleId="FootnoteReference">
    <w:name w:val="footnote reference"/>
    <w:aliases w:val="Footnote Text1,16 Point,Superscript 6 Point,Superscript 6 Point + 11 pt,ftref,(NECG) Footnote Reference,Ref,de nota al pie,BVI fnr,FNRefe,Superscript 10 Point,Footnote text"/>
    <w:basedOn w:val="DefaultParagraphFont"/>
    <w:uiPriority w:val="99"/>
    <w:unhideWhenUsed/>
    <w:rsid w:val="00E07C89"/>
    <w:rPr>
      <w:vertAlign w:val="superscript"/>
    </w:rPr>
  </w:style>
  <w:style w:type="character" w:customStyle="1" w:styleId="Heading9Char">
    <w:name w:val="Heading 9 Char"/>
    <w:basedOn w:val="DefaultParagraphFont"/>
    <w:link w:val="Heading9"/>
    <w:rsid w:val="00E01F37"/>
    <w:rPr>
      <w:rFonts w:ascii="Arial" w:hAnsi="Arial"/>
      <w:b/>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07821">
      <w:bodyDiv w:val="1"/>
      <w:marLeft w:val="0"/>
      <w:marRight w:val="0"/>
      <w:marTop w:val="0"/>
      <w:marBottom w:val="0"/>
      <w:divBdr>
        <w:top w:val="none" w:sz="0" w:space="0" w:color="auto"/>
        <w:left w:val="none" w:sz="0" w:space="0" w:color="auto"/>
        <w:bottom w:val="none" w:sz="0" w:space="0" w:color="auto"/>
        <w:right w:val="none" w:sz="0" w:space="0" w:color="auto"/>
      </w:divBdr>
    </w:div>
    <w:div w:id="368337026">
      <w:bodyDiv w:val="1"/>
      <w:marLeft w:val="0"/>
      <w:marRight w:val="0"/>
      <w:marTop w:val="0"/>
      <w:marBottom w:val="0"/>
      <w:divBdr>
        <w:top w:val="none" w:sz="0" w:space="0" w:color="auto"/>
        <w:left w:val="none" w:sz="0" w:space="0" w:color="auto"/>
        <w:bottom w:val="none" w:sz="0" w:space="0" w:color="auto"/>
        <w:right w:val="none" w:sz="0" w:space="0" w:color="auto"/>
      </w:divBdr>
      <w:divsChild>
        <w:div w:id="1061715382">
          <w:marLeft w:val="0"/>
          <w:marRight w:val="0"/>
          <w:marTop w:val="0"/>
          <w:marBottom w:val="0"/>
          <w:divBdr>
            <w:top w:val="none" w:sz="0" w:space="0" w:color="auto"/>
            <w:left w:val="none" w:sz="0" w:space="0" w:color="auto"/>
            <w:bottom w:val="none" w:sz="0" w:space="0" w:color="auto"/>
            <w:right w:val="none" w:sz="0" w:space="0" w:color="auto"/>
          </w:divBdr>
        </w:div>
        <w:div w:id="1428236541">
          <w:marLeft w:val="0"/>
          <w:marRight w:val="0"/>
          <w:marTop w:val="0"/>
          <w:marBottom w:val="0"/>
          <w:divBdr>
            <w:top w:val="none" w:sz="0" w:space="0" w:color="auto"/>
            <w:left w:val="none" w:sz="0" w:space="0" w:color="auto"/>
            <w:bottom w:val="none" w:sz="0" w:space="0" w:color="auto"/>
            <w:right w:val="none" w:sz="0" w:space="0" w:color="auto"/>
          </w:divBdr>
        </w:div>
        <w:div w:id="1545942434">
          <w:marLeft w:val="0"/>
          <w:marRight w:val="0"/>
          <w:marTop w:val="0"/>
          <w:marBottom w:val="0"/>
          <w:divBdr>
            <w:top w:val="none" w:sz="0" w:space="0" w:color="auto"/>
            <w:left w:val="none" w:sz="0" w:space="0" w:color="auto"/>
            <w:bottom w:val="none" w:sz="0" w:space="0" w:color="auto"/>
            <w:right w:val="none" w:sz="0" w:space="0" w:color="auto"/>
          </w:divBdr>
          <w:divsChild>
            <w:div w:id="422149616">
              <w:marLeft w:val="0"/>
              <w:marRight w:val="0"/>
              <w:marTop w:val="0"/>
              <w:marBottom w:val="0"/>
              <w:divBdr>
                <w:top w:val="none" w:sz="0" w:space="0" w:color="auto"/>
                <w:left w:val="none" w:sz="0" w:space="0" w:color="auto"/>
                <w:bottom w:val="none" w:sz="0" w:space="0" w:color="auto"/>
                <w:right w:val="none" w:sz="0" w:space="0" w:color="auto"/>
              </w:divBdr>
            </w:div>
            <w:div w:id="2138450291">
              <w:marLeft w:val="0"/>
              <w:marRight w:val="0"/>
              <w:marTop w:val="0"/>
              <w:marBottom w:val="0"/>
              <w:divBdr>
                <w:top w:val="none" w:sz="0" w:space="0" w:color="auto"/>
                <w:left w:val="none" w:sz="0" w:space="0" w:color="auto"/>
                <w:bottom w:val="none" w:sz="0" w:space="0" w:color="auto"/>
                <w:right w:val="none" w:sz="0" w:space="0" w:color="auto"/>
              </w:divBdr>
            </w:div>
            <w:div w:id="6585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59491">
      <w:bodyDiv w:val="1"/>
      <w:marLeft w:val="0"/>
      <w:marRight w:val="0"/>
      <w:marTop w:val="0"/>
      <w:marBottom w:val="0"/>
      <w:divBdr>
        <w:top w:val="none" w:sz="0" w:space="0" w:color="auto"/>
        <w:left w:val="none" w:sz="0" w:space="0" w:color="auto"/>
        <w:bottom w:val="none" w:sz="0" w:space="0" w:color="auto"/>
        <w:right w:val="none" w:sz="0" w:space="0" w:color="auto"/>
      </w:divBdr>
      <w:divsChild>
        <w:div w:id="2051103530">
          <w:marLeft w:val="0"/>
          <w:marRight w:val="0"/>
          <w:marTop w:val="0"/>
          <w:marBottom w:val="0"/>
          <w:divBdr>
            <w:top w:val="none" w:sz="0" w:space="0" w:color="auto"/>
            <w:left w:val="none" w:sz="0" w:space="0" w:color="auto"/>
            <w:bottom w:val="none" w:sz="0" w:space="0" w:color="auto"/>
            <w:right w:val="none" w:sz="0" w:space="0" w:color="auto"/>
          </w:divBdr>
        </w:div>
        <w:div w:id="262498409">
          <w:marLeft w:val="0"/>
          <w:marRight w:val="0"/>
          <w:marTop w:val="0"/>
          <w:marBottom w:val="0"/>
          <w:divBdr>
            <w:top w:val="none" w:sz="0" w:space="0" w:color="auto"/>
            <w:left w:val="none" w:sz="0" w:space="0" w:color="auto"/>
            <w:bottom w:val="none" w:sz="0" w:space="0" w:color="auto"/>
            <w:right w:val="none" w:sz="0" w:space="0" w:color="auto"/>
          </w:divBdr>
        </w:div>
        <w:div w:id="220290799">
          <w:marLeft w:val="0"/>
          <w:marRight w:val="0"/>
          <w:marTop w:val="0"/>
          <w:marBottom w:val="0"/>
          <w:divBdr>
            <w:top w:val="none" w:sz="0" w:space="0" w:color="auto"/>
            <w:left w:val="none" w:sz="0" w:space="0" w:color="auto"/>
            <w:bottom w:val="none" w:sz="0" w:space="0" w:color="auto"/>
            <w:right w:val="none" w:sz="0" w:space="0" w:color="auto"/>
          </w:divBdr>
          <w:divsChild>
            <w:div w:id="519469511">
              <w:marLeft w:val="0"/>
              <w:marRight w:val="0"/>
              <w:marTop w:val="0"/>
              <w:marBottom w:val="0"/>
              <w:divBdr>
                <w:top w:val="none" w:sz="0" w:space="0" w:color="auto"/>
                <w:left w:val="none" w:sz="0" w:space="0" w:color="auto"/>
                <w:bottom w:val="none" w:sz="0" w:space="0" w:color="auto"/>
                <w:right w:val="none" w:sz="0" w:space="0" w:color="auto"/>
              </w:divBdr>
            </w:div>
            <w:div w:id="1773238190">
              <w:marLeft w:val="0"/>
              <w:marRight w:val="0"/>
              <w:marTop w:val="0"/>
              <w:marBottom w:val="0"/>
              <w:divBdr>
                <w:top w:val="none" w:sz="0" w:space="0" w:color="auto"/>
                <w:left w:val="none" w:sz="0" w:space="0" w:color="auto"/>
                <w:bottom w:val="none" w:sz="0" w:space="0" w:color="auto"/>
                <w:right w:val="none" w:sz="0" w:space="0" w:color="auto"/>
              </w:divBdr>
            </w:div>
            <w:div w:id="1311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3913">
      <w:bodyDiv w:val="1"/>
      <w:marLeft w:val="0"/>
      <w:marRight w:val="0"/>
      <w:marTop w:val="0"/>
      <w:marBottom w:val="0"/>
      <w:divBdr>
        <w:top w:val="none" w:sz="0" w:space="0" w:color="auto"/>
        <w:left w:val="none" w:sz="0" w:space="0" w:color="auto"/>
        <w:bottom w:val="none" w:sz="0" w:space="0" w:color="auto"/>
        <w:right w:val="none" w:sz="0" w:space="0" w:color="auto"/>
      </w:divBdr>
    </w:div>
    <w:div w:id="1305964172">
      <w:bodyDiv w:val="1"/>
      <w:marLeft w:val="0"/>
      <w:marRight w:val="0"/>
      <w:marTop w:val="0"/>
      <w:marBottom w:val="0"/>
      <w:divBdr>
        <w:top w:val="none" w:sz="0" w:space="0" w:color="auto"/>
        <w:left w:val="none" w:sz="0" w:space="0" w:color="auto"/>
        <w:bottom w:val="none" w:sz="0" w:space="0" w:color="auto"/>
        <w:right w:val="none" w:sz="0" w:space="0" w:color="auto"/>
      </w:divBdr>
    </w:div>
    <w:div w:id="1501190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bnz.co.nz/personal-banking/international/foreign-exchange-calculato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8d849dd-ab30-4d63-8f70-5bf7bf571b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015B40174415408551CCB89E97CE50" ma:contentTypeVersion="16" ma:contentTypeDescription="Create a new document." ma:contentTypeScope="" ma:versionID="084a0943c97b6b602c82510c40d66cfe">
  <xsd:schema xmlns:xsd="http://www.w3.org/2001/XMLSchema" xmlns:xs="http://www.w3.org/2001/XMLSchema" xmlns:p="http://schemas.microsoft.com/office/2006/metadata/properties" xmlns:ns3="c8d849dd-ab30-4d63-8f70-5bf7bf571b06" xmlns:ns4="28b71bff-d144-4c3d-ad3a-bb209e3a73eb" targetNamespace="http://schemas.microsoft.com/office/2006/metadata/properties" ma:root="true" ma:fieldsID="f7f4be86cd7724bdc489daf4d0202441" ns3:_="" ns4:_="">
    <xsd:import namespace="c8d849dd-ab30-4d63-8f70-5bf7bf571b06"/>
    <xsd:import namespace="28b71bff-d144-4c3d-ad3a-bb209e3a73eb"/>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LengthInSecond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Tags" minOccurs="0"/>
                <xsd:element ref="ns3:MediaServiceOCR" minOccurs="0"/>
                <xsd:element ref="ns3:MediaServiceSearchProperties" minOccurs="0"/>
                <xsd:element ref="ns3:MediaServiceDateTaken"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849dd-ab30-4d63-8f70-5bf7bf571b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71bff-d144-4c3d-ad3a-bb209e3a73e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AFwTsdXuF/JXKOsAqTuvdPWQA==">CgMxLjAaHwoBMBIaChgICVIUChJ0YWJsZS40dXhwZXVoeTRhZmcyDmgubTN4dTNpNWsxbTFjMg5oLjQ4OWplMzZpdGNncDIOaC44MHo5aGsxNzNvemsyCWguM3JkY3JqbjIJaC4zNW5rdW4yMgloLjQ0c2luaW84AHIhMU9VbGdOeW4yalpvTF8tVWo3QmV6NVJBMzgxVWFkVDU1</go:docsCustomData>
</go:gDocsCustomXmlDataStorage>
</file>

<file path=customXml/itemProps1.xml><?xml version="1.0" encoding="utf-8"?>
<ds:datastoreItem xmlns:ds="http://schemas.openxmlformats.org/officeDocument/2006/customXml" ds:itemID="{2BFF7372-A592-42DD-992F-75375FECB043}">
  <ds:schemaRefs>
    <ds:schemaRef ds:uri="http://schemas.microsoft.com/office/2006/metadata/properties"/>
    <ds:schemaRef ds:uri="http://schemas.openxmlformats.org/package/2006/metadata/core-properties"/>
    <ds:schemaRef ds:uri="http://purl.org/dc/elements/1.1/"/>
    <ds:schemaRef ds:uri="28b71bff-d144-4c3d-ad3a-bb209e3a73eb"/>
    <ds:schemaRef ds:uri="c8d849dd-ab30-4d63-8f70-5bf7bf571b06"/>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44FEC4F8-DCA6-48E7-846A-7DFED5FD68B4}">
  <ds:schemaRefs>
    <ds:schemaRef ds:uri="http://schemas.microsoft.com/sharepoint/v3/contenttype/forms"/>
  </ds:schemaRefs>
</ds:datastoreItem>
</file>

<file path=customXml/itemProps3.xml><?xml version="1.0" encoding="utf-8"?>
<ds:datastoreItem xmlns:ds="http://schemas.openxmlformats.org/officeDocument/2006/customXml" ds:itemID="{78FD0184-5715-4944-9FFB-06D3AFD39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849dd-ab30-4d63-8f70-5bf7bf571b06"/>
    <ds:schemaRef ds:uri="28b71bff-d144-4c3d-ad3a-bb209e3a7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AE1046-D971-40C4-9CA2-A611110F113C}">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3390</Words>
  <Characters>19325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andersi</dc:creator>
  <cp:lastModifiedBy>Avelina Rokoduru</cp:lastModifiedBy>
  <cp:revision>2</cp:revision>
  <dcterms:created xsi:type="dcterms:W3CDTF">2025-06-09T08:24:00Z</dcterms:created>
  <dcterms:modified xsi:type="dcterms:W3CDTF">2025-06-09T08:24:00Z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0x01010091015B40174415408551CCB89E97CE50</vt:lpwstr>
  </property>
  <property fmtid="{D5CDD505-2E9C-101B-9397-08002B2CF9AE}" pid="3" name="_dlc_policyId">
    <vt:lpwstr>0x01010077AA9D1CFFA240DC80DAD99CA5F5CD00|-1830060468</vt:lpwstr>
  </property>
  <property fmtid="{D5CDD505-2E9C-101B-9397-08002B2CF9AE}" pid="4" name="ItemRetentionFormula">
    <vt:lpwstr>ItemRetentionFormula</vt:lpwstr>
  </property>
  <property fmtid="{D5CDD505-2E9C-101B-9397-08002B2CF9AE}" pid="5" name="_dlc_DocIdItemGuid">
    <vt:lpwstr>5ad16565-20e7-493f-a51f-c575c89cbaeb</vt:lpwstr>
  </property>
  <property fmtid="{D5CDD505-2E9C-101B-9397-08002B2CF9AE}" pid="6" name="Order">
    <vt:lpwstr>473100</vt:lpwstr>
  </property>
  <property fmtid="{D5CDD505-2E9C-101B-9397-08002B2CF9AE}" pid="7" name="Topic">
    <vt:lpwstr>904;#Administration|dbd2b400-2f41-44be-9ffb-5d674245dc6e</vt:lpwstr>
  </property>
  <property fmtid="{D5CDD505-2E9C-101B-9397-08002B2CF9AE}" pid="8" name="FinancialYear">
    <vt:lpwstr>FinancialYear</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CoveringClassification</vt:lpwstr>
  </property>
  <property fmtid="{D5CDD505-2E9C-101B-9397-08002B2CF9AE}" pid="12" name="SecurityCaveat">
    <vt:lpwstr>SecurityCaveat</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